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277A3" w14:textId="77777777" w:rsidR="0006060F" w:rsidRPr="00AE4522" w:rsidRDefault="0006060F" w:rsidP="0006060F">
      <w:pPr>
        <w:pStyle w:val="Heading1"/>
        <w:numPr>
          <w:ilvl w:val="0"/>
          <w:numId w:val="0"/>
        </w:numPr>
        <w:rPr>
          <w:rFonts w:ascii="Tahoma" w:hAnsi="Tahoma" w:cs="Tahoma"/>
          <w:lang w:val="en-AU"/>
        </w:rPr>
      </w:pPr>
      <w:bookmarkStart w:id="0" w:name="_GoBack"/>
      <w:bookmarkEnd w:id="0"/>
    </w:p>
    <w:p w14:paraId="4944A139" w14:textId="77777777" w:rsidR="0006060F" w:rsidRPr="00AE4522" w:rsidRDefault="0006060F" w:rsidP="0006060F">
      <w:pPr>
        <w:rPr>
          <w:rFonts w:ascii="Tahoma" w:hAnsi="Tahoma" w:cs="Tahoma"/>
        </w:rPr>
      </w:pPr>
    </w:p>
    <w:tbl>
      <w:tblPr>
        <w:tblW w:w="5000" w:type="pct"/>
        <w:tblCellMar>
          <w:left w:w="0" w:type="dxa"/>
          <w:right w:w="0" w:type="dxa"/>
        </w:tblCellMar>
        <w:tblLook w:val="0000" w:firstRow="0" w:lastRow="0" w:firstColumn="0" w:lastColumn="0" w:noHBand="0" w:noVBand="0"/>
      </w:tblPr>
      <w:tblGrid>
        <w:gridCol w:w="8766"/>
      </w:tblGrid>
      <w:tr w:rsidR="0006060F" w:rsidRPr="00AE4522" w14:paraId="7183F240" w14:textId="77777777" w:rsidTr="0047594C">
        <w:trPr>
          <w:cantSplit/>
          <w:trHeight w:hRule="exact" w:val="240"/>
        </w:trPr>
        <w:tc>
          <w:tcPr>
            <w:tcW w:w="5000" w:type="pct"/>
            <w:tcBorders>
              <w:bottom w:val="thinThickSmallGap" w:sz="12" w:space="0" w:color="auto"/>
            </w:tcBorders>
          </w:tcPr>
          <w:p w14:paraId="68E9EF08" w14:textId="77777777" w:rsidR="0006060F" w:rsidRPr="00AE4522" w:rsidRDefault="0006060F" w:rsidP="0047594C">
            <w:pPr>
              <w:pStyle w:val="E-Guided"/>
              <w:rPr>
                <w:rFonts w:ascii="Tahoma" w:hAnsi="Tahoma" w:cs="Tahoma"/>
              </w:rPr>
            </w:pPr>
          </w:p>
        </w:tc>
      </w:tr>
      <w:tr w:rsidR="0006060F" w:rsidRPr="00AE4522" w14:paraId="630067E8" w14:textId="77777777" w:rsidTr="0047594C">
        <w:trPr>
          <w:cantSplit/>
          <w:trHeight w:hRule="exact" w:val="226"/>
        </w:trPr>
        <w:tc>
          <w:tcPr>
            <w:tcW w:w="5000" w:type="pct"/>
            <w:tcBorders>
              <w:top w:val="thinThickSmallGap" w:sz="12" w:space="0" w:color="auto"/>
            </w:tcBorders>
            <w:shd w:val="clear" w:color="auto" w:fill="auto"/>
          </w:tcPr>
          <w:p w14:paraId="6DF1741D" w14:textId="77777777" w:rsidR="0006060F" w:rsidRPr="00AE4522" w:rsidRDefault="0006060F" w:rsidP="0047594C">
            <w:pPr>
              <w:pStyle w:val="E-Heading1"/>
              <w:rPr>
                <w:rFonts w:cs="Tahoma"/>
                <w:sz w:val="28"/>
                <w:szCs w:val="28"/>
              </w:rPr>
            </w:pPr>
          </w:p>
        </w:tc>
      </w:tr>
      <w:tr w:rsidR="0006060F" w:rsidRPr="00AE4522" w14:paraId="348DC890" w14:textId="77777777" w:rsidTr="0047594C">
        <w:trPr>
          <w:cantSplit/>
        </w:trPr>
        <w:tc>
          <w:tcPr>
            <w:tcW w:w="5000" w:type="pct"/>
            <w:shd w:val="clear" w:color="auto" w:fill="auto"/>
          </w:tcPr>
          <w:p w14:paraId="219F145D" w14:textId="77777777" w:rsidR="0006060F" w:rsidRPr="00AE4522" w:rsidRDefault="0006060F" w:rsidP="0047594C">
            <w:pPr>
              <w:pStyle w:val="EssTitle"/>
              <w:rPr>
                <w:rFonts w:cs="Tahoma"/>
                <w:sz w:val="28"/>
                <w:szCs w:val="28"/>
                <w:lang w:val="en-AU"/>
              </w:rPr>
            </w:pPr>
          </w:p>
          <w:p w14:paraId="6EDCE888" w14:textId="77777777" w:rsidR="0006060F" w:rsidRPr="00AE4522" w:rsidRDefault="0006060F" w:rsidP="0047594C">
            <w:pPr>
              <w:pStyle w:val="EssTitle"/>
              <w:rPr>
                <w:rFonts w:cs="Tahoma"/>
                <w:sz w:val="28"/>
                <w:szCs w:val="28"/>
                <w:lang w:val="en-AU"/>
              </w:rPr>
            </w:pPr>
            <w:r w:rsidRPr="00AE4522">
              <w:rPr>
                <w:rFonts w:cs="Tahoma"/>
                <w:sz w:val="28"/>
                <w:szCs w:val="28"/>
                <w:lang w:val="en-AU"/>
              </w:rPr>
              <w:t xml:space="preserve">Charge </w:t>
            </w:r>
          </w:p>
          <w:p w14:paraId="2BD1A4D1" w14:textId="68F86630" w:rsidR="0006060F" w:rsidRPr="00AE4522" w:rsidRDefault="0006060F" w:rsidP="0047594C">
            <w:pPr>
              <w:pStyle w:val="EssTitle"/>
              <w:rPr>
                <w:rFonts w:cs="Tahoma"/>
                <w:sz w:val="28"/>
                <w:szCs w:val="28"/>
                <w:lang w:val="en-AU"/>
              </w:rPr>
            </w:pPr>
            <w:r w:rsidRPr="00AE4522">
              <w:rPr>
                <w:rFonts w:cs="Tahoma"/>
                <w:sz w:val="28"/>
                <w:szCs w:val="28"/>
                <w:lang w:val="en-AU"/>
              </w:rPr>
              <w:t xml:space="preserve">for </w:t>
            </w:r>
            <w:r>
              <w:rPr>
                <w:rFonts w:cs="Tahoma"/>
                <w:sz w:val="28"/>
                <w:szCs w:val="28"/>
                <w:lang w:val="en-AU"/>
              </w:rPr>
              <w:t>Installation Readiness Review</w:t>
            </w:r>
            <w:r w:rsidRPr="00AE4522">
              <w:rPr>
                <w:rFonts w:cs="Tahoma"/>
                <w:sz w:val="28"/>
                <w:szCs w:val="28"/>
                <w:lang w:val="en-AU"/>
              </w:rPr>
              <w:t xml:space="preserve"> (</w:t>
            </w:r>
            <w:r>
              <w:rPr>
                <w:rFonts w:cs="Tahoma"/>
                <w:sz w:val="28"/>
                <w:szCs w:val="28"/>
                <w:lang w:val="en-AU"/>
              </w:rPr>
              <w:t>I</w:t>
            </w:r>
            <w:r w:rsidRPr="00AE4522">
              <w:rPr>
                <w:rFonts w:cs="Tahoma"/>
                <w:sz w:val="28"/>
                <w:szCs w:val="28"/>
                <w:lang w:val="en-AU"/>
              </w:rPr>
              <w:t xml:space="preserve">RR) </w:t>
            </w:r>
          </w:p>
          <w:p w14:paraId="0D774B3B" w14:textId="2E8DA416" w:rsidR="0006060F" w:rsidRPr="00AE4522" w:rsidRDefault="0006060F" w:rsidP="007701A2">
            <w:pPr>
              <w:pStyle w:val="EssTitle"/>
              <w:rPr>
                <w:rFonts w:cs="Tahoma"/>
                <w:sz w:val="28"/>
                <w:szCs w:val="28"/>
                <w:lang w:val="en-AU"/>
              </w:rPr>
            </w:pPr>
            <w:r w:rsidRPr="00AE4522">
              <w:rPr>
                <w:rFonts w:cs="Tahoma"/>
                <w:sz w:val="28"/>
                <w:szCs w:val="28"/>
                <w:lang w:val="en-AU"/>
              </w:rPr>
              <w:t xml:space="preserve">for </w:t>
            </w:r>
            <w:r w:rsidR="005C0454">
              <w:rPr>
                <w:rFonts w:cs="Tahoma"/>
                <w:sz w:val="28"/>
                <w:szCs w:val="28"/>
                <w:lang w:val="en-AU"/>
              </w:rPr>
              <w:t xml:space="preserve">the </w:t>
            </w:r>
            <w:r w:rsidR="007701A2">
              <w:rPr>
                <w:rFonts w:cs="Tahoma"/>
                <w:sz w:val="28"/>
                <w:szCs w:val="28"/>
                <w:lang w:val="en-AU"/>
              </w:rPr>
              <w:t>HEBT Beamline</w:t>
            </w:r>
          </w:p>
        </w:tc>
      </w:tr>
      <w:tr w:rsidR="0006060F" w:rsidRPr="00AE4522" w14:paraId="381CA7C9" w14:textId="77777777" w:rsidTr="0047594C">
        <w:trPr>
          <w:cantSplit/>
          <w:trHeight w:hRule="exact" w:val="240"/>
        </w:trPr>
        <w:tc>
          <w:tcPr>
            <w:tcW w:w="5000" w:type="pct"/>
            <w:tcBorders>
              <w:bottom w:val="thinThickSmallGap" w:sz="12" w:space="0" w:color="auto"/>
            </w:tcBorders>
            <w:shd w:val="clear" w:color="auto" w:fill="auto"/>
          </w:tcPr>
          <w:p w14:paraId="3E5403A5" w14:textId="77777777" w:rsidR="0006060F" w:rsidRPr="00AE4522" w:rsidRDefault="0006060F" w:rsidP="0047594C">
            <w:pPr>
              <w:pStyle w:val="E-Guided"/>
              <w:rPr>
                <w:rFonts w:ascii="Tahoma" w:hAnsi="Tahoma" w:cs="Tahoma"/>
              </w:rPr>
            </w:pPr>
          </w:p>
        </w:tc>
      </w:tr>
      <w:tr w:rsidR="0006060F" w:rsidRPr="00AE4522" w14:paraId="6606114B" w14:textId="77777777" w:rsidTr="0047594C">
        <w:trPr>
          <w:cantSplit/>
        </w:trPr>
        <w:tc>
          <w:tcPr>
            <w:tcW w:w="5000" w:type="pct"/>
            <w:tcBorders>
              <w:top w:val="thinThickSmallGap" w:sz="12" w:space="0" w:color="auto"/>
            </w:tcBorders>
          </w:tcPr>
          <w:p w14:paraId="3E5D9180" w14:textId="77777777" w:rsidR="0006060F" w:rsidRPr="00AE4522" w:rsidRDefault="0006060F" w:rsidP="0047594C">
            <w:pPr>
              <w:pStyle w:val="E-Guided"/>
              <w:rPr>
                <w:rFonts w:ascii="Tahoma" w:hAnsi="Tahoma" w:cs="Tahoma"/>
              </w:rPr>
            </w:pPr>
          </w:p>
          <w:p w14:paraId="26A3C048" w14:textId="77777777" w:rsidR="0006060F" w:rsidRPr="00AE4522" w:rsidRDefault="0006060F" w:rsidP="0047594C">
            <w:pPr>
              <w:pStyle w:val="E-Guided"/>
              <w:rPr>
                <w:rFonts w:ascii="Tahoma" w:hAnsi="Tahoma" w:cs="Tahoma"/>
              </w:rPr>
            </w:pPr>
          </w:p>
          <w:p w14:paraId="73144965" w14:textId="77777777" w:rsidR="0006060F" w:rsidRPr="00AE4522" w:rsidRDefault="0006060F" w:rsidP="0047594C">
            <w:pPr>
              <w:pStyle w:val="E-Guided"/>
              <w:rPr>
                <w:rFonts w:ascii="Tahoma" w:hAnsi="Tahoma" w:cs="Tahoma"/>
              </w:rPr>
            </w:pPr>
          </w:p>
          <w:p w14:paraId="6C508D38" w14:textId="77777777" w:rsidR="0006060F" w:rsidRPr="00AE4522" w:rsidRDefault="0006060F" w:rsidP="0047594C">
            <w:pPr>
              <w:pStyle w:val="E-Guided"/>
              <w:rPr>
                <w:rFonts w:ascii="Tahoma" w:hAnsi="Tahoma" w:cs="Tahoma"/>
              </w:rPr>
            </w:pPr>
          </w:p>
          <w:p w14:paraId="69467BFA" w14:textId="77777777" w:rsidR="0006060F" w:rsidRPr="00AE4522" w:rsidRDefault="0006060F" w:rsidP="0047594C">
            <w:pPr>
              <w:pStyle w:val="E-Guided"/>
              <w:rPr>
                <w:rFonts w:ascii="Tahoma" w:hAnsi="Tahoma" w:cs="Tahoma"/>
              </w:rPr>
            </w:pPr>
          </w:p>
          <w:p w14:paraId="500F0F8B" w14:textId="77777777" w:rsidR="0006060F" w:rsidRPr="00AE4522" w:rsidRDefault="0006060F" w:rsidP="0047594C">
            <w:pPr>
              <w:pStyle w:val="E-Guided"/>
              <w:rPr>
                <w:rFonts w:ascii="Tahoma" w:hAnsi="Tahoma" w:cs="Tahoma"/>
              </w:rPr>
            </w:pPr>
          </w:p>
          <w:p w14:paraId="6CD42CA6" w14:textId="77777777" w:rsidR="0006060F" w:rsidRPr="00AE4522" w:rsidRDefault="0006060F" w:rsidP="0047594C">
            <w:pPr>
              <w:pStyle w:val="E-Guided"/>
              <w:rPr>
                <w:rFonts w:ascii="Tahoma" w:hAnsi="Tahoma" w:cs="Tahoma"/>
              </w:rPr>
            </w:pPr>
          </w:p>
          <w:p w14:paraId="22C1BE63" w14:textId="77777777" w:rsidR="0006060F" w:rsidRPr="00AE4522" w:rsidRDefault="0006060F" w:rsidP="0047594C">
            <w:pPr>
              <w:pStyle w:val="E-Guided"/>
              <w:rPr>
                <w:rFonts w:ascii="Tahoma" w:hAnsi="Tahoma" w:cs="Tahoma"/>
              </w:rPr>
            </w:pPr>
          </w:p>
          <w:p w14:paraId="7DB1ACF5" w14:textId="77777777" w:rsidR="0006060F" w:rsidRPr="00AE4522" w:rsidRDefault="0006060F" w:rsidP="0047594C">
            <w:pPr>
              <w:pStyle w:val="E-Guided"/>
              <w:rPr>
                <w:rFonts w:ascii="Tahoma" w:hAnsi="Tahoma" w:cs="Tahoma"/>
              </w:rPr>
            </w:pPr>
          </w:p>
          <w:p w14:paraId="244540C5" w14:textId="77777777" w:rsidR="0006060F" w:rsidRPr="00AE4522" w:rsidRDefault="0006060F" w:rsidP="0047594C">
            <w:pPr>
              <w:pStyle w:val="E-Guided"/>
              <w:rPr>
                <w:rFonts w:ascii="Tahoma" w:hAnsi="Tahoma" w:cs="Tahoma"/>
              </w:rPr>
            </w:pPr>
          </w:p>
          <w:p w14:paraId="0FD29285" w14:textId="77777777" w:rsidR="0006060F" w:rsidRPr="00AE4522" w:rsidRDefault="0006060F" w:rsidP="0047594C">
            <w:pPr>
              <w:pStyle w:val="E-Guided"/>
              <w:rPr>
                <w:rFonts w:ascii="Tahoma" w:hAnsi="Tahoma" w:cs="Tahoma"/>
              </w:rPr>
            </w:pPr>
          </w:p>
          <w:p w14:paraId="1C4BC0B3" w14:textId="77777777" w:rsidR="0006060F" w:rsidRPr="00AE4522" w:rsidRDefault="0006060F" w:rsidP="0047594C">
            <w:pPr>
              <w:pStyle w:val="E-Guided"/>
              <w:rPr>
                <w:rFonts w:ascii="Tahoma" w:hAnsi="Tahoma" w:cs="Tahoma"/>
              </w:rPr>
            </w:pPr>
          </w:p>
          <w:p w14:paraId="212C5857" w14:textId="77777777" w:rsidR="0006060F" w:rsidRPr="00AE4522" w:rsidRDefault="0006060F" w:rsidP="0047594C">
            <w:pPr>
              <w:pStyle w:val="E-Guided"/>
              <w:rPr>
                <w:rFonts w:ascii="Tahoma" w:hAnsi="Tahoma" w:cs="Tahoma"/>
              </w:rPr>
            </w:pPr>
          </w:p>
          <w:p w14:paraId="3D45B5C2" w14:textId="77777777" w:rsidR="0006060F" w:rsidRPr="00AE4522" w:rsidRDefault="0006060F" w:rsidP="0047594C">
            <w:pPr>
              <w:pStyle w:val="E-Guided"/>
              <w:rPr>
                <w:rFonts w:ascii="Tahoma" w:hAnsi="Tahoma" w:cs="Tahoma"/>
              </w:rPr>
            </w:pPr>
          </w:p>
          <w:p w14:paraId="365A9723" w14:textId="77777777" w:rsidR="0006060F" w:rsidRPr="00AE4522" w:rsidRDefault="0006060F" w:rsidP="0047594C">
            <w:pPr>
              <w:pStyle w:val="E-Guided"/>
              <w:rPr>
                <w:rFonts w:ascii="Tahoma" w:hAnsi="Tahoma" w:cs="Tahoma"/>
              </w:rPr>
            </w:pPr>
          </w:p>
          <w:p w14:paraId="4C64F461" w14:textId="77777777" w:rsidR="0006060F" w:rsidRPr="00AE4522" w:rsidRDefault="0006060F" w:rsidP="0047594C">
            <w:pPr>
              <w:pStyle w:val="E-Guided"/>
              <w:rPr>
                <w:rFonts w:ascii="Tahoma" w:hAnsi="Tahoma" w:cs="Tahoma"/>
              </w:rPr>
            </w:pPr>
          </w:p>
          <w:p w14:paraId="57FFFED6" w14:textId="77777777" w:rsidR="0006060F" w:rsidRPr="00AE4522" w:rsidRDefault="0006060F" w:rsidP="0047594C">
            <w:pPr>
              <w:pStyle w:val="E-Guided"/>
              <w:rPr>
                <w:rFonts w:ascii="Tahoma" w:hAnsi="Tahoma" w:cs="Tahoma"/>
              </w:rPr>
            </w:pPr>
          </w:p>
          <w:p w14:paraId="12E02A2B" w14:textId="77777777" w:rsidR="0006060F" w:rsidRPr="00AE4522" w:rsidRDefault="0006060F" w:rsidP="0047594C">
            <w:pPr>
              <w:pStyle w:val="E-Guided"/>
              <w:rPr>
                <w:rFonts w:ascii="Tahoma" w:hAnsi="Tahoma" w:cs="Tahoma"/>
              </w:rPr>
            </w:pPr>
          </w:p>
          <w:p w14:paraId="3CBE5F9B" w14:textId="77777777" w:rsidR="0006060F" w:rsidRPr="00AE4522" w:rsidRDefault="0006060F" w:rsidP="0047594C">
            <w:pPr>
              <w:pStyle w:val="E-Guided"/>
              <w:rPr>
                <w:rFonts w:ascii="Tahoma" w:hAnsi="Tahoma" w:cs="Tahoma"/>
              </w:rPr>
            </w:pPr>
          </w:p>
          <w:p w14:paraId="6E6688AF" w14:textId="77777777" w:rsidR="0006060F" w:rsidRPr="00AE4522" w:rsidRDefault="0006060F" w:rsidP="0047594C">
            <w:pPr>
              <w:pStyle w:val="E-Guided"/>
              <w:rPr>
                <w:rFonts w:ascii="Tahoma" w:hAnsi="Tahoma" w:cs="Tahoma"/>
              </w:rPr>
            </w:pPr>
          </w:p>
          <w:p w14:paraId="6E96976F" w14:textId="77777777" w:rsidR="0006060F" w:rsidRPr="00AE4522" w:rsidRDefault="0006060F" w:rsidP="0047594C">
            <w:pPr>
              <w:pStyle w:val="E-Guided"/>
              <w:rPr>
                <w:rFonts w:ascii="Tahoma" w:hAnsi="Tahoma" w:cs="Tahoma"/>
              </w:rPr>
            </w:pPr>
          </w:p>
          <w:p w14:paraId="223C72E4" w14:textId="77777777" w:rsidR="0006060F" w:rsidRPr="00AE4522" w:rsidRDefault="0006060F" w:rsidP="0047594C">
            <w:pPr>
              <w:pStyle w:val="E-Guided"/>
              <w:rPr>
                <w:rFonts w:ascii="Tahoma" w:hAnsi="Tahoma" w:cs="Tahoma"/>
              </w:rPr>
            </w:pPr>
          </w:p>
          <w:p w14:paraId="04104828" w14:textId="77777777" w:rsidR="0006060F" w:rsidRPr="00AE4522" w:rsidRDefault="0006060F" w:rsidP="0047594C">
            <w:pPr>
              <w:pStyle w:val="E-Guided"/>
              <w:rPr>
                <w:rFonts w:ascii="Tahoma" w:hAnsi="Tahoma" w:cs="Tahoma"/>
              </w:rPr>
            </w:pPr>
          </w:p>
          <w:p w14:paraId="7FACEA43" w14:textId="77777777" w:rsidR="0006060F" w:rsidRPr="00AE4522" w:rsidRDefault="0006060F" w:rsidP="0047594C">
            <w:pPr>
              <w:pStyle w:val="E-Guided"/>
              <w:rPr>
                <w:rFonts w:ascii="Tahoma" w:hAnsi="Tahoma" w:cs="Tahoma"/>
              </w:rPr>
            </w:pPr>
          </w:p>
          <w:p w14:paraId="27A41456" w14:textId="77777777" w:rsidR="0006060F" w:rsidRPr="00AE4522" w:rsidRDefault="0006060F" w:rsidP="0047594C">
            <w:pPr>
              <w:pStyle w:val="E-Guided"/>
              <w:rPr>
                <w:rFonts w:ascii="Tahoma" w:hAnsi="Tahoma" w:cs="Tahoma"/>
              </w:rPr>
            </w:pPr>
          </w:p>
          <w:p w14:paraId="5CACF4CB" w14:textId="77777777" w:rsidR="0006060F" w:rsidRPr="00AE4522" w:rsidRDefault="0006060F" w:rsidP="0047594C">
            <w:pPr>
              <w:pStyle w:val="E-Guided"/>
              <w:rPr>
                <w:rFonts w:ascii="Tahoma" w:hAnsi="Tahoma" w:cs="Tahoma"/>
              </w:rPr>
            </w:pPr>
          </w:p>
          <w:p w14:paraId="7237E982" w14:textId="77777777" w:rsidR="0006060F" w:rsidRPr="00AE4522" w:rsidRDefault="0006060F" w:rsidP="0047594C">
            <w:pPr>
              <w:pStyle w:val="E-Guided"/>
              <w:rPr>
                <w:rFonts w:ascii="Tahoma" w:hAnsi="Tahoma" w:cs="Tahoma"/>
              </w:rPr>
            </w:pPr>
          </w:p>
        </w:tc>
      </w:tr>
    </w:tbl>
    <w:p w14:paraId="3618BF7D" w14:textId="77777777" w:rsidR="00923C31" w:rsidRDefault="00923C31" w:rsidP="00923C31">
      <w:pPr>
        <w:rPr>
          <w:lang w:val="en-AU"/>
        </w:rPr>
      </w:pPr>
    </w:p>
    <w:p w14:paraId="6E76F673" w14:textId="77777777" w:rsidR="00923C31" w:rsidRDefault="00923C31" w:rsidP="00923C31">
      <w:pPr>
        <w:rPr>
          <w:lang w:val="en-AU"/>
        </w:rPr>
      </w:pPr>
    </w:p>
    <w:p w14:paraId="64D98406" w14:textId="77777777" w:rsidR="00923C31" w:rsidRDefault="00923C31" w:rsidP="00923C31">
      <w:pPr>
        <w:rPr>
          <w:lang w:val="en-AU"/>
        </w:rPr>
      </w:pPr>
    </w:p>
    <w:p w14:paraId="11D247D6" w14:textId="116990C9" w:rsidR="0006060F" w:rsidRPr="00AE4522" w:rsidRDefault="0006060F" w:rsidP="0006060F">
      <w:pPr>
        <w:pStyle w:val="Heading1"/>
        <w:numPr>
          <w:ilvl w:val="0"/>
          <w:numId w:val="0"/>
        </w:numPr>
        <w:rPr>
          <w:rFonts w:ascii="Tahoma" w:hAnsi="Tahoma" w:cs="Tahoma"/>
          <w:sz w:val="24"/>
          <w:szCs w:val="24"/>
          <w:lang w:val="en-AU"/>
        </w:rPr>
      </w:pPr>
      <w:r>
        <w:rPr>
          <w:rFonts w:ascii="Tahoma" w:hAnsi="Tahoma" w:cs="Tahoma"/>
          <w:sz w:val="24"/>
          <w:szCs w:val="24"/>
          <w:lang w:val="en-AU"/>
        </w:rPr>
        <w:lastRenderedPageBreak/>
        <w:t>I</w:t>
      </w:r>
      <w:r w:rsidRPr="00AE4522">
        <w:rPr>
          <w:rFonts w:ascii="Tahoma" w:hAnsi="Tahoma" w:cs="Tahoma"/>
          <w:sz w:val="24"/>
          <w:szCs w:val="24"/>
          <w:lang w:val="en-AU"/>
        </w:rPr>
        <w:t xml:space="preserve">RR1 meeting place and date </w:t>
      </w:r>
    </w:p>
    <w:p w14:paraId="4B1A8B33" w14:textId="658AE0FF" w:rsidR="0006060F" w:rsidRPr="00AE4522" w:rsidRDefault="0006060F" w:rsidP="0006060F">
      <w:pPr>
        <w:pStyle w:val="E-Single"/>
        <w:rPr>
          <w:rFonts w:cs="Tahoma"/>
          <w:sz w:val="22"/>
          <w:szCs w:val="22"/>
        </w:rPr>
      </w:pPr>
      <w:r w:rsidRPr="00AE4522">
        <w:rPr>
          <w:rFonts w:cs="Tahoma"/>
          <w:sz w:val="22"/>
          <w:szCs w:val="22"/>
        </w:rPr>
        <w:t xml:space="preserve">Meeting place: </w:t>
      </w:r>
      <w:r>
        <w:rPr>
          <w:rFonts w:cs="Tahoma"/>
          <w:sz w:val="22"/>
          <w:szCs w:val="22"/>
        </w:rPr>
        <w:t>ESS Site</w:t>
      </w:r>
      <w:r w:rsidRPr="00AE4522">
        <w:rPr>
          <w:rFonts w:cs="Tahoma"/>
          <w:sz w:val="22"/>
          <w:szCs w:val="22"/>
        </w:rPr>
        <w:t xml:space="preserve">, </w:t>
      </w:r>
      <w:r>
        <w:rPr>
          <w:rFonts w:cs="Tahoma"/>
          <w:sz w:val="22"/>
          <w:szCs w:val="22"/>
        </w:rPr>
        <w:t>Lund</w:t>
      </w:r>
      <w:r w:rsidRPr="00AE4522">
        <w:rPr>
          <w:rFonts w:cs="Tahoma"/>
          <w:sz w:val="22"/>
          <w:szCs w:val="22"/>
        </w:rPr>
        <w:t xml:space="preserve">, </w:t>
      </w:r>
      <w:r>
        <w:rPr>
          <w:rFonts w:cs="Tahoma"/>
          <w:sz w:val="22"/>
          <w:szCs w:val="22"/>
        </w:rPr>
        <w:t>Sweden</w:t>
      </w:r>
      <w:r w:rsidRPr="00AE4522">
        <w:rPr>
          <w:rFonts w:cs="Tahoma"/>
          <w:sz w:val="22"/>
          <w:szCs w:val="22"/>
        </w:rPr>
        <w:t xml:space="preserve"> </w:t>
      </w:r>
    </w:p>
    <w:p w14:paraId="545AEEAE" w14:textId="0CDD5087" w:rsidR="0006060F" w:rsidRPr="001A46D7" w:rsidRDefault="0006060F" w:rsidP="0006060F">
      <w:pPr>
        <w:pStyle w:val="E-Single"/>
        <w:rPr>
          <w:rFonts w:cs="Tahoma"/>
          <w:sz w:val="22"/>
          <w:szCs w:val="22"/>
        </w:rPr>
      </w:pPr>
      <w:r w:rsidRPr="001A46D7">
        <w:rPr>
          <w:rFonts w:cs="Tahoma"/>
          <w:sz w:val="22"/>
          <w:szCs w:val="22"/>
        </w:rPr>
        <w:t xml:space="preserve">Meeting dates: </w:t>
      </w:r>
      <w:r w:rsidRPr="007701A2">
        <w:rPr>
          <w:rFonts w:cs="Tahoma"/>
          <w:sz w:val="22"/>
          <w:szCs w:val="22"/>
          <w:highlight w:val="yellow"/>
        </w:rPr>
        <w:t>January 12, 2018</w:t>
      </w:r>
      <w:r w:rsidRPr="001A46D7">
        <w:rPr>
          <w:rFonts w:cs="Tahoma"/>
          <w:sz w:val="22"/>
          <w:szCs w:val="22"/>
        </w:rPr>
        <w:t xml:space="preserve"> </w:t>
      </w:r>
    </w:p>
    <w:p w14:paraId="3F836A2B" w14:textId="0AA5FECE" w:rsidR="0006060F" w:rsidRPr="00AE4522" w:rsidRDefault="0006060F" w:rsidP="0006060F">
      <w:pPr>
        <w:pStyle w:val="Heading1"/>
        <w:numPr>
          <w:ilvl w:val="0"/>
          <w:numId w:val="0"/>
        </w:numPr>
        <w:rPr>
          <w:rFonts w:ascii="Tahoma" w:hAnsi="Tahoma" w:cs="Tahoma"/>
          <w:sz w:val="24"/>
          <w:szCs w:val="24"/>
          <w:lang w:val="en-AU"/>
        </w:rPr>
      </w:pPr>
      <w:r>
        <w:rPr>
          <w:rFonts w:ascii="Tahoma" w:hAnsi="Tahoma" w:cs="Tahoma"/>
          <w:sz w:val="24"/>
          <w:szCs w:val="24"/>
          <w:lang w:val="en-AU"/>
        </w:rPr>
        <w:t>Purpose of this IRR</w:t>
      </w:r>
    </w:p>
    <w:p w14:paraId="2F8CCF1C" w14:textId="78EB5F28" w:rsidR="0006060F" w:rsidRPr="002D2ED4" w:rsidRDefault="0006060F" w:rsidP="0006060F">
      <w:pPr>
        <w:ind w:firstLine="426"/>
        <w:jc w:val="both"/>
        <w:rPr>
          <w:rFonts w:ascii="Tahoma" w:hAnsi="Tahoma" w:cs="Tahoma"/>
          <w:sz w:val="22"/>
          <w:szCs w:val="22"/>
        </w:rPr>
      </w:pPr>
      <w:r w:rsidRPr="002D2ED4">
        <w:rPr>
          <w:rFonts w:ascii="Tahoma" w:hAnsi="Tahoma" w:cs="Tahoma"/>
          <w:sz w:val="22"/>
          <w:szCs w:val="22"/>
          <w:lang w:val="en-AU"/>
        </w:rPr>
        <w:t xml:space="preserve">The </w:t>
      </w:r>
      <w:r w:rsidR="007701A2">
        <w:rPr>
          <w:rFonts w:ascii="Tahoma" w:hAnsi="Tahoma" w:cs="Tahoma"/>
          <w:sz w:val="22"/>
          <w:szCs w:val="22"/>
          <w:lang w:val="en-AU"/>
        </w:rPr>
        <w:t xml:space="preserve">HEBT Beamline is part of the </w:t>
      </w:r>
      <w:r w:rsidRPr="002D2ED4">
        <w:rPr>
          <w:rFonts w:ascii="Tahoma" w:hAnsi="Tahoma" w:cs="Tahoma"/>
          <w:sz w:val="22"/>
          <w:szCs w:val="22"/>
          <w:lang w:val="en-AU"/>
        </w:rPr>
        <w:t>ACCSYS WBS 11.</w:t>
      </w:r>
      <w:r w:rsidR="007701A2">
        <w:rPr>
          <w:rFonts w:ascii="Tahoma" w:hAnsi="Tahoma" w:cs="Tahoma"/>
          <w:sz w:val="22"/>
          <w:szCs w:val="22"/>
          <w:lang w:val="en-AU"/>
        </w:rPr>
        <w:t>12</w:t>
      </w:r>
      <w:r w:rsidRPr="002D2ED4">
        <w:rPr>
          <w:rFonts w:ascii="Tahoma" w:hAnsi="Tahoma" w:cs="Tahoma"/>
          <w:sz w:val="22"/>
          <w:szCs w:val="22"/>
          <w:lang w:val="en-AU"/>
        </w:rPr>
        <w:t xml:space="preserve"> Work </w:t>
      </w:r>
      <w:r w:rsidR="007701A2">
        <w:rPr>
          <w:rFonts w:ascii="Tahoma" w:hAnsi="Tahoma" w:cs="Tahoma"/>
          <w:sz w:val="22"/>
          <w:szCs w:val="22"/>
          <w:lang w:val="en-AU"/>
        </w:rPr>
        <w:t>Package.</w:t>
      </w:r>
      <w:r w:rsidRPr="002D2ED4">
        <w:rPr>
          <w:rFonts w:ascii="Tahoma" w:hAnsi="Tahoma" w:cs="Tahoma"/>
          <w:sz w:val="22"/>
          <w:szCs w:val="22"/>
          <w:lang w:val="en-AU"/>
        </w:rPr>
        <w:t xml:space="preserve"> </w:t>
      </w:r>
      <w:r w:rsidR="007701A2">
        <w:rPr>
          <w:rFonts w:ascii="Tahoma" w:hAnsi="Tahoma" w:cs="Tahoma"/>
          <w:sz w:val="22"/>
          <w:szCs w:val="22"/>
          <w:lang w:val="en-AU"/>
        </w:rPr>
        <w:t>THE HEBT Beamline and support stands are provided by STFC Daresbury</w:t>
      </w:r>
      <w:r w:rsidRPr="002D2ED4">
        <w:rPr>
          <w:rFonts w:ascii="Tahoma" w:hAnsi="Tahoma" w:cs="Tahoma"/>
          <w:sz w:val="22"/>
          <w:szCs w:val="22"/>
          <w:lang w:val="en-AU"/>
        </w:rPr>
        <w:t xml:space="preserve"> </w:t>
      </w:r>
      <w:r w:rsidR="007701A2">
        <w:rPr>
          <w:rFonts w:ascii="Tahoma" w:hAnsi="Tahoma" w:cs="Tahoma"/>
          <w:sz w:val="22"/>
          <w:szCs w:val="22"/>
          <w:lang w:val="en-AU"/>
        </w:rPr>
        <w:t xml:space="preserve"> and will be installed by the ESS Vacuum section.</w:t>
      </w:r>
    </w:p>
    <w:p w14:paraId="499D66FE" w14:textId="37A278F7" w:rsidR="00873B33" w:rsidRPr="002D2ED4" w:rsidRDefault="0006060F" w:rsidP="00873B33">
      <w:pPr>
        <w:ind w:firstLine="426"/>
        <w:jc w:val="both"/>
        <w:rPr>
          <w:rFonts w:ascii="Tahoma" w:hAnsi="Tahoma" w:cs="Tahoma"/>
          <w:sz w:val="22"/>
          <w:szCs w:val="22"/>
        </w:rPr>
      </w:pPr>
      <w:r w:rsidRPr="002D2ED4">
        <w:rPr>
          <w:rFonts w:ascii="Tahoma" w:hAnsi="Tahoma" w:cs="Tahoma"/>
          <w:sz w:val="22"/>
          <w:szCs w:val="22"/>
        </w:rPr>
        <w:t>The</w:t>
      </w:r>
      <w:r w:rsidR="00873B33" w:rsidRPr="002D2ED4">
        <w:rPr>
          <w:rFonts w:ascii="Tahoma" w:hAnsi="Tahoma" w:cs="Tahoma"/>
          <w:sz w:val="22"/>
          <w:szCs w:val="22"/>
        </w:rPr>
        <w:t xml:space="preserve"> objective and purpose of this IRR</w:t>
      </w:r>
      <w:r w:rsidRPr="002D2ED4">
        <w:rPr>
          <w:rFonts w:ascii="Tahoma" w:hAnsi="Tahoma" w:cs="Tahoma"/>
          <w:sz w:val="22"/>
          <w:szCs w:val="22"/>
        </w:rPr>
        <w:t xml:space="preserve"> is to evaluate </w:t>
      </w:r>
      <w:r w:rsidR="00873B33" w:rsidRPr="002D2ED4">
        <w:rPr>
          <w:rFonts w:ascii="Tahoma" w:hAnsi="Tahoma" w:cs="Tahoma"/>
          <w:sz w:val="22"/>
          <w:szCs w:val="22"/>
        </w:rPr>
        <w:t xml:space="preserve">if the system installation procedures, installation equipment, supporting personnel are ready for installing the system elements, components and assemblies in their final positions. The review also assesses the </w:t>
      </w:r>
      <w:r w:rsidR="00873B33" w:rsidRPr="002D2ED4">
        <w:rPr>
          <w:rFonts w:ascii="Tahoma" w:hAnsi="Tahoma" w:cs="Tahoma"/>
          <w:sz w:val="22"/>
          <w:szCs w:val="22"/>
          <w:lang w:val="en-US"/>
        </w:rPr>
        <w:t>initial reports of fabrication and FAT, inspection reports and material certificates.</w:t>
      </w:r>
    </w:p>
    <w:p w14:paraId="6D42535D" w14:textId="728707F6" w:rsidR="0006060F" w:rsidRPr="002D2ED4" w:rsidRDefault="0006060F" w:rsidP="0006060F">
      <w:pPr>
        <w:ind w:firstLine="426"/>
        <w:jc w:val="both"/>
        <w:rPr>
          <w:rFonts w:ascii="Tahoma" w:hAnsi="Tahoma" w:cs="Tahoma"/>
          <w:sz w:val="22"/>
          <w:szCs w:val="22"/>
        </w:rPr>
      </w:pPr>
    </w:p>
    <w:p w14:paraId="24850827" w14:textId="05346225" w:rsidR="0006060F" w:rsidRPr="00FB79DA" w:rsidRDefault="0006060F" w:rsidP="0006060F">
      <w:pPr>
        <w:pStyle w:val="Heading1"/>
        <w:numPr>
          <w:ilvl w:val="0"/>
          <w:numId w:val="0"/>
        </w:numPr>
        <w:rPr>
          <w:rFonts w:ascii="Tahoma" w:hAnsi="Tahoma" w:cs="Tahoma"/>
          <w:sz w:val="24"/>
          <w:szCs w:val="24"/>
          <w:lang w:val="en-AU"/>
        </w:rPr>
      </w:pPr>
      <w:r w:rsidRPr="00FB79DA">
        <w:rPr>
          <w:rFonts w:ascii="Tahoma" w:hAnsi="Tahoma" w:cs="Tahoma"/>
          <w:sz w:val="24"/>
          <w:szCs w:val="24"/>
          <w:lang w:val="en-AU"/>
        </w:rPr>
        <w:t>Deliverables for</w:t>
      </w:r>
      <w:r w:rsidR="00873B33">
        <w:rPr>
          <w:rFonts w:ascii="Tahoma" w:hAnsi="Tahoma" w:cs="Tahoma"/>
          <w:sz w:val="24"/>
          <w:szCs w:val="24"/>
          <w:lang w:val="en-AU"/>
        </w:rPr>
        <w:t xml:space="preserve"> this I</w:t>
      </w:r>
      <w:r w:rsidRPr="00FB79DA">
        <w:rPr>
          <w:rFonts w:ascii="Tahoma" w:hAnsi="Tahoma" w:cs="Tahoma"/>
          <w:sz w:val="24"/>
          <w:szCs w:val="24"/>
          <w:lang w:val="en-AU"/>
        </w:rPr>
        <w:t>RR</w:t>
      </w:r>
    </w:p>
    <w:p w14:paraId="1E969344" w14:textId="2F03A2C2" w:rsidR="0006060F" w:rsidRPr="00851BA9" w:rsidRDefault="00873B33" w:rsidP="0006060F">
      <w:pPr>
        <w:pStyle w:val="ESSHeader"/>
        <w:jc w:val="both"/>
        <w:rPr>
          <w:rFonts w:cs="Tahoma"/>
          <w:color w:val="FF0000"/>
          <w:sz w:val="22"/>
          <w:szCs w:val="22"/>
          <w:lang w:val="en-US"/>
        </w:rPr>
      </w:pPr>
      <w:r>
        <w:rPr>
          <w:rFonts w:cs="Tahoma"/>
          <w:sz w:val="22"/>
          <w:szCs w:val="22"/>
          <w:lang w:val="en-US"/>
        </w:rPr>
        <w:t>The contents of the I</w:t>
      </w:r>
      <w:r w:rsidR="0006060F" w:rsidRPr="00851BA9">
        <w:rPr>
          <w:rFonts w:cs="Tahoma"/>
          <w:sz w:val="22"/>
          <w:szCs w:val="22"/>
          <w:lang w:val="en-US"/>
        </w:rPr>
        <w:t>RR data pa</w:t>
      </w:r>
      <w:r w:rsidR="008F352D">
        <w:rPr>
          <w:rFonts w:cs="Tahoma"/>
          <w:sz w:val="22"/>
          <w:szCs w:val="22"/>
          <w:lang w:val="en-US"/>
        </w:rPr>
        <w:t>ckage shall be provided to the I</w:t>
      </w:r>
      <w:r>
        <w:rPr>
          <w:rFonts w:cs="Tahoma"/>
          <w:sz w:val="22"/>
          <w:szCs w:val="22"/>
          <w:lang w:val="en-US"/>
        </w:rPr>
        <w:t xml:space="preserve">RR review board no later than </w:t>
      </w:r>
      <w:r w:rsidR="007701A2">
        <w:rPr>
          <w:rFonts w:cs="Tahoma"/>
          <w:sz w:val="22"/>
          <w:szCs w:val="22"/>
          <w:lang w:val="en-US"/>
        </w:rPr>
        <w:t xml:space="preserve">2 </w:t>
      </w:r>
      <w:r w:rsidR="0006060F" w:rsidRPr="00851BA9">
        <w:rPr>
          <w:rFonts w:cs="Tahoma"/>
          <w:sz w:val="22"/>
          <w:szCs w:val="22"/>
          <w:lang w:val="en-US"/>
        </w:rPr>
        <w:t>(</w:t>
      </w:r>
      <w:r w:rsidR="007701A2">
        <w:rPr>
          <w:rFonts w:cs="Tahoma"/>
          <w:sz w:val="22"/>
          <w:szCs w:val="22"/>
          <w:lang w:val="en-US"/>
        </w:rPr>
        <w:t>two</w:t>
      </w:r>
      <w:r w:rsidR="0006060F" w:rsidRPr="00851BA9">
        <w:rPr>
          <w:rFonts w:cs="Tahoma"/>
          <w:sz w:val="22"/>
          <w:szCs w:val="22"/>
          <w:lang w:val="en-US"/>
        </w:rPr>
        <w:t>) working weeks befor</w:t>
      </w:r>
      <w:r>
        <w:rPr>
          <w:rFonts w:cs="Tahoma"/>
          <w:sz w:val="22"/>
          <w:szCs w:val="22"/>
          <w:lang w:val="en-US"/>
        </w:rPr>
        <w:t>e the review. As a minimum</w:t>
      </w:r>
      <w:r w:rsidR="002D2ED4">
        <w:rPr>
          <w:rFonts w:cs="Tahoma"/>
          <w:sz w:val="22"/>
          <w:szCs w:val="22"/>
          <w:lang w:val="en-US"/>
        </w:rPr>
        <w:t>,</w:t>
      </w:r>
      <w:r>
        <w:rPr>
          <w:rFonts w:cs="Tahoma"/>
          <w:sz w:val="22"/>
          <w:szCs w:val="22"/>
          <w:lang w:val="en-US"/>
        </w:rPr>
        <w:t xml:space="preserve"> the I</w:t>
      </w:r>
      <w:r w:rsidR="0006060F" w:rsidRPr="00851BA9">
        <w:rPr>
          <w:rFonts w:cs="Tahoma"/>
          <w:sz w:val="22"/>
          <w:szCs w:val="22"/>
          <w:lang w:val="en-US"/>
        </w:rPr>
        <w:t>RR data package shall contain all deliverables specified in Appendix 1. The review board includes the review committee members and other reviewers identified in Appendix 2.</w:t>
      </w:r>
    </w:p>
    <w:p w14:paraId="3683B849" w14:textId="26156287" w:rsidR="0006060F" w:rsidRPr="00851BA9" w:rsidRDefault="0006060F" w:rsidP="0006060F">
      <w:pPr>
        <w:pStyle w:val="ESSHeader"/>
        <w:jc w:val="both"/>
        <w:rPr>
          <w:rFonts w:cs="Tahoma"/>
          <w:sz w:val="22"/>
          <w:szCs w:val="22"/>
          <w:lang w:val="en-US"/>
        </w:rPr>
      </w:pPr>
      <w:r w:rsidRPr="00851BA9">
        <w:rPr>
          <w:rFonts w:cs="Tahoma"/>
          <w:sz w:val="22"/>
          <w:szCs w:val="22"/>
          <w:lang w:val="en-US"/>
        </w:rPr>
        <w:t xml:space="preserve">The agenda of the review meeting will be communicated to the Parties no less than 1 (one) working week before the review meeting. The review meeting shall include in depth presentations by the </w:t>
      </w:r>
      <w:r w:rsidR="007701A2">
        <w:rPr>
          <w:rFonts w:cs="Tahoma"/>
          <w:sz w:val="22"/>
          <w:szCs w:val="22"/>
          <w:lang w:val="en-US"/>
        </w:rPr>
        <w:t>ESS Vacuum section staff responsible for carrying out the installation.</w:t>
      </w:r>
    </w:p>
    <w:p w14:paraId="76419B63" w14:textId="77777777" w:rsidR="0006060F" w:rsidRPr="00AE4522" w:rsidRDefault="0006060F" w:rsidP="0006060F">
      <w:pPr>
        <w:pStyle w:val="Heading1"/>
        <w:numPr>
          <w:ilvl w:val="0"/>
          <w:numId w:val="0"/>
        </w:numPr>
        <w:rPr>
          <w:rFonts w:ascii="Tahoma" w:hAnsi="Tahoma" w:cs="Tahoma"/>
          <w:sz w:val="24"/>
          <w:szCs w:val="24"/>
        </w:rPr>
      </w:pPr>
      <w:r w:rsidRPr="00AE4522">
        <w:rPr>
          <w:rFonts w:ascii="Tahoma" w:hAnsi="Tahoma" w:cs="Tahoma"/>
          <w:sz w:val="24"/>
          <w:szCs w:val="24"/>
          <w:lang w:val="en-AU"/>
        </w:rPr>
        <w:t>Charge to the Committee</w:t>
      </w:r>
    </w:p>
    <w:p w14:paraId="4DF3211F" w14:textId="77777777" w:rsidR="0006060F" w:rsidRPr="002D2ED4" w:rsidRDefault="0006060F" w:rsidP="0006060F">
      <w:pPr>
        <w:jc w:val="both"/>
        <w:rPr>
          <w:rFonts w:ascii="Tahoma" w:hAnsi="Tahoma" w:cs="Tahoma"/>
          <w:sz w:val="22"/>
          <w:szCs w:val="22"/>
        </w:rPr>
      </w:pPr>
      <w:r w:rsidRPr="002D2ED4">
        <w:rPr>
          <w:rFonts w:ascii="Tahoma" w:hAnsi="Tahoma" w:cs="Tahoma"/>
          <w:sz w:val="22"/>
          <w:szCs w:val="22"/>
        </w:rPr>
        <w:t>The Review Committee is composed of the Chairman and members as identified in Appendix 2. This list also shows reviewers, who provide comments and review but are not on the formal committee, and presenters as well.</w:t>
      </w:r>
    </w:p>
    <w:p w14:paraId="034A7B5B" w14:textId="77777777" w:rsidR="0006060F" w:rsidRPr="002D2ED4" w:rsidRDefault="0006060F" w:rsidP="0006060F">
      <w:pPr>
        <w:jc w:val="both"/>
        <w:rPr>
          <w:rFonts w:ascii="Tahoma" w:hAnsi="Tahoma" w:cs="Tahoma"/>
          <w:sz w:val="22"/>
          <w:szCs w:val="22"/>
        </w:rPr>
      </w:pPr>
      <w:r w:rsidRPr="002D2ED4">
        <w:rPr>
          <w:rFonts w:ascii="Tahoma" w:hAnsi="Tahoma" w:cs="Tahoma"/>
          <w:sz w:val="22"/>
          <w:szCs w:val="22"/>
        </w:rPr>
        <w:t>The Review Committee is asked to undertake the following tasks:</w:t>
      </w:r>
    </w:p>
    <w:p w14:paraId="5B6B0469" w14:textId="433C85CF" w:rsidR="0006060F" w:rsidRPr="002D2ED4" w:rsidRDefault="0006060F" w:rsidP="0006060F">
      <w:pPr>
        <w:ind w:left="424"/>
        <w:jc w:val="both"/>
        <w:rPr>
          <w:rFonts w:ascii="Tahoma" w:hAnsi="Tahoma" w:cs="Tahoma"/>
          <w:sz w:val="22"/>
          <w:szCs w:val="22"/>
        </w:rPr>
      </w:pPr>
      <w:r w:rsidRPr="002D2ED4">
        <w:rPr>
          <w:rFonts w:ascii="Tahoma" w:hAnsi="Tahoma" w:cs="Tahoma"/>
          <w:sz w:val="22"/>
          <w:szCs w:val="22"/>
        </w:rPr>
        <w:t xml:space="preserve">1. REVIEW:  The Review Committee is asked to scrutinize and assess the deliverables listed in Appendix 1., </w:t>
      </w:r>
      <w:r w:rsidR="00873B33" w:rsidRPr="002D2ED4">
        <w:rPr>
          <w:rFonts w:ascii="Tahoma" w:hAnsi="Tahoma" w:cs="Tahoma"/>
          <w:sz w:val="22"/>
          <w:szCs w:val="22"/>
        </w:rPr>
        <w:t>presented via the talks at the IRR</w:t>
      </w:r>
      <w:r w:rsidRPr="002D2ED4">
        <w:rPr>
          <w:rFonts w:ascii="Tahoma" w:hAnsi="Tahoma" w:cs="Tahoma"/>
          <w:sz w:val="22"/>
          <w:szCs w:val="22"/>
        </w:rPr>
        <w:t xml:space="preserve"> </w:t>
      </w:r>
    </w:p>
    <w:p w14:paraId="33950C62" w14:textId="03E628ED" w:rsidR="0006060F" w:rsidRPr="002D2ED4" w:rsidRDefault="0006060F" w:rsidP="0006060F">
      <w:pPr>
        <w:ind w:left="424"/>
        <w:jc w:val="both"/>
        <w:rPr>
          <w:rFonts w:ascii="Tahoma" w:hAnsi="Tahoma" w:cs="Tahoma"/>
          <w:sz w:val="22"/>
          <w:szCs w:val="22"/>
        </w:rPr>
      </w:pPr>
      <w:r w:rsidRPr="002D2ED4">
        <w:rPr>
          <w:rFonts w:ascii="Tahoma" w:hAnsi="Tahoma" w:cs="Tahoma"/>
          <w:sz w:val="22"/>
          <w:szCs w:val="22"/>
        </w:rPr>
        <w:t xml:space="preserve">2. ANSWER: The Review Committee is asked to answer the questions listed in Appendix 3.  </w:t>
      </w:r>
    </w:p>
    <w:p w14:paraId="7C2058BB" w14:textId="78AE87BA" w:rsidR="00873B33" w:rsidRPr="002D2ED4" w:rsidRDefault="0006060F" w:rsidP="00873B33">
      <w:pPr>
        <w:ind w:left="425"/>
        <w:jc w:val="both"/>
        <w:rPr>
          <w:rFonts w:ascii="Tahoma" w:hAnsi="Tahoma" w:cs="Tahoma"/>
          <w:sz w:val="22"/>
          <w:szCs w:val="22"/>
        </w:rPr>
      </w:pPr>
      <w:r w:rsidRPr="002D2ED4">
        <w:rPr>
          <w:rFonts w:ascii="Tahoma" w:hAnsi="Tahoma" w:cs="Tahoma"/>
          <w:sz w:val="22"/>
          <w:szCs w:val="22"/>
        </w:rPr>
        <w:t xml:space="preserve">3. DECIDE: The Review Committee is asked to decide </w:t>
      </w:r>
      <w:r w:rsidR="00873B33" w:rsidRPr="002D2ED4">
        <w:rPr>
          <w:rFonts w:ascii="Tahoma" w:hAnsi="Tahoma" w:cs="Tahoma"/>
          <w:sz w:val="22"/>
          <w:szCs w:val="22"/>
        </w:rPr>
        <w:t xml:space="preserve">if the system installation procedures, installation equipment, supporting personnel are ready for installing the elements, components and assemblies of the </w:t>
      </w:r>
      <w:r w:rsidR="007701A2">
        <w:rPr>
          <w:rFonts w:ascii="Tahoma" w:hAnsi="Tahoma" w:cs="Tahoma"/>
          <w:sz w:val="22"/>
          <w:szCs w:val="22"/>
        </w:rPr>
        <w:t xml:space="preserve">HEBT Beamline </w:t>
      </w:r>
      <w:r w:rsidR="00873B33" w:rsidRPr="002D2ED4">
        <w:rPr>
          <w:rFonts w:ascii="Tahoma" w:hAnsi="Tahoma" w:cs="Tahoma"/>
          <w:sz w:val="22"/>
          <w:szCs w:val="22"/>
        </w:rPr>
        <w:t xml:space="preserve"> in their final positions</w:t>
      </w:r>
      <w:r w:rsidR="00BA681C" w:rsidRPr="002D2ED4">
        <w:rPr>
          <w:rFonts w:ascii="Tahoma" w:hAnsi="Tahoma" w:cs="Tahoma"/>
          <w:sz w:val="22"/>
          <w:szCs w:val="22"/>
        </w:rPr>
        <w:t>.</w:t>
      </w:r>
    </w:p>
    <w:p w14:paraId="7808ED15" w14:textId="29246E07" w:rsidR="0006060F" w:rsidRPr="002D2ED4" w:rsidRDefault="0006060F" w:rsidP="0006060F">
      <w:pPr>
        <w:ind w:left="425"/>
        <w:jc w:val="both"/>
        <w:rPr>
          <w:rFonts w:ascii="Tahoma" w:hAnsi="Tahoma" w:cs="Tahoma"/>
          <w:color w:val="FF0000"/>
          <w:sz w:val="22"/>
          <w:szCs w:val="22"/>
        </w:rPr>
      </w:pPr>
      <w:r w:rsidRPr="002D2ED4">
        <w:rPr>
          <w:rFonts w:ascii="Tahoma" w:hAnsi="Tahoma" w:cs="Tahoma"/>
          <w:sz w:val="22"/>
          <w:szCs w:val="22"/>
        </w:rPr>
        <w:t>The decision should have one of the following forms:</w:t>
      </w:r>
    </w:p>
    <w:p w14:paraId="097C2489" w14:textId="77777777" w:rsidR="0006060F" w:rsidRPr="002D2ED4" w:rsidRDefault="0006060F" w:rsidP="0006060F">
      <w:pPr>
        <w:pStyle w:val="ListParagraph"/>
        <w:numPr>
          <w:ilvl w:val="0"/>
          <w:numId w:val="18"/>
        </w:numPr>
        <w:spacing w:after="0" w:line="240" w:lineRule="auto"/>
        <w:jc w:val="both"/>
        <w:rPr>
          <w:rFonts w:ascii="Tahoma" w:hAnsi="Tahoma" w:cs="Tahoma"/>
          <w:sz w:val="22"/>
        </w:rPr>
      </w:pPr>
      <w:r w:rsidRPr="002D2ED4">
        <w:rPr>
          <w:rFonts w:ascii="Tahoma" w:hAnsi="Tahoma" w:cs="Tahoma"/>
          <w:sz w:val="22"/>
        </w:rPr>
        <w:t xml:space="preserve">Approved, without qualifying comments or further actions.  </w:t>
      </w:r>
    </w:p>
    <w:p w14:paraId="7A925071" w14:textId="77777777" w:rsidR="0006060F" w:rsidRPr="002D2ED4" w:rsidRDefault="0006060F" w:rsidP="0006060F">
      <w:pPr>
        <w:pStyle w:val="ListParagraph"/>
        <w:numPr>
          <w:ilvl w:val="0"/>
          <w:numId w:val="18"/>
        </w:numPr>
        <w:spacing w:after="0" w:line="240" w:lineRule="auto"/>
        <w:jc w:val="both"/>
        <w:rPr>
          <w:rFonts w:ascii="Tahoma" w:hAnsi="Tahoma" w:cs="Tahoma"/>
          <w:sz w:val="22"/>
        </w:rPr>
      </w:pPr>
      <w:r w:rsidRPr="002D2ED4">
        <w:rPr>
          <w:rFonts w:ascii="Tahoma" w:hAnsi="Tahoma" w:cs="Tahoma"/>
          <w:sz w:val="22"/>
        </w:rPr>
        <w:t xml:space="preserve">Approved, but with recommended actions.  </w:t>
      </w:r>
    </w:p>
    <w:p w14:paraId="5A24F37D" w14:textId="77777777" w:rsidR="0006060F" w:rsidRPr="002D2ED4" w:rsidRDefault="0006060F" w:rsidP="0006060F">
      <w:pPr>
        <w:pStyle w:val="ListParagraph"/>
        <w:numPr>
          <w:ilvl w:val="0"/>
          <w:numId w:val="18"/>
        </w:numPr>
        <w:spacing w:after="0" w:line="240" w:lineRule="auto"/>
        <w:rPr>
          <w:rFonts w:ascii="Tahoma" w:hAnsi="Tahoma" w:cs="Tahoma"/>
          <w:sz w:val="22"/>
        </w:rPr>
      </w:pPr>
      <w:r w:rsidRPr="002D2ED4">
        <w:rPr>
          <w:rFonts w:ascii="Tahoma" w:hAnsi="Tahoma" w:cs="Tahoma"/>
          <w:sz w:val="22"/>
        </w:rPr>
        <w:t>Not approved, but with recommended further actions and inputs, and with a proposal for a follow-on review.</w:t>
      </w:r>
    </w:p>
    <w:p w14:paraId="569DE6BD" w14:textId="6AFCA661" w:rsidR="0006060F" w:rsidRPr="002D2ED4" w:rsidRDefault="0006060F" w:rsidP="0006060F">
      <w:pPr>
        <w:ind w:left="424"/>
        <w:jc w:val="both"/>
        <w:rPr>
          <w:rFonts w:ascii="Tahoma" w:hAnsi="Tahoma" w:cs="Tahoma"/>
          <w:sz w:val="22"/>
          <w:szCs w:val="22"/>
        </w:rPr>
      </w:pPr>
      <w:r w:rsidRPr="002D2ED4">
        <w:rPr>
          <w:rFonts w:ascii="Tahoma" w:hAnsi="Tahoma" w:cs="Tahoma"/>
          <w:sz w:val="22"/>
          <w:szCs w:val="22"/>
        </w:rPr>
        <w:lastRenderedPageBreak/>
        <w:t>4. REPORT: The Review Committee is asked to document its decision and recommendations on any specific actions and inputs for the Work Unit in a short report to be delivered as soon as possible aft</w:t>
      </w:r>
      <w:r w:rsidR="00BA681C" w:rsidRPr="002D2ED4">
        <w:rPr>
          <w:rFonts w:ascii="Tahoma" w:hAnsi="Tahoma" w:cs="Tahoma"/>
          <w:sz w:val="22"/>
          <w:szCs w:val="22"/>
        </w:rPr>
        <w:t>er the IRR</w:t>
      </w:r>
      <w:r w:rsidRPr="002D2ED4">
        <w:rPr>
          <w:rFonts w:ascii="Tahoma" w:hAnsi="Tahoma" w:cs="Tahoma"/>
          <w:sz w:val="22"/>
          <w:szCs w:val="22"/>
        </w:rPr>
        <w:t>.</w:t>
      </w:r>
    </w:p>
    <w:p w14:paraId="02A9C2D2" w14:textId="77777777" w:rsidR="0006060F" w:rsidRPr="00AE4522" w:rsidRDefault="0006060F" w:rsidP="0006060F">
      <w:pPr>
        <w:rPr>
          <w:rFonts w:ascii="Tahoma" w:hAnsi="Tahoma" w:cs="Tahoma"/>
          <w:sz w:val="20"/>
          <w:szCs w:val="20"/>
        </w:rPr>
      </w:pPr>
    </w:p>
    <w:p w14:paraId="45A3A3D1" w14:textId="77777777" w:rsidR="0006060F" w:rsidRPr="00AE4522" w:rsidRDefault="0006060F" w:rsidP="0006060F">
      <w:pPr>
        <w:rPr>
          <w:rFonts w:ascii="Tahoma" w:hAnsi="Tahoma" w:cs="Tahoma"/>
        </w:rPr>
      </w:pPr>
      <w:r w:rsidRPr="00AE4522">
        <w:rPr>
          <w:rFonts w:ascii="Tahoma" w:hAnsi="Tahoma" w:cs="Tahoma"/>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06060F" w:rsidRPr="00AE4522" w14:paraId="0A1EEB75" w14:textId="77777777" w:rsidTr="0047594C">
        <w:tc>
          <w:tcPr>
            <w:tcW w:w="5000" w:type="pct"/>
          </w:tcPr>
          <w:p w14:paraId="31D0653E" w14:textId="77777777" w:rsidR="0006060F" w:rsidRPr="00AE4522" w:rsidRDefault="0006060F" w:rsidP="0047594C">
            <w:pPr>
              <w:jc w:val="center"/>
              <w:rPr>
                <w:rFonts w:ascii="Tahoma" w:hAnsi="Tahoma" w:cs="Tahoma"/>
                <w:lang w:val="en-AU"/>
              </w:rPr>
            </w:pPr>
            <w:r w:rsidRPr="00AE4522">
              <w:rPr>
                <w:rFonts w:ascii="Tahoma" w:hAnsi="Tahoma" w:cs="Tahoma"/>
                <w:lang w:val="en-AU"/>
              </w:rPr>
              <w:lastRenderedPageBreak/>
              <w:t>Appendix 1</w:t>
            </w:r>
          </w:p>
          <w:p w14:paraId="22C8BD9D" w14:textId="77777777" w:rsidR="0006060F" w:rsidRPr="00AE4522" w:rsidRDefault="0006060F" w:rsidP="0047594C">
            <w:pPr>
              <w:jc w:val="center"/>
              <w:rPr>
                <w:rFonts w:ascii="Tahoma" w:hAnsi="Tahoma" w:cs="Tahoma"/>
                <w:b/>
                <w:lang w:val="en-AU"/>
              </w:rPr>
            </w:pPr>
            <w:r w:rsidRPr="00AE4522">
              <w:rPr>
                <w:rFonts w:ascii="Tahoma" w:hAnsi="Tahoma" w:cs="Tahoma"/>
                <w:b/>
                <w:lang w:val="en-AU"/>
              </w:rPr>
              <w:t>Deliverables for Review</w:t>
            </w:r>
          </w:p>
        </w:tc>
      </w:tr>
      <w:tr w:rsidR="0006060F" w:rsidRPr="00AE4522" w14:paraId="0CF1BE25" w14:textId="77777777" w:rsidTr="0047594C">
        <w:tc>
          <w:tcPr>
            <w:tcW w:w="5000" w:type="pct"/>
            <w:tcBorders>
              <w:bottom w:val="single" w:sz="2" w:space="0" w:color="auto"/>
            </w:tcBorders>
          </w:tcPr>
          <w:p w14:paraId="5F3B9C8D" w14:textId="77777777" w:rsidR="0006060F" w:rsidRPr="00AE4522" w:rsidRDefault="0006060F" w:rsidP="0047594C">
            <w:pPr>
              <w:pStyle w:val="ESSHeader"/>
              <w:spacing w:before="0"/>
              <w:rPr>
                <w:rFonts w:cs="Tahoma"/>
                <w:lang w:val="en-AU"/>
              </w:rPr>
            </w:pPr>
          </w:p>
        </w:tc>
      </w:tr>
      <w:tr w:rsidR="0006060F" w:rsidRPr="00AE4522" w14:paraId="098EEEC4" w14:textId="77777777" w:rsidTr="0047594C">
        <w:trPr>
          <w:trHeight w:val="79"/>
        </w:trPr>
        <w:tc>
          <w:tcPr>
            <w:tcW w:w="5000" w:type="pct"/>
            <w:tcBorders>
              <w:top w:val="single" w:sz="2" w:space="0" w:color="auto"/>
            </w:tcBorders>
          </w:tcPr>
          <w:p w14:paraId="31183AA7" w14:textId="77777777" w:rsidR="0006060F" w:rsidRPr="00AE4522" w:rsidRDefault="0006060F" w:rsidP="0047594C">
            <w:pPr>
              <w:pStyle w:val="ESSHeader"/>
              <w:spacing w:before="0"/>
              <w:rPr>
                <w:rFonts w:cs="Tahoma"/>
                <w:lang w:val="en-AU"/>
              </w:rPr>
            </w:pPr>
          </w:p>
        </w:tc>
      </w:tr>
    </w:tbl>
    <w:p w14:paraId="4B6A7D5D" w14:textId="7445A11F" w:rsidR="0006060F" w:rsidRPr="002D2ED4" w:rsidRDefault="00BA681C" w:rsidP="0006060F">
      <w:pPr>
        <w:rPr>
          <w:rFonts w:ascii="Tahoma" w:hAnsi="Tahoma" w:cs="Tahoma"/>
          <w:sz w:val="22"/>
          <w:szCs w:val="22"/>
          <w:lang w:val="en-AU"/>
        </w:rPr>
      </w:pPr>
      <w:r w:rsidRPr="002D2ED4">
        <w:rPr>
          <w:rFonts w:ascii="Tahoma" w:hAnsi="Tahoma" w:cs="Tahoma"/>
          <w:sz w:val="22"/>
          <w:szCs w:val="22"/>
          <w:lang w:val="en-AU"/>
        </w:rPr>
        <w:t>The deliverables for this IRR</w:t>
      </w:r>
      <w:r w:rsidR="0006060F" w:rsidRPr="002D2ED4">
        <w:rPr>
          <w:rFonts w:ascii="Tahoma" w:hAnsi="Tahoma" w:cs="Tahoma"/>
          <w:sz w:val="22"/>
          <w:szCs w:val="22"/>
          <w:lang w:val="en-AU"/>
        </w:rPr>
        <w:t xml:space="preserve"> are:</w:t>
      </w:r>
      <w:r w:rsidR="002D2ED4">
        <w:rPr>
          <w:rFonts w:ascii="Tahoma" w:hAnsi="Tahoma" w:cs="Tahoma"/>
          <w:sz w:val="22"/>
          <w:szCs w:val="22"/>
          <w:lang w:val="en-AU"/>
        </w:rPr>
        <w:br/>
      </w:r>
    </w:p>
    <w:p w14:paraId="4BAF94DE" w14:textId="15D404CB" w:rsidR="00BA681C" w:rsidRPr="00061654" w:rsidRDefault="00BA681C" w:rsidP="00061654">
      <w:pPr>
        <w:pStyle w:val="ListParagraph"/>
        <w:numPr>
          <w:ilvl w:val="0"/>
          <w:numId w:val="23"/>
        </w:numPr>
      </w:pPr>
      <w:r w:rsidRPr="00061654">
        <w:t xml:space="preserve">Design Data, to conform with ‘as-built’ and ‘as verified’ configuration, including 3D CAD models and CAD drawings, general arrangement drawings, P&amp;ID, FE models, etc., and detailed interface descriptions including interface identification and definition for controlling interface design. </w:t>
      </w:r>
      <w:r w:rsidR="002D2ED4" w:rsidRPr="00061654">
        <w:t xml:space="preserve"> </w:t>
      </w:r>
      <w:r w:rsidR="002D2ED4" w:rsidRPr="00061654">
        <w:tab/>
      </w:r>
      <w:r w:rsidR="002D2ED4" w:rsidRPr="00061654">
        <w:br/>
      </w:r>
    </w:p>
    <w:p w14:paraId="4ED7EB89" w14:textId="3961E3CF" w:rsidR="00BA681C" w:rsidRPr="00A123FB" w:rsidRDefault="0047594C" w:rsidP="00A123FB">
      <w:pPr>
        <w:pStyle w:val="ListParagraph"/>
        <w:numPr>
          <w:ilvl w:val="0"/>
          <w:numId w:val="23"/>
        </w:numPr>
      </w:pPr>
      <w:r w:rsidRPr="00061654">
        <w:t>Detailed Installation plan</w:t>
      </w:r>
      <w:r w:rsidR="00061654" w:rsidRPr="00061654">
        <w:t xml:space="preserve"> and schedule</w:t>
      </w:r>
      <w:r w:rsidRPr="00061654">
        <w:t xml:space="preserve"> including, if needed, alignment strategy.</w:t>
      </w:r>
      <w:r w:rsidR="002D2ED4" w:rsidRPr="00061654">
        <w:tab/>
      </w:r>
      <w:r w:rsidR="002D2ED4" w:rsidRPr="00061654">
        <w:br/>
      </w:r>
    </w:p>
    <w:p w14:paraId="6599B518" w14:textId="08320880" w:rsidR="002D2ED4" w:rsidRPr="00061654" w:rsidRDefault="00BA681C" w:rsidP="00061654">
      <w:pPr>
        <w:pStyle w:val="ListParagraph"/>
        <w:numPr>
          <w:ilvl w:val="0"/>
          <w:numId w:val="23"/>
        </w:numPr>
      </w:pPr>
      <w:r w:rsidRPr="00061654">
        <w:t>Verification Reports, including any updates to the verification plan and verification specifications, and showing the summary of activity, the results/outcomes for each verification activity completed to the date (reports of fabrication and factory acceptance tests, inspection reports, material certificates, in particular: reports of the tests and inspections, documentation for welding procedures including certificates for welding procedure tests, welder examinations and working samples)</w:t>
      </w:r>
      <w:r w:rsidR="002D2ED4" w:rsidRPr="00061654">
        <w:tab/>
      </w:r>
      <w:r w:rsidR="002D2ED4" w:rsidRPr="00061654">
        <w:br/>
      </w:r>
    </w:p>
    <w:p w14:paraId="367D164C" w14:textId="14C869AB" w:rsidR="00061654" w:rsidRDefault="0047594C" w:rsidP="00061654">
      <w:pPr>
        <w:pStyle w:val="ListParagraph"/>
        <w:numPr>
          <w:ilvl w:val="0"/>
          <w:numId w:val="23"/>
        </w:numPr>
      </w:pPr>
      <w:r w:rsidRPr="00061654">
        <w:t>Work Safety Coordination Plan including all its Annexes (Area Hazard Analysis, Job Hazard Analysis, System Deliverables, Equipment List etc.)</w:t>
      </w:r>
      <w:r w:rsidR="00061654">
        <w:tab/>
      </w:r>
    </w:p>
    <w:p w14:paraId="678A8CC0" w14:textId="77777777" w:rsidR="00061654" w:rsidRPr="00061654" w:rsidRDefault="00061654" w:rsidP="00061654">
      <w:pPr>
        <w:pStyle w:val="ListParagraph"/>
      </w:pPr>
    </w:p>
    <w:p w14:paraId="20BB28E9" w14:textId="33580B6C" w:rsidR="0047594C" w:rsidRPr="00A123FB" w:rsidRDefault="0047594C" w:rsidP="00A123FB">
      <w:pPr>
        <w:pStyle w:val="ListParagraph"/>
        <w:numPr>
          <w:ilvl w:val="0"/>
          <w:numId w:val="23"/>
        </w:numPr>
      </w:pPr>
      <w:r w:rsidRPr="00061654">
        <w:t>Transport and delivery plan including package sizes, weights, identification and handling instructions</w:t>
      </w:r>
    </w:p>
    <w:p w14:paraId="0E636DC8" w14:textId="77777777" w:rsidR="00BA681C" w:rsidRPr="002D2ED4" w:rsidRDefault="00BA681C" w:rsidP="0006060F">
      <w:pPr>
        <w:rPr>
          <w:rFonts w:ascii="Tahoma" w:hAnsi="Tahoma" w:cs="Tahoma"/>
          <w:sz w:val="22"/>
          <w:szCs w:val="22"/>
        </w:rPr>
      </w:pPr>
    </w:p>
    <w:p w14:paraId="3B9EC5DA" w14:textId="77777777" w:rsidR="0006060F" w:rsidRPr="00AE4522" w:rsidRDefault="0006060F" w:rsidP="0006060F">
      <w:pPr>
        <w:rPr>
          <w:rFonts w:ascii="Tahoma" w:hAnsi="Tahoma" w:cs="Tahoma"/>
        </w:rPr>
      </w:pPr>
      <w:r w:rsidRPr="00AE4522">
        <w:rPr>
          <w:rFonts w:ascii="Tahoma" w:hAnsi="Tahoma" w:cs="Tahoma"/>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06060F" w:rsidRPr="00FB79DA" w14:paraId="2098E0BF" w14:textId="77777777" w:rsidTr="0047594C">
        <w:tc>
          <w:tcPr>
            <w:tcW w:w="5000" w:type="pct"/>
          </w:tcPr>
          <w:p w14:paraId="5519045A" w14:textId="77777777" w:rsidR="0006060F" w:rsidRPr="00FB79DA" w:rsidRDefault="0006060F" w:rsidP="0047594C">
            <w:pPr>
              <w:jc w:val="center"/>
              <w:rPr>
                <w:rFonts w:ascii="Tahoma" w:hAnsi="Tahoma" w:cs="Tahoma"/>
                <w:lang w:val="en-AU"/>
              </w:rPr>
            </w:pPr>
            <w:r w:rsidRPr="00FB79DA">
              <w:rPr>
                <w:rFonts w:ascii="Tahoma" w:hAnsi="Tahoma" w:cs="Tahoma"/>
                <w:lang w:val="en-AU"/>
              </w:rPr>
              <w:lastRenderedPageBreak/>
              <w:t>Appendix 2</w:t>
            </w:r>
          </w:p>
          <w:p w14:paraId="3BC8C776" w14:textId="77777777" w:rsidR="0006060F" w:rsidRPr="00FB79DA" w:rsidRDefault="0006060F" w:rsidP="0047594C">
            <w:pPr>
              <w:jc w:val="center"/>
              <w:rPr>
                <w:rFonts w:ascii="Tahoma" w:hAnsi="Tahoma" w:cs="Tahoma"/>
                <w:b/>
                <w:lang w:val="en-AU"/>
              </w:rPr>
            </w:pPr>
            <w:r w:rsidRPr="00FB79DA">
              <w:rPr>
                <w:rFonts w:ascii="Tahoma" w:hAnsi="Tahoma" w:cs="Tahoma"/>
                <w:b/>
                <w:lang w:val="en-AU"/>
              </w:rPr>
              <w:t>Review Committee and other Reviewers, Presenters and Observers</w:t>
            </w:r>
          </w:p>
        </w:tc>
      </w:tr>
      <w:tr w:rsidR="0006060F" w:rsidRPr="00AE4522" w14:paraId="33065FF7" w14:textId="77777777" w:rsidTr="0047594C">
        <w:tc>
          <w:tcPr>
            <w:tcW w:w="5000" w:type="pct"/>
            <w:tcBorders>
              <w:bottom w:val="single" w:sz="2" w:space="0" w:color="auto"/>
            </w:tcBorders>
          </w:tcPr>
          <w:p w14:paraId="23F2C1ED" w14:textId="77777777" w:rsidR="0006060F" w:rsidRPr="00AE4522" w:rsidRDefault="0006060F" w:rsidP="0047594C">
            <w:pPr>
              <w:jc w:val="center"/>
              <w:rPr>
                <w:rFonts w:ascii="Tahoma" w:hAnsi="Tahoma" w:cs="Tahoma"/>
                <w:sz w:val="22"/>
                <w:lang w:val="en-AU"/>
              </w:rPr>
            </w:pPr>
          </w:p>
        </w:tc>
      </w:tr>
    </w:tbl>
    <w:p w14:paraId="169C496B" w14:textId="4C89EABF" w:rsidR="0006060F" w:rsidRPr="00FB79DA" w:rsidRDefault="0006060F" w:rsidP="0006060F">
      <w:pPr>
        <w:rPr>
          <w:rFonts w:cs="Times New Roman"/>
          <w:i/>
          <w:sz w:val="22"/>
        </w:rPr>
      </w:pPr>
      <w:r w:rsidRPr="00AE4522">
        <w:rPr>
          <w:rFonts w:ascii="Tahoma" w:hAnsi="Tahoma" w:cs="Tahoma"/>
          <w:i/>
          <w:sz w:val="22"/>
        </w:rPr>
        <w:t xml:space="preserve">List to be finalised </w:t>
      </w:r>
      <w:r>
        <w:rPr>
          <w:rFonts w:ascii="Tahoma" w:hAnsi="Tahoma" w:cs="Tahoma"/>
          <w:i/>
          <w:sz w:val="22"/>
        </w:rPr>
        <w:t>and names confirmed prior to IRR</w:t>
      </w:r>
    </w:p>
    <w:p w14:paraId="04B95AAD" w14:textId="77777777" w:rsidR="0006060F" w:rsidRPr="00AE4522" w:rsidRDefault="0006060F" w:rsidP="0006060F">
      <w:pPr>
        <w:rPr>
          <w:rFonts w:ascii="Tahoma" w:hAnsi="Tahoma" w:cs="Tahoma"/>
          <w:i/>
          <w:sz w:val="22"/>
        </w:rPr>
      </w:pPr>
    </w:p>
    <w:tbl>
      <w:tblPr>
        <w:tblStyle w:val="LightList"/>
        <w:tblW w:w="9062" w:type="dxa"/>
        <w:tblInd w:w="118" w:type="dxa"/>
        <w:tblLook w:val="04A0" w:firstRow="1" w:lastRow="0" w:firstColumn="1" w:lastColumn="0" w:noHBand="0" w:noVBand="1"/>
      </w:tblPr>
      <w:tblGrid>
        <w:gridCol w:w="2282"/>
        <w:gridCol w:w="4654"/>
        <w:gridCol w:w="2126"/>
      </w:tblGrid>
      <w:tr w:rsidR="0006060F" w:rsidRPr="00AE4522" w14:paraId="74D9D213" w14:textId="77777777" w:rsidTr="004759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bottom w:val="single" w:sz="4" w:space="0" w:color="auto"/>
            </w:tcBorders>
          </w:tcPr>
          <w:p w14:paraId="55D8594A" w14:textId="77777777" w:rsidR="0006060F" w:rsidRPr="00AE4522" w:rsidRDefault="0006060F" w:rsidP="0047594C">
            <w:pPr>
              <w:ind w:right="34"/>
              <w:rPr>
                <w:rFonts w:ascii="Tahoma" w:hAnsi="Tahoma" w:cs="Tahoma"/>
                <w:sz w:val="22"/>
                <w:szCs w:val="22"/>
              </w:rPr>
            </w:pPr>
            <w:r w:rsidRPr="00AE4522">
              <w:rPr>
                <w:rFonts w:ascii="Tahoma" w:hAnsi="Tahoma" w:cs="Tahoma"/>
                <w:sz w:val="22"/>
                <w:szCs w:val="22"/>
              </w:rPr>
              <w:t>Name</w:t>
            </w:r>
          </w:p>
        </w:tc>
        <w:tc>
          <w:tcPr>
            <w:tcW w:w="4654" w:type="dxa"/>
            <w:tcBorders>
              <w:bottom w:val="single" w:sz="4" w:space="0" w:color="auto"/>
            </w:tcBorders>
          </w:tcPr>
          <w:p w14:paraId="67E65FCB" w14:textId="77777777" w:rsidR="0006060F" w:rsidRPr="00AE4522" w:rsidRDefault="0006060F" w:rsidP="0047594C">
            <w:pPr>
              <w:cnfStyle w:val="100000000000" w:firstRow="1" w:lastRow="0" w:firstColumn="0" w:lastColumn="0" w:oddVBand="0" w:evenVBand="0" w:oddHBand="0" w:evenHBand="0" w:firstRowFirstColumn="0" w:firstRowLastColumn="0" w:lastRowFirstColumn="0" w:lastRowLastColumn="0"/>
              <w:rPr>
                <w:rFonts w:ascii="Tahoma" w:hAnsi="Tahoma" w:cs="Tahoma"/>
                <w:sz w:val="22"/>
                <w:szCs w:val="22"/>
              </w:rPr>
            </w:pPr>
            <w:r w:rsidRPr="00AE4522">
              <w:rPr>
                <w:rFonts w:ascii="Tahoma" w:hAnsi="Tahoma" w:cs="Tahoma"/>
                <w:sz w:val="22"/>
                <w:szCs w:val="22"/>
              </w:rPr>
              <w:t>Organisation</w:t>
            </w:r>
          </w:p>
        </w:tc>
        <w:tc>
          <w:tcPr>
            <w:tcW w:w="2126" w:type="dxa"/>
            <w:tcBorders>
              <w:bottom w:val="single" w:sz="4" w:space="0" w:color="auto"/>
            </w:tcBorders>
          </w:tcPr>
          <w:p w14:paraId="0BF5EEE1" w14:textId="7922B45F" w:rsidR="0006060F" w:rsidRPr="00AE4522" w:rsidRDefault="00CB7A5E" w:rsidP="0047594C">
            <w:pPr>
              <w:ind w:right="34"/>
              <w:cnfStyle w:val="100000000000" w:firstRow="1"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sz w:val="22"/>
                <w:szCs w:val="22"/>
              </w:rPr>
              <w:t>Appointment for IRR</w:t>
            </w:r>
          </w:p>
        </w:tc>
      </w:tr>
      <w:tr w:rsidR="0006060F" w:rsidRPr="00AE4522" w14:paraId="5F485D10" w14:textId="77777777" w:rsidTr="00475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635D26C6" w14:textId="77777777" w:rsidR="0006060F" w:rsidRPr="00CB7A5E" w:rsidRDefault="0006060F" w:rsidP="0047594C">
            <w:pPr>
              <w:spacing w:after="120"/>
              <w:ind w:right="34"/>
              <w:rPr>
                <w:rFonts w:ascii="Tahoma" w:hAnsi="Tahoma" w:cs="Tahoma"/>
                <w:b w:val="0"/>
                <w:sz w:val="22"/>
                <w:szCs w:val="22"/>
              </w:rPr>
            </w:pPr>
            <w:r w:rsidRPr="00CB7A5E">
              <w:rPr>
                <w:rFonts w:ascii="Tahoma" w:hAnsi="Tahoma" w:cs="Tahoma"/>
                <w:b w:val="0"/>
                <w:sz w:val="22"/>
                <w:szCs w:val="22"/>
              </w:rPr>
              <w:t xml:space="preserve">John Weisend </w:t>
            </w:r>
          </w:p>
        </w:tc>
        <w:tc>
          <w:tcPr>
            <w:tcW w:w="4654" w:type="dxa"/>
            <w:tcBorders>
              <w:top w:val="single" w:sz="4" w:space="0" w:color="auto"/>
              <w:left w:val="single" w:sz="4" w:space="0" w:color="auto"/>
              <w:bottom w:val="single" w:sz="4" w:space="0" w:color="auto"/>
              <w:right w:val="single" w:sz="4" w:space="0" w:color="auto"/>
            </w:tcBorders>
          </w:tcPr>
          <w:p w14:paraId="07A56E26" w14:textId="372744D1" w:rsidR="0006060F" w:rsidRPr="00CB7A5E" w:rsidRDefault="0006060F" w:rsidP="00CB7A5E">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CB7A5E">
              <w:rPr>
                <w:rFonts w:ascii="Tahoma" w:hAnsi="Tahoma" w:cs="Tahoma"/>
                <w:sz w:val="22"/>
                <w:szCs w:val="22"/>
              </w:rPr>
              <w:t xml:space="preserve">ESS, ACCSYS Deputy Project Leader, and Group Leader, Specialised Technical Services </w:t>
            </w:r>
          </w:p>
        </w:tc>
        <w:tc>
          <w:tcPr>
            <w:tcW w:w="2126" w:type="dxa"/>
            <w:tcBorders>
              <w:top w:val="single" w:sz="4" w:space="0" w:color="auto"/>
              <w:left w:val="single" w:sz="4" w:space="0" w:color="auto"/>
              <w:bottom w:val="single" w:sz="4" w:space="0" w:color="auto"/>
              <w:right w:val="single" w:sz="4" w:space="0" w:color="auto"/>
            </w:tcBorders>
          </w:tcPr>
          <w:p w14:paraId="707F50B7" w14:textId="77777777" w:rsidR="0006060F" w:rsidRPr="00CB7A5E" w:rsidRDefault="0006060F" w:rsidP="0047594C">
            <w:pPr>
              <w:spacing w:after="120"/>
              <w:ind w:right="34"/>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CB7A5E">
              <w:rPr>
                <w:rFonts w:ascii="Tahoma" w:hAnsi="Tahoma" w:cs="Tahoma"/>
                <w:sz w:val="22"/>
                <w:szCs w:val="22"/>
              </w:rPr>
              <w:t xml:space="preserve">Chairman of the Review Committee </w:t>
            </w:r>
          </w:p>
        </w:tc>
      </w:tr>
      <w:tr w:rsidR="0006060F" w:rsidRPr="00AE4522" w14:paraId="0035CD0F" w14:textId="77777777" w:rsidTr="0047594C">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76270DE5" w14:textId="77777777" w:rsidR="0006060F" w:rsidRPr="00CB7A5E" w:rsidRDefault="0006060F" w:rsidP="0047594C">
            <w:pPr>
              <w:spacing w:before="60" w:after="60"/>
              <w:ind w:right="34"/>
              <w:rPr>
                <w:rFonts w:ascii="Tahoma" w:hAnsi="Tahoma" w:cs="Tahoma"/>
                <w:b w:val="0"/>
                <w:sz w:val="22"/>
                <w:szCs w:val="22"/>
              </w:rPr>
            </w:pPr>
            <w:r w:rsidRPr="00CB7A5E">
              <w:rPr>
                <w:rFonts w:ascii="Tahoma" w:hAnsi="Tahoma" w:cs="Tahoma"/>
                <w:b w:val="0"/>
                <w:sz w:val="22"/>
                <w:szCs w:val="22"/>
              </w:rPr>
              <w:t>Kent Wigren</w:t>
            </w:r>
          </w:p>
        </w:tc>
        <w:tc>
          <w:tcPr>
            <w:tcW w:w="4654" w:type="dxa"/>
            <w:tcBorders>
              <w:top w:val="single" w:sz="4" w:space="0" w:color="auto"/>
              <w:left w:val="single" w:sz="4" w:space="0" w:color="auto"/>
              <w:bottom w:val="single" w:sz="4" w:space="0" w:color="auto"/>
              <w:right w:val="single" w:sz="4" w:space="0" w:color="auto"/>
            </w:tcBorders>
          </w:tcPr>
          <w:p w14:paraId="534CF749" w14:textId="77777777" w:rsidR="0006060F" w:rsidRPr="00CB7A5E" w:rsidRDefault="0006060F" w:rsidP="0047594C">
            <w:pPr>
              <w:spacing w:before="60" w:after="6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CB7A5E">
              <w:rPr>
                <w:rFonts w:ascii="Tahoma" w:hAnsi="Tahoma" w:cs="Tahoma"/>
                <w:sz w:val="22"/>
                <w:szCs w:val="22"/>
              </w:rPr>
              <w:t>ESS, ACCSYS QA/QC responsible</w:t>
            </w:r>
          </w:p>
        </w:tc>
        <w:tc>
          <w:tcPr>
            <w:tcW w:w="2126" w:type="dxa"/>
            <w:tcBorders>
              <w:top w:val="single" w:sz="4" w:space="0" w:color="auto"/>
              <w:left w:val="single" w:sz="4" w:space="0" w:color="auto"/>
              <w:bottom w:val="single" w:sz="4" w:space="0" w:color="auto"/>
              <w:right w:val="single" w:sz="4" w:space="0" w:color="auto"/>
            </w:tcBorders>
          </w:tcPr>
          <w:p w14:paraId="4AB79757" w14:textId="6642C16A" w:rsidR="0006060F" w:rsidRPr="00CB7A5E" w:rsidRDefault="0006060F" w:rsidP="0047594C">
            <w:pPr>
              <w:spacing w:before="60" w:after="60"/>
              <w:ind w:right="34"/>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CB7A5E">
              <w:rPr>
                <w:rFonts w:ascii="Tahoma" w:hAnsi="Tahoma" w:cs="Tahoma"/>
                <w:sz w:val="22"/>
                <w:szCs w:val="22"/>
              </w:rPr>
              <w:t xml:space="preserve">Review Committee </w:t>
            </w:r>
            <w:r w:rsidR="00F63397">
              <w:rPr>
                <w:rFonts w:ascii="Tahoma" w:hAnsi="Tahoma" w:cs="Tahoma"/>
                <w:sz w:val="22"/>
                <w:szCs w:val="22"/>
              </w:rPr>
              <w:t xml:space="preserve"> Member</w:t>
            </w:r>
          </w:p>
        </w:tc>
      </w:tr>
      <w:tr w:rsidR="0006060F" w:rsidRPr="00AE4522" w14:paraId="4E3FCA1A" w14:textId="77777777" w:rsidTr="00475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452C3E2D" w14:textId="507E95CD" w:rsidR="0006060F" w:rsidRPr="00CB7A5E" w:rsidRDefault="005C0454" w:rsidP="0047594C">
            <w:pPr>
              <w:spacing w:before="60" w:after="60"/>
              <w:ind w:right="34"/>
              <w:rPr>
                <w:rFonts w:ascii="Tahoma" w:hAnsi="Tahoma" w:cs="Tahoma"/>
                <w:b w:val="0"/>
                <w:sz w:val="22"/>
                <w:szCs w:val="22"/>
              </w:rPr>
            </w:pPr>
            <w:r>
              <w:rPr>
                <w:rFonts w:ascii="Tahoma" w:hAnsi="Tahoma" w:cs="Tahoma"/>
                <w:b w:val="0"/>
                <w:sz w:val="22"/>
                <w:szCs w:val="22"/>
              </w:rPr>
              <w:t>TBD</w:t>
            </w:r>
            <w:r w:rsidR="0006060F" w:rsidRPr="00CB7A5E">
              <w:rPr>
                <w:rFonts w:ascii="Tahoma" w:hAnsi="Tahoma" w:cs="Tahoma"/>
                <w:b w:val="0"/>
                <w:sz w:val="22"/>
                <w:szCs w:val="22"/>
              </w:rPr>
              <w:t xml:space="preserve"> </w:t>
            </w:r>
          </w:p>
        </w:tc>
        <w:tc>
          <w:tcPr>
            <w:tcW w:w="4654" w:type="dxa"/>
            <w:tcBorders>
              <w:top w:val="single" w:sz="4" w:space="0" w:color="auto"/>
              <w:left w:val="single" w:sz="4" w:space="0" w:color="auto"/>
              <w:bottom w:val="single" w:sz="4" w:space="0" w:color="auto"/>
              <w:right w:val="single" w:sz="4" w:space="0" w:color="auto"/>
            </w:tcBorders>
          </w:tcPr>
          <w:p w14:paraId="4D5A3052" w14:textId="77777777" w:rsidR="0006060F" w:rsidRPr="00CB7A5E" w:rsidRDefault="0006060F" w:rsidP="0047594C">
            <w:pPr>
              <w:spacing w:before="60" w:after="6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CB7A5E">
              <w:rPr>
                <w:rFonts w:ascii="Tahoma" w:hAnsi="Tahoma" w:cs="Tahoma"/>
                <w:sz w:val="22"/>
                <w:szCs w:val="22"/>
              </w:rPr>
              <w:t>ESS, ACCSYS Safety Engineer</w:t>
            </w:r>
          </w:p>
        </w:tc>
        <w:tc>
          <w:tcPr>
            <w:tcW w:w="2126" w:type="dxa"/>
            <w:tcBorders>
              <w:top w:val="single" w:sz="4" w:space="0" w:color="auto"/>
              <w:left w:val="single" w:sz="4" w:space="0" w:color="auto"/>
              <w:bottom w:val="single" w:sz="4" w:space="0" w:color="auto"/>
              <w:right w:val="single" w:sz="4" w:space="0" w:color="auto"/>
            </w:tcBorders>
          </w:tcPr>
          <w:p w14:paraId="17FC89D1" w14:textId="77777777" w:rsidR="0006060F" w:rsidRPr="00CB7A5E" w:rsidRDefault="0006060F" w:rsidP="0047594C">
            <w:pPr>
              <w:spacing w:before="60" w:after="60"/>
              <w:ind w:right="34"/>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CB7A5E">
              <w:rPr>
                <w:rFonts w:ascii="Tahoma" w:hAnsi="Tahoma" w:cs="Tahoma"/>
                <w:sz w:val="22"/>
                <w:szCs w:val="22"/>
              </w:rPr>
              <w:t>Review Committee Member</w:t>
            </w:r>
          </w:p>
        </w:tc>
      </w:tr>
      <w:tr w:rsidR="009A3B15" w:rsidRPr="00AE4522" w14:paraId="37D854C4" w14:textId="77777777" w:rsidTr="0047594C">
        <w:trPr>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6C015982" w14:textId="7B6D3BA9" w:rsidR="009A3B15" w:rsidRPr="00CB7A5E" w:rsidRDefault="00F63397" w:rsidP="0047594C">
            <w:pPr>
              <w:spacing w:before="60" w:after="60"/>
              <w:ind w:right="34"/>
              <w:rPr>
                <w:rFonts w:ascii="Tahoma" w:hAnsi="Tahoma" w:cs="Tahoma"/>
                <w:b w:val="0"/>
                <w:sz w:val="22"/>
                <w:szCs w:val="22"/>
              </w:rPr>
            </w:pPr>
            <w:r>
              <w:rPr>
                <w:rFonts w:ascii="Tahoma" w:hAnsi="Tahoma" w:cs="Tahoma"/>
                <w:b w:val="0"/>
                <w:sz w:val="22"/>
                <w:szCs w:val="22"/>
              </w:rPr>
              <w:t>Hakan Danared</w:t>
            </w:r>
          </w:p>
        </w:tc>
        <w:tc>
          <w:tcPr>
            <w:tcW w:w="4654" w:type="dxa"/>
            <w:tcBorders>
              <w:top w:val="single" w:sz="4" w:space="0" w:color="auto"/>
              <w:left w:val="single" w:sz="4" w:space="0" w:color="auto"/>
              <w:bottom w:val="single" w:sz="4" w:space="0" w:color="auto"/>
              <w:right w:val="single" w:sz="4" w:space="0" w:color="auto"/>
            </w:tcBorders>
          </w:tcPr>
          <w:p w14:paraId="0AD3CB30" w14:textId="39D6E35D" w:rsidR="009A3B15" w:rsidRPr="00CB7A5E" w:rsidRDefault="009A3B15" w:rsidP="00F63397">
            <w:pPr>
              <w:spacing w:before="60" w:after="6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CB7A5E">
              <w:rPr>
                <w:rFonts w:ascii="Tahoma" w:hAnsi="Tahoma" w:cs="Tahoma"/>
                <w:sz w:val="22"/>
                <w:szCs w:val="22"/>
              </w:rPr>
              <w:t xml:space="preserve">ESS, ACCSYS </w:t>
            </w:r>
            <w:r w:rsidR="00F63397">
              <w:rPr>
                <w:rFonts w:ascii="Tahoma" w:hAnsi="Tahoma" w:cs="Tahoma"/>
                <w:sz w:val="22"/>
                <w:szCs w:val="22"/>
                <w:lang w:val="en-US"/>
              </w:rPr>
              <w:t>Installation</w:t>
            </w:r>
            <w:r w:rsidR="0047594C">
              <w:rPr>
                <w:rFonts w:ascii="Tahoma" w:hAnsi="Tahoma" w:cs="Tahoma"/>
                <w:sz w:val="22"/>
                <w:szCs w:val="22"/>
                <w:lang w:val="en-US"/>
              </w:rPr>
              <w:t xml:space="preserve"> Manager</w:t>
            </w:r>
          </w:p>
        </w:tc>
        <w:tc>
          <w:tcPr>
            <w:tcW w:w="2126" w:type="dxa"/>
            <w:tcBorders>
              <w:top w:val="single" w:sz="4" w:space="0" w:color="auto"/>
              <w:left w:val="single" w:sz="4" w:space="0" w:color="auto"/>
              <w:bottom w:val="single" w:sz="4" w:space="0" w:color="auto"/>
              <w:right w:val="single" w:sz="4" w:space="0" w:color="auto"/>
            </w:tcBorders>
          </w:tcPr>
          <w:p w14:paraId="7A26A6C2" w14:textId="483C367B" w:rsidR="009A3B15" w:rsidRPr="00CB7A5E" w:rsidRDefault="00CA76D5" w:rsidP="0047594C">
            <w:pPr>
              <w:spacing w:before="60" w:after="60"/>
              <w:ind w:right="34"/>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CB7A5E">
              <w:rPr>
                <w:rFonts w:ascii="Tahoma" w:hAnsi="Tahoma" w:cs="Tahoma"/>
                <w:sz w:val="22"/>
                <w:szCs w:val="22"/>
              </w:rPr>
              <w:t>Review Committee Member</w:t>
            </w:r>
          </w:p>
        </w:tc>
      </w:tr>
      <w:tr w:rsidR="009A3B15" w:rsidRPr="00AE4522" w14:paraId="3AB4AEB3" w14:textId="77777777" w:rsidTr="00CB7A5E">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0039239D" w14:textId="47BC2113" w:rsidR="009A3B15" w:rsidRPr="00CB7A5E" w:rsidRDefault="00F63397" w:rsidP="0047594C">
            <w:pPr>
              <w:spacing w:before="60" w:after="60"/>
              <w:ind w:right="34"/>
              <w:rPr>
                <w:rFonts w:ascii="Tahoma" w:hAnsi="Tahoma" w:cs="Tahoma"/>
                <w:b w:val="0"/>
                <w:sz w:val="22"/>
                <w:szCs w:val="22"/>
              </w:rPr>
            </w:pPr>
            <w:r>
              <w:rPr>
                <w:rFonts w:ascii="Tahoma" w:hAnsi="Tahoma" w:cs="Tahoma"/>
                <w:b w:val="0"/>
                <w:sz w:val="22"/>
                <w:szCs w:val="22"/>
              </w:rPr>
              <w:t>Dennis de Witt</w:t>
            </w:r>
          </w:p>
        </w:tc>
        <w:tc>
          <w:tcPr>
            <w:tcW w:w="4654" w:type="dxa"/>
            <w:tcBorders>
              <w:top w:val="single" w:sz="4" w:space="0" w:color="auto"/>
              <w:left w:val="single" w:sz="4" w:space="0" w:color="auto"/>
              <w:bottom w:val="single" w:sz="4" w:space="0" w:color="auto"/>
              <w:right w:val="single" w:sz="4" w:space="0" w:color="auto"/>
            </w:tcBorders>
          </w:tcPr>
          <w:p w14:paraId="2B17DB2F" w14:textId="670C8477" w:rsidR="009A3B15" w:rsidRPr="00CB7A5E" w:rsidRDefault="009A3B15" w:rsidP="00F63397">
            <w:pPr>
              <w:spacing w:before="60" w:after="6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CB7A5E">
              <w:rPr>
                <w:rFonts w:ascii="Tahoma" w:hAnsi="Tahoma" w:cs="Tahoma"/>
                <w:sz w:val="22"/>
                <w:szCs w:val="22"/>
              </w:rPr>
              <w:t xml:space="preserve">ESS, </w:t>
            </w:r>
            <w:r w:rsidR="00F63397">
              <w:rPr>
                <w:rFonts w:ascii="Tahoma" w:hAnsi="Tahoma" w:cs="Tahoma"/>
                <w:sz w:val="22"/>
                <w:szCs w:val="22"/>
              </w:rPr>
              <w:t>Tunnel Area Coordinator</w:t>
            </w:r>
            <w:r w:rsidRPr="00CB7A5E">
              <w:rPr>
                <w:rFonts w:ascii="Tahoma" w:hAnsi="Tahoma" w:cs="Tahoma"/>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14:paraId="4D4066CD" w14:textId="77777777" w:rsidR="009A3B15" w:rsidRPr="00CB7A5E" w:rsidRDefault="009A3B15" w:rsidP="0047594C">
            <w:pPr>
              <w:spacing w:before="60" w:after="60"/>
              <w:ind w:right="34"/>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CB7A5E">
              <w:rPr>
                <w:rFonts w:ascii="Tahoma" w:hAnsi="Tahoma" w:cs="Tahoma"/>
                <w:sz w:val="22"/>
                <w:szCs w:val="22"/>
              </w:rPr>
              <w:t>Review Committee Member</w:t>
            </w:r>
          </w:p>
        </w:tc>
      </w:tr>
      <w:tr w:rsidR="009A3B15" w:rsidRPr="00AE4522" w14:paraId="64ECE6DB" w14:textId="77777777" w:rsidTr="0047594C">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409ED5E7" w14:textId="6E38E6DB" w:rsidR="009A3B15" w:rsidRPr="00CB7A5E" w:rsidRDefault="00024C5D" w:rsidP="00024C5D">
            <w:pPr>
              <w:spacing w:before="60" w:after="60"/>
              <w:ind w:right="34"/>
              <w:rPr>
                <w:rFonts w:ascii="Tahoma" w:hAnsi="Tahoma" w:cs="Tahoma"/>
                <w:b w:val="0"/>
                <w:sz w:val="22"/>
                <w:szCs w:val="22"/>
                <w:highlight w:val="yellow"/>
              </w:rPr>
            </w:pPr>
            <w:r>
              <w:rPr>
                <w:rFonts w:ascii="Tahoma" w:hAnsi="Tahoma" w:cs="Tahoma"/>
                <w:b w:val="0"/>
                <w:sz w:val="22"/>
                <w:szCs w:val="22"/>
              </w:rPr>
              <w:t>Fabien Rey</w:t>
            </w:r>
          </w:p>
        </w:tc>
        <w:tc>
          <w:tcPr>
            <w:tcW w:w="4654" w:type="dxa"/>
            <w:tcBorders>
              <w:top w:val="single" w:sz="4" w:space="0" w:color="auto"/>
              <w:left w:val="single" w:sz="4" w:space="0" w:color="auto"/>
              <w:bottom w:val="single" w:sz="4" w:space="0" w:color="auto"/>
              <w:right w:val="single" w:sz="4" w:space="0" w:color="auto"/>
            </w:tcBorders>
          </w:tcPr>
          <w:p w14:paraId="2880E6B2" w14:textId="15019390" w:rsidR="009A3B15" w:rsidRPr="00CB7A5E" w:rsidRDefault="009A3B15" w:rsidP="00024C5D">
            <w:pPr>
              <w:spacing w:before="60" w:after="6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highlight w:val="yellow"/>
              </w:rPr>
            </w:pPr>
            <w:r w:rsidRPr="00CB7A5E">
              <w:rPr>
                <w:rFonts w:ascii="Tahoma" w:hAnsi="Tahoma" w:cs="Tahoma"/>
                <w:sz w:val="22"/>
                <w:szCs w:val="22"/>
              </w:rPr>
              <w:t xml:space="preserve">ESS, </w:t>
            </w:r>
            <w:r w:rsidR="00024C5D">
              <w:rPr>
                <w:rFonts w:ascii="Tahoma" w:hAnsi="Tahoma" w:cs="Tahoma"/>
                <w:sz w:val="22"/>
                <w:szCs w:val="22"/>
              </w:rPr>
              <w:t>Survey &amp; Alignment Head</w:t>
            </w:r>
          </w:p>
        </w:tc>
        <w:tc>
          <w:tcPr>
            <w:tcW w:w="2126" w:type="dxa"/>
            <w:tcBorders>
              <w:top w:val="single" w:sz="4" w:space="0" w:color="auto"/>
              <w:left w:val="single" w:sz="4" w:space="0" w:color="auto"/>
              <w:bottom w:val="single" w:sz="4" w:space="0" w:color="auto"/>
              <w:right w:val="single" w:sz="4" w:space="0" w:color="auto"/>
            </w:tcBorders>
          </w:tcPr>
          <w:p w14:paraId="741F0417" w14:textId="1607F4F1" w:rsidR="009A3B15" w:rsidRPr="00CB7A5E" w:rsidRDefault="00024C5D" w:rsidP="0047594C">
            <w:pPr>
              <w:spacing w:before="60" w:after="60"/>
              <w:ind w:right="34"/>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highlight w:val="yellow"/>
              </w:rPr>
            </w:pPr>
            <w:r w:rsidRPr="00CB7A5E">
              <w:rPr>
                <w:rFonts w:ascii="Tahoma" w:hAnsi="Tahoma" w:cs="Tahoma"/>
                <w:sz w:val="22"/>
                <w:szCs w:val="22"/>
              </w:rPr>
              <w:t>Review Committee Member</w:t>
            </w:r>
          </w:p>
        </w:tc>
      </w:tr>
      <w:tr w:rsidR="009A3B15" w:rsidRPr="00AE4522" w14:paraId="75B57FDD" w14:textId="77777777" w:rsidTr="00475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6F614D2D" w14:textId="775FDE2B" w:rsidR="009A3B15" w:rsidRPr="00CB7A5E" w:rsidRDefault="00024C5D" w:rsidP="00024C5D">
            <w:pPr>
              <w:spacing w:before="60" w:after="60"/>
              <w:ind w:right="34"/>
              <w:rPr>
                <w:rFonts w:ascii="Tahoma" w:hAnsi="Tahoma" w:cs="Tahoma"/>
                <w:b w:val="0"/>
                <w:sz w:val="22"/>
                <w:szCs w:val="22"/>
              </w:rPr>
            </w:pPr>
            <w:r w:rsidRPr="00024C5D">
              <w:rPr>
                <w:rFonts w:ascii="Tahoma" w:hAnsi="Tahoma" w:cs="Tahoma"/>
                <w:b w:val="0"/>
                <w:sz w:val="22"/>
                <w:szCs w:val="22"/>
              </w:rPr>
              <w:t xml:space="preserve">Marcelo Juni Ferreira </w:t>
            </w:r>
          </w:p>
        </w:tc>
        <w:tc>
          <w:tcPr>
            <w:tcW w:w="4654" w:type="dxa"/>
            <w:tcBorders>
              <w:top w:val="single" w:sz="4" w:space="0" w:color="auto"/>
              <w:left w:val="single" w:sz="4" w:space="0" w:color="auto"/>
              <w:bottom w:val="single" w:sz="4" w:space="0" w:color="auto"/>
              <w:right w:val="single" w:sz="4" w:space="0" w:color="auto"/>
            </w:tcBorders>
          </w:tcPr>
          <w:p w14:paraId="02DAAD97" w14:textId="4E2E54A3" w:rsidR="009A3B15" w:rsidRPr="00CB7A5E" w:rsidRDefault="009A3B15" w:rsidP="00024C5D">
            <w:pPr>
              <w:spacing w:before="60" w:after="6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CB7A5E">
              <w:rPr>
                <w:rFonts w:ascii="Tahoma" w:hAnsi="Tahoma" w:cs="Tahoma"/>
                <w:sz w:val="22"/>
                <w:szCs w:val="22"/>
              </w:rPr>
              <w:t xml:space="preserve">ESS, ACCSYS Section Leader </w:t>
            </w:r>
            <w:r w:rsidR="00024C5D">
              <w:rPr>
                <w:rFonts w:ascii="Tahoma" w:hAnsi="Tahoma" w:cs="Tahoma"/>
                <w:sz w:val="22"/>
                <w:szCs w:val="22"/>
              </w:rPr>
              <w:t>Vacuum</w:t>
            </w:r>
            <w:r w:rsidRPr="00CB7A5E">
              <w:rPr>
                <w:rFonts w:ascii="Tahoma" w:hAnsi="Tahoma" w:cs="Tahoma"/>
                <w:sz w:val="22"/>
                <w:szCs w:val="22"/>
              </w:rPr>
              <w:t xml:space="preserve"> and WP1</w:t>
            </w:r>
            <w:r w:rsidR="00024C5D">
              <w:rPr>
                <w:rFonts w:ascii="Tahoma" w:hAnsi="Tahoma" w:cs="Tahoma"/>
                <w:sz w:val="22"/>
                <w:szCs w:val="22"/>
              </w:rPr>
              <w:t>2</w:t>
            </w:r>
            <w:r w:rsidRPr="00CB7A5E">
              <w:rPr>
                <w:rFonts w:ascii="Tahoma" w:hAnsi="Tahoma" w:cs="Tahoma"/>
                <w:sz w:val="22"/>
                <w:szCs w:val="22"/>
              </w:rPr>
              <w:t xml:space="preserve"> Leader (</w:t>
            </w:r>
            <w:r w:rsidR="00024C5D">
              <w:rPr>
                <w:rFonts w:ascii="Tahoma" w:hAnsi="Tahoma" w:cs="Tahoma"/>
                <w:sz w:val="22"/>
                <w:szCs w:val="22"/>
              </w:rPr>
              <w:t>Vacuum</w:t>
            </w:r>
            <w:r w:rsidRPr="00CB7A5E">
              <w:rPr>
                <w:rFonts w:ascii="Tahoma" w:hAnsi="Tahoma" w:cs="Tahoma"/>
                <w:sz w:val="22"/>
                <w:szCs w:val="22"/>
              </w:rPr>
              <w:t>)</w:t>
            </w:r>
          </w:p>
        </w:tc>
        <w:tc>
          <w:tcPr>
            <w:tcW w:w="2126" w:type="dxa"/>
            <w:tcBorders>
              <w:top w:val="single" w:sz="4" w:space="0" w:color="auto"/>
              <w:left w:val="single" w:sz="4" w:space="0" w:color="auto"/>
              <w:bottom w:val="single" w:sz="4" w:space="0" w:color="auto"/>
              <w:right w:val="single" w:sz="4" w:space="0" w:color="auto"/>
            </w:tcBorders>
          </w:tcPr>
          <w:p w14:paraId="1A421F3F" w14:textId="41EF509D" w:rsidR="009A3B15" w:rsidRPr="00CB7A5E" w:rsidRDefault="00024C5D" w:rsidP="0047594C">
            <w:pPr>
              <w:spacing w:before="60" w:after="60"/>
              <w:ind w:right="34"/>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Pr>
                <w:rFonts w:ascii="Tahoma" w:hAnsi="Tahoma" w:cs="Tahoma"/>
                <w:sz w:val="22"/>
                <w:szCs w:val="22"/>
              </w:rPr>
              <w:t>Presenter</w:t>
            </w:r>
          </w:p>
        </w:tc>
      </w:tr>
      <w:tr w:rsidR="009A3B15" w:rsidRPr="00AE4522" w14:paraId="483AC148" w14:textId="77777777" w:rsidTr="0047594C">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00ED5749" w14:textId="68EB342A" w:rsidR="009A3B15" w:rsidRPr="00CB7A5E" w:rsidRDefault="00024C5D" w:rsidP="00024C5D">
            <w:pPr>
              <w:spacing w:before="60" w:after="60"/>
              <w:ind w:right="34"/>
              <w:rPr>
                <w:rFonts w:ascii="Tahoma" w:hAnsi="Tahoma" w:cs="Tahoma"/>
                <w:b w:val="0"/>
                <w:sz w:val="22"/>
                <w:szCs w:val="22"/>
              </w:rPr>
            </w:pPr>
            <w:r w:rsidRPr="00024C5D">
              <w:rPr>
                <w:rFonts w:ascii="Tahoma" w:hAnsi="Tahoma" w:cs="Tahoma"/>
                <w:b w:val="0"/>
                <w:sz w:val="22"/>
                <w:szCs w:val="22"/>
              </w:rPr>
              <w:t xml:space="preserve">Fabio Ravelli </w:t>
            </w:r>
          </w:p>
        </w:tc>
        <w:tc>
          <w:tcPr>
            <w:tcW w:w="4654" w:type="dxa"/>
            <w:tcBorders>
              <w:top w:val="single" w:sz="4" w:space="0" w:color="auto"/>
              <w:left w:val="single" w:sz="4" w:space="0" w:color="auto"/>
              <w:bottom w:val="single" w:sz="4" w:space="0" w:color="auto"/>
              <w:right w:val="single" w:sz="4" w:space="0" w:color="auto"/>
            </w:tcBorders>
          </w:tcPr>
          <w:p w14:paraId="2C3A44B1" w14:textId="202A555A" w:rsidR="009A3B15" w:rsidRPr="00CB7A5E" w:rsidRDefault="009A3B15" w:rsidP="00024C5D">
            <w:pP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CB7A5E">
              <w:rPr>
                <w:rFonts w:ascii="Tahoma" w:hAnsi="Tahoma" w:cs="Tahoma"/>
                <w:sz w:val="22"/>
                <w:szCs w:val="22"/>
              </w:rPr>
              <w:t xml:space="preserve">ESS, </w:t>
            </w:r>
            <w:r w:rsidR="00024C5D">
              <w:rPr>
                <w:rFonts w:ascii="Tahoma" w:hAnsi="Tahoma" w:cs="Tahoma"/>
                <w:color w:val="000000"/>
                <w:sz w:val="22"/>
                <w:szCs w:val="22"/>
                <w:shd w:val="clear" w:color="auto" w:fill="FFFFFF"/>
              </w:rPr>
              <w:t>Vacuum Engineer</w:t>
            </w:r>
          </w:p>
        </w:tc>
        <w:tc>
          <w:tcPr>
            <w:tcW w:w="2126" w:type="dxa"/>
            <w:tcBorders>
              <w:top w:val="single" w:sz="4" w:space="0" w:color="auto"/>
              <w:left w:val="single" w:sz="4" w:space="0" w:color="auto"/>
              <w:bottom w:val="single" w:sz="4" w:space="0" w:color="auto"/>
              <w:right w:val="single" w:sz="4" w:space="0" w:color="auto"/>
            </w:tcBorders>
          </w:tcPr>
          <w:p w14:paraId="526A047B" w14:textId="4688F611" w:rsidR="009A3B15" w:rsidRPr="00CB7A5E" w:rsidRDefault="00024C5D" w:rsidP="0047594C">
            <w:pPr>
              <w:spacing w:before="60" w:after="60"/>
              <w:ind w:right="34"/>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sz w:val="22"/>
                <w:szCs w:val="22"/>
              </w:rPr>
              <w:t>Presenter</w:t>
            </w:r>
          </w:p>
        </w:tc>
      </w:tr>
      <w:tr w:rsidR="009A3B15" w:rsidRPr="00AE4522" w14:paraId="2C968322" w14:textId="77777777" w:rsidTr="00475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606A8FE7" w14:textId="2F88089C" w:rsidR="009A3B15" w:rsidRPr="00CB7A5E" w:rsidRDefault="009A3B15" w:rsidP="0047594C">
            <w:pPr>
              <w:spacing w:before="60" w:after="60"/>
              <w:ind w:right="34"/>
              <w:rPr>
                <w:rFonts w:ascii="Tahoma" w:hAnsi="Tahoma" w:cs="Tahoma"/>
                <w:b w:val="0"/>
                <w:sz w:val="22"/>
                <w:szCs w:val="22"/>
              </w:rPr>
            </w:pPr>
          </w:p>
        </w:tc>
        <w:tc>
          <w:tcPr>
            <w:tcW w:w="4654" w:type="dxa"/>
            <w:tcBorders>
              <w:top w:val="single" w:sz="4" w:space="0" w:color="auto"/>
              <w:left w:val="single" w:sz="4" w:space="0" w:color="auto"/>
              <w:bottom w:val="single" w:sz="4" w:space="0" w:color="auto"/>
              <w:right w:val="single" w:sz="4" w:space="0" w:color="auto"/>
            </w:tcBorders>
          </w:tcPr>
          <w:p w14:paraId="731F7312" w14:textId="4177E48F" w:rsidR="009A3B15" w:rsidRPr="00CB7A5E" w:rsidRDefault="009A3B15" w:rsidP="00F301AB">
            <w:pP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88E77CC" w14:textId="0F54C0DF" w:rsidR="009A3B15" w:rsidRPr="00CB7A5E" w:rsidRDefault="009A3B15" w:rsidP="0047594C">
            <w:pPr>
              <w:spacing w:before="60" w:after="60"/>
              <w:ind w:right="34"/>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p>
        </w:tc>
      </w:tr>
      <w:tr w:rsidR="009A3B15" w:rsidRPr="00AE4522" w14:paraId="50C1B6FE" w14:textId="77777777" w:rsidTr="0047594C">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182C30E1" w14:textId="2CB962A4" w:rsidR="009A3B15" w:rsidRPr="00CB7A5E" w:rsidRDefault="009A3B15" w:rsidP="0047594C">
            <w:pPr>
              <w:spacing w:before="60" w:after="60"/>
              <w:ind w:right="34"/>
              <w:rPr>
                <w:rFonts w:ascii="Tahoma" w:hAnsi="Tahoma" w:cs="Tahoma"/>
                <w:b w:val="0"/>
                <w:sz w:val="22"/>
                <w:szCs w:val="22"/>
              </w:rPr>
            </w:pPr>
          </w:p>
        </w:tc>
        <w:tc>
          <w:tcPr>
            <w:tcW w:w="4654" w:type="dxa"/>
            <w:tcBorders>
              <w:top w:val="single" w:sz="4" w:space="0" w:color="auto"/>
              <w:left w:val="single" w:sz="4" w:space="0" w:color="auto"/>
              <w:bottom w:val="single" w:sz="4" w:space="0" w:color="auto"/>
              <w:right w:val="single" w:sz="4" w:space="0" w:color="auto"/>
            </w:tcBorders>
          </w:tcPr>
          <w:p w14:paraId="725BDEBC" w14:textId="0B829C78" w:rsidR="009A3B15" w:rsidRPr="00CB7A5E" w:rsidRDefault="009A3B15" w:rsidP="0047594C">
            <w:pPr>
              <w:spacing w:before="60" w:after="6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97CB893" w14:textId="10BF072A" w:rsidR="009A3B15" w:rsidRPr="00CB7A5E" w:rsidRDefault="009A3B15" w:rsidP="0047594C">
            <w:pPr>
              <w:spacing w:before="60" w:after="60"/>
              <w:ind w:right="34"/>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p>
        </w:tc>
      </w:tr>
      <w:tr w:rsidR="009A3B15" w:rsidRPr="00AE4522" w14:paraId="741B64AE" w14:textId="77777777" w:rsidTr="00475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4EF7392B" w14:textId="39E3B76F" w:rsidR="009A3B15" w:rsidRPr="00CB7A5E" w:rsidRDefault="009A3B15" w:rsidP="0047594C">
            <w:pPr>
              <w:spacing w:before="60" w:after="60"/>
              <w:ind w:right="34"/>
              <w:rPr>
                <w:rFonts w:ascii="Tahoma" w:hAnsi="Tahoma" w:cs="Tahoma"/>
                <w:b w:val="0"/>
                <w:sz w:val="22"/>
                <w:szCs w:val="22"/>
              </w:rPr>
            </w:pPr>
          </w:p>
        </w:tc>
        <w:tc>
          <w:tcPr>
            <w:tcW w:w="4654" w:type="dxa"/>
            <w:tcBorders>
              <w:top w:val="single" w:sz="4" w:space="0" w:color="auto"/>
              <w:left w:val="single" w:sz="4" w:space="0" w:color="auto"/>
              <w:bottom w:val="single" w:sz="4" w:space="0" w:color="auto"/>
              <w:right w:val="single" w:sz="4" w:space="0" w:color="auto"/>
            </w:tcBorders>
          </w:tcPr>
          <w:p w14:paraId="7D59186F" w14:textId="19CF1EF7" w:rsidR="009A3B15" w:rsidRPr="00CB7A5E" w:rsidRDefault="009A3B15" w:rsidP="0047594C">
            <w:pPr>
              <w:spacing w:before="60" w:after="6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E0B5727" w14:textId="5F09E626" w:rsidR="009A3B15" w:rsidRPr="00CB7A5E" w:rsidRDefault="009A3B15" w:rsidP="0047594C">
            <w:pPr>
              <w:spacing w:before="60" w:after="60"/>
              <w:ind w:right="34"/>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p>
        </w:tc>
      </w:tr>
      <w:tr w:rsidR="009A3B15" w:rsidRPr="00AE4522" w14:paraId="60DE877C" w14:textId="77777777" w:rsidTr="0047594C">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2C441BCA" w14:textId="5B755CAD" w:rsidR="009A3B15" w:rsidRPr="00CB7A5E" w:rsidRDefault="009A3B15" w:rsidP="0047594C">
            <w:pPr>
              <w:spacing w:before="60" w:after="60"/>
              <w:ind w:right="34"/>
              <w:rPr>
                <w:rFonts w:ascii="Tahoma" w:hAnsi="Tahoma" w:cs="Tahoma"/>
                <w:b w:val="0"/>
                <w:sz w:val="22"/>
                <w:szCs w:val="22"/>
              </w:rPr>
            </w:pPr>
          </w:p>
        </w:tc>
        <w:tc>
          <w:tcPr>
            <w:tcW w:w="4654" w:type="dxa"/>
            <w:tcBorders>
              <w:top w:val="single" w:sz="4" w:space="0" w:color="auto"/>
              <w:left w:val="single" w:sz="4" w:space="0" w:color="auto"/>
              <w:bottom w:val="single" w:sz="4" w:space="0" w:color="auto"/>
              <w:right w:val="single" w:sz="4" w:space="0" w:color="auto"/>
            </w:tcBorders>
          </w:tcPr>
          <w:p w14:paraId="4BEAD0D9" w14:textId="6C6AE238" w:rsidR="009A3B15" w:rsidRPr="00CB7A5E" w:rsidRDefault="009A3B15" w:rsidP="0047594C">
            <w:pPr>
              <w:spacing w:before="60" w:after="6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A5B0514" w14:textId="7000DEA9" w:rsidR="009A3B15" w:rsidRPr="00CB7A5E" w:rsidRDefault="009A3B15" w:rsidP="0047594C">
            <w:pPr>
              <w:spacing w:before="60" w:after="60"/>
              <w:ind w:right="34"/>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p>
        </w:tc>
      </w:tr>
      <w:tr w:rsidR="009A3B15" w:rsidRPr="00AE4522" w14:paraId="42F0A7B7" w14:textId="77777777" w:rsidTr="00475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59F26E88" w14:textId="6342E293" w:rsidR="009A3B15" w:rsidRPr="00CB7A5E" w:rsidRDefault="009A3B15" w:rsidP="0047594C">
            <w:pPr>
              <w:spacing w:before="60" w:after="60"/>
              <w:ind w:right="34"/>
              <w:rPr>
                <w:rFonts w:ascii="Tahoma" w:hAnsi="Tahoma" w:cs="Tahoma"/>
                <w:b w:val="0"/>
                <w:sz w:val="22"/>
                <w:szCs w:val="22"/>
              </w:rPr>
            </w:pPr>
          </w:p>
        </w:tc>
        <w:tc>
          <w:tcPr>
            <w:tcW w:w="4654" w:type="dxa"/>
            <w:tcBorders>
              <w:top w:val="single" w:sz="4" w:space="0" w:color="auto"/>
              <w:left w:val="single" w:sz="4" w:space="0" w:color="auto"/>
              <w:bottom w:val="single" w:sz="4" w:space="0" w:color="auto"/>
              <w:right w:val="single" w:sz="4" w:space="0" w:color="auto"/>
            </w:tcBorders>
          </w:tcPr>
          <w:p w14:paraId="4487330B" w14:textId="55A62E16" w:rsidR="009A3B15" w:rsidRPr="00CB7A5E" w:rsidRDefault="009A3B15" w:rsidP="0047594C">
            <w:pPr>
              <w:spacing w:before="60" w:after="6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1BE0C75" w14:textId="40714D10" w:rsidR="009A3B15" w:rsidRPr="00CB7A5E" w:rsidRDefault="009A3B15" w:rsidP="0047594C">
            <w:pPr>
              <w:spacing w:before="60" w:after="60"/>
              <w:ind w:right="34"/>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p>
        </w:tc>
      </w:tr>
      <w:tr w:rsidR="009A3B15" w:rsidRPr="00AE4522" w14:paraId="22A01419" w14:textId="77777777" w:rsidTr="0047594C">
        <w:trPr>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32D26D8E" w14:textId="579D2102" w:rsidR="009A3B15" w:rsidRPr="00CB7A5E" w:rsidRDefault="009A3B15" w:rsidP="0047594C">
            <w:pPr>
              <w:spacing w:before="60" w:after="60"/>
              <w:ind w:right="34"/>
              <w:rPr>
                <w:rFonts w:ascii="Tahoma" w:hAnsi="Tahoma" w:cs="Tahoma"/>
                <w:b w:val="0"/>
                <w:sz w:val="22"/>
                <w:szCs w:val="22"/>
              </w:rPr>
            </w:pPr>
          </w:p>
        </w:tc>
        <w:tc>
          <w:tcPr>
            <w:tcW w:w="4654" w:type="dxa"/>
            <w:tcBorders>
              <w:top w:val="single" w:sz="4" w:space="0" w:color="auto"/>
              <w:left w:val="single" w:sz="4" w:space="0" w:color="auto"/>
              <w:bottom w:val="single" w:sz="4" w:space="0" w:color="auto"/>
              <w:right w:val="single" w:sz="4" w:space="0" w:color="auto"/>
            </w:tcBorders>
          </w:tcPr>
          <w:p w14:paraId="4DC19D34" w14:textId="134BA246" w:rsidR="009A3B15" w:rsidRPr="00CB7A5E" w:rsidRDefault="009A3B15" w:rsidP="0047594C">
            <w:pPr>
              <w:spacing w:before="60" w:after="6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7B8ABB6" w14:textId="17FB006A" w:rsidR="009A3B15" w:rsidRPr="00CB7A5E" w:rsidRDefault="009A3B15" w:rsidP="0047594C">
            <w:pPr>
              <w:spacing w:before="60" w:after="60"/>
              <w:ind w:right="34"/>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p>
        </w:tc>
      </w:tr>
      <w:tr w:rsidR="009A3B15" w:rsidRPr="00AE4522" w14:paraId="08B70B1C" w14:textId="77777777" w:rsidTr="0047594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255EEEB3" w14:textId="66EC1DF2" w:rsidR="009A3B15" w:rsidRPr="00CB7A5E" w:rsidRDefault="009A3B15" w:rsidP="0047594C">
            <w:pPr>
              <w:spacing w:before="60" w:after="60"/>
              <w:ind w:right="34"/>
              <w:rPr>
                <w:rFonts w:ascii="Tahoma" w:hAnsi="Tahoma" w:cs="Tahoma"/>
                <w:b w:val="0"/>
                <w:sz w:val="22"/>
                <w:szCs w:val="22"/>
              </w:rPr>
            </w:pPr>
          </w:p>
        </w:tc>
        <w:tc>
          <w:tcPr>
            <w:tcW w:w="4654" w:type="dxa"/>
            <w:tcBorders>
              <w:top w:val="single" w:sz="4" w:space="0" w:color="auto"/>
              <w:left w:val="single" w:sz="4" w:space="0" w:color="auto"/>
              <w:bottom w:val="single" w:sz="4" w:space="0" w:color="auto"/>
              <w:right w:val="single" w:sz="4" w:space="0" w:color="auto"/>
            </w:tcBorders>
          </w:tcPr>
          <w:p w14:paraId="45F80CFD" w14:textId="4F6B6AC6" w:rsidR="009A3B15" w:rsidRPr="00CB7A5E" w:rsidRDefault="009A3B15" w:rsidP="0047594C">
            <w:pPr>
              <w:spacing w:before="60" w:after="6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8171615" w14:textId="420831CD" w:rsidR="009A3B15" w:rsidRPr="00CB7A5E" w:rsidRDefault="009A3B15" w:rsidP="0047594C">
            <w:pPr>
              <w:spacing w:before="60" w:after="60"/>
              <w:ind w:right="34"/>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p>
        </w:tc>
      </w:tr>
      <w:tr w:rsidR="009A3B15" w:rsidRPr="00F301AB" w14:paraId="7980BA08" w14:textId="77777777" w:rsidTr="0047594C">
        <w:trPr>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5663DE02" w14:textId="32770678" w:rsidR="009A3B15" w:rsidRPr="00CB7A5E" w:rsidRDefault="009A3B15" w:rsidP="009A3B15">
            <w:pPr>
              <w:spacing w:before="60" w:after="60"/>
              <w:ind w:right="34"/>
              <w:rPr>
                <w:rFonts w:ascii="Tahoma" w:hAnsi="Tahoma" w:cs="Tahoma"/>
                <w:b w:val="0"/>
                <w:sz w:val="22"/>
                <w:szCs w:val="22"/>
                <w:lang w:val="pl-PL"/>
              </w:rPr>
            </w:pPr>
          </w:p>
        </w:tc>
        <w:tc>
          <w:tcPr>
            <w:tcW w:w="4654" w:type="dxa"/>
            <w:tcBorders>
              <w:top w:val="single" w:sz="4" w:space="0" w:color="auto"/>
              <w:left w:val="single" w:sz="4" w:space="0" w:color="auto"/>
              <w:bottom w:val="single" w:sz="4" w:space="0" w:color="auto"/>
              <w:right w:val="single" w:sz="4" w:space="0" w:color="auto"/>
            </w:tcBorders>
          </w:tcPr>
          <w:p w14:paraId="5048D076" w14:textId="0D488730" w:rsidR="009A3B15" w:rsidRPr="00CB7A5E" w:rsidRDefault="009A3B15" w:rsidP="0047594C">
            <w:pPr>
              <w:spacing w:before="60" w:after="6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lang w:val="pl-PL"/>
              </w:rPr>
            </w:pPr>
          </w:p>
        </w:tc>
        <w:tc>
          <w:tcPr>
            <w:tcW w:w="2126" w:type="dxa"/>
            <w:tcBorders>
              <w:top w:val="single" w:sz="4" w:space="0" w:color="auto"/>
              <w:left w:val="single" w:sz="4" w:space="0" w:color="auto"/>
              <w:bottom w:val="single" w:sz="4" w:space="0" w:color="auto"/>
              <w:right w:val="single" w:sz="4" w:space="0" w:color="auto"/>
            </w:tcBorders>
          </w:tcPr>
          <w:p w14:paraId="147221A0" w14:textId="0B45BBF6" w:rsidR="009A3B15" w:rsidRPr="00CB7A5E" w:rsidRDefault="009A3B15" w:rsidP="0047594C">
            <w:pPr>
              <w:spacing w:before="60" w:after="60"/>
              <w:ind w:right="34"/>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lang w:val="pl-PL"/>
              </w:rPr>
            </w:pPr>
          </w:p>
        </w:tc>
      </w:tr>
      <w:tr w:rsidR="009A3B15" w:rsidRPr="00F301AB" w14:paraId="3F1082B2" w14:textId="77777777" w:rsidTr="0047594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7131DEBA" w14:textId="54870834" w:rsidR="009A3B15" w:rsidRPr="00CB7A5E" w:rsidRDefault="009A3B15" w:rsidP="0047594C">
            <w:pPr>
              <w:spacing w:before="60" w:after="60"/>
              <w:ind w:right="34"/>
              <w:rPr>
                <w:rFonts w:ascii="Tahoma" w:hAnsi="Tahoma" w:cs="Tahoma"/>
                <w:b w:val="0"/>
                <w:sz w:val="22"/>
                <w:szCs w:val="22"/>
                <w:lang w:val="pl-PL"/>
              </w:rPr>
            </w:pPr>
          </w:p>
        </w:tc>
        <w:tc>
          <w:tcPr>
            <w:tcW w:w="4654" w:type="dxa"/>
            <w:tcBorders>
              <w:top w:val="single" w:sz="4" w:space="0" w:color="auto"/>
              <w:left w:val="single" w:sz="4" w:space="0" w:color="auto"/>
              <w:bottom w:val="single" w:sz="4" w:space="0" w:color="auto"/>
              <w:right w:val="single" w:sz="4" w:space="0" w:color="auto"/>
            </w:tcBorders>
          </w:tcPr>
          <w:p w14:paraId="213A7032" w14:textId="7EB72EB0" w:rsidR="009A3B15" w:rsidRPr="00CB7A5E" w:rsidRDefault="009A3B15" w:rsidP="0047594C">
            <w:pPr>
              <w:spacing w:before="60" w:after="6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lang w:val="pl-PL"/>
              </w:rPr>
            </w:pPr>
          </w:p>
        </w:tc>
        <w:tc>
          <w:tcPr>
            <w:tcW w:w="2126" w:type="dxa"/>
            <w:tcBorders>
              <w:top w:val="single" w:sz="4" w:space="0" w:color="auto"/>
              <w:left w:val="single" w:sz="4" w:space="0" w:color="auto"/>
              <w:bottom w:val="single" w:sz="4" w:space="0" w:color="auto"/>
              <w:right w:val="single" w:sz="4" w:space="0" w:color="auto"/>
            </w:tcBorders>
          </w:tcPr>
          <w:p w14:paraId="59EEF3EC" w14:textId="1B3FEEC1" w:rsidR="009A3B15" w:rsidRPr="00CB7A5E" w:rsidRDefault="009A3B15" w:rsidP="0047594C">
            <w:pPr>
              <w:spacing w:before="60" w:after="60"/>
              <w:ind w:right="34"/>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lang w:val="pl-PL"/>
              </w:rPr>
            </w:pPr>
          </w:p>
        </w:tc>
      </w:tr>
      <w:tr w:rsidR="009A3B15" w:rsidRPr="009A3B15" w14:paraId="5AB5C938" w14:textId="77777777" w:rsidTr="0047594C">
        <w:trPr>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19F100F3" w14:textId="7E9CEE7A" w:rsidR="009A3B15" w:rsidRPr="00CB7A5E" w:rsidRDefault="009A3B15" w:rsidP="009A3B15">
            <w:pPr>
              <w:spacing w:before="60" w:after="60"/>
              <w:ind w:right="34"/>
              <w:rPr>
                <w:rFonts w:ascii="Tahoma" w:hAnsi="Tahoma" w:cs="Tahoma"/>
                <w:b w:val="0"/>
                <w:sz w:val="22"/>
                <w:szCs w:val="22"/>
                <w:lang w:val="pl-PL"/>
              </w:rPr>
            </w:pPr>
          </w:p>
        </w:tc>
        <w:tc>
          <w:tcPr>
            <w:tcW w:w="4654" w:type="dxa"/>
            <w:tcBorders>
              <w:top w:val="single" w:sz="4" w:space="0" w:color="auto"/>
              <w:left w:val="single" w:sz="4" w:space="0" w:color="auto"/>
              <w:bottom w:val="single" w:sz="4" w:space="0" w:color="auto"/>
              <w:right w:val="single" w:sz="4" w:space="0" w:color="auto"/>
            </w:tcBorders>
          </w:tcPr>
          <w:p w14:paraId="4DBE3B59" w14:textId="08F3735A" w:rsidR="009A3B15" w:rsidRPr="00CB7A5E" w:rsidRDefault="009A3B15" w:rsidP="0047594C">
            <w:pPr>
              <w:spacing w:before="60" w:after="6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lang w:val="pl-PL"/>
              </w:rPr>
            </w:pPr>
          </w:p>
        </w:tc>
        <w:tc>
          <w:tcPr>
            <w:tcW w:w="2126" w:type="dxa"/>
            <w:tcBorders>
              <w:top w:val="single" w:sz="4" w:space="0" w:color="auto"/>
              <w:left w:val="single" w:sz="4" w:space="0" w:color="auto"/>
              <w:bottom w:val="single" w:sz="4" w:space="0" w:color="auto"/>
              <w:right w:val="single" w:sz="4" w:space="0" w:color="auto"/>
            </w:tcBorders>
          </w:tcPr>
          <w:p w14:paraId="15F7B3B4" w14:textId="5B528CE1" w:rsidR="009A3B15" w:rsidRPr="00CB7A5E" w:rsidRDefault="009A3B15" w:rsidP="0047594C">
            <w:pPr>
              <w:spacing w:before="60" w:after="60"/>
              <w:ind w:right="34"/>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lang w:val="pl-PL"/>
              </w:rPr>
            </w:pPr>
          </w:p>
        </w:tc>
      </w:tr>
      <w:tr w:rsidR="009A3B15" w:rsidRPr="00CB7A5E" w14:paraId="65DA3D1A" w14:textId="77777777" w:rsidTr="0047594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0AF55877" w14:textId="3B0DD7AE" w:rsidR="009A3B15" w:rsidRPr="00CB7A5E" w:rsidRDefault="009A3B15" w:rsidP="009A3B15">
            <w:pPr>
              <w:spacing w:before="60" w:after="60"/>
              <w:ind w:right="34"/>
              <w:rPr>
                <w:rFonts w:ascii="Tahoma" w:hAnsi="Tahoma" w:cs="Tahoma"/>
                <w:b w:val="0"/>
                <w:sz w:val="22"/>
                <w:szCs w:val="22"/>
                <w:lang w:val="sv-SE"/>
              </w:rPr>
            </w:pPr>
          </w:p>
        </w:tc>
        <w:tc>
          <w:tcPr>
            <w:tcW w:w="4654" w:type="dxa"/>
            <w:tcBorders>
              <w:top w:val="single" w:sz="4" w:space="0" w:color="auto"/>
              <w:left w:val="single" w:sz="4" w:space="0" w:color="auto"/>
              <w:bottom w:val="single" w:sz="4" w:space="0" w:color="auto"/>
              <w:right w:val="single" w:sz="4" w:space="0" w:color="auto"/>
            </w:tcBorders>
          </w:tcPr>
          <w:p w14:paraId="014F8F06" w14:textId="6F7A1F40" w:rsidR="009A3B15" w:rsidRPr="00CB7A5E" w:rsidRDefault="009A3B15" w:rsidP="0047594C">
            <w:pPr>
              <w:spacing w:before="60" w:after="6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42E78B9" w14:textId="6575B3A8" w:rsidR="009A3B15" w:rsidRPr="00CB7A5E" w:rsidRDefault="009A3B15" w:rsidP="0047594C">
            <w:pPr>
              <w:spacing w:before="60" w:after="60"/>
              <w:ind w:right="34"/>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p>
        </w:tc>
      </w:tr>
      <w:tr w:rsidR="009A3B15" w:rsidRPr="00AE4522" w14:paraId="10270F02" w14:textId="77777777" w:rsidTr="0047594C">
        <w:trPr>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14:paraId="7772B7F5" w14:textId="77777777" w:rsidR="009A3B15" w:rsidRPr="00AE4522" w:rsidRDefault="009A3B15" w:rsidP="0047594C">
            <w:pPr>
              <w:spacing w:before="60" w:after="60"/>
              <w:ind w:right="34"/>
              <w:rPr>
                <w:rFonts w:ascii="Tahoma" w:hAnsi="Tahoma" w:cs="Tahoma"/>
                <w:b w:val="0"/>
                <w:sz w:val="22"/>
                <w:szCs w:val="22"/>
              </w:rPr>
            </w:pPr>
            <w:r w:rsidRPr="00AE4522">
              <w:rPr>
                <w:rFonts w:ascii="Tahoma" w:hAnsi="Tahoma" w:cs="Tahoma"/>
                <w:b w:val="0"/>
                <w:sz w:val="22"/>
                <w:szCs w:val="22"/>
              </w:rPr>
              <w:t>…</w:t>
            </w:r>
          </w:p>
        </w:tc>
        <w:tc>
          <w:tcPr>
            <w:tcW w:w="4654" w:type="dxa"/>
            <w:tcBorders>
              <w:top w:val="single" w:sz="4" w:space="0" w:color="auto"/>
              <w:left w:val="single" w:sz="4" w:space="0" w:color="auto"/>
              <w:bottom w:val="single" w:sz="4" w:space="0" w:color="auto"/>
              <w:right w:val="single" w:sz="4" w:space="0" w:color="auto"/>
            </w:tcBorders>
          </w:tcPr>
          <w:p w14:paraId="07083548" w14:textId="77777777" w:rsidR="009A3B15" w:rsidRPr="00AE4522" w:rsidRDefault="009A3B15" w:rsidP="0047594C">
            <w:pPr>
              <w:spacing w:before="60" w:after="6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0F0C79F" w14:textId="77777777" w:rsidR="009A3B15" w:rsidRPr="00AE4522" w:rsidRDefault="009A3B15" w:rsidP="0047594C">
            <w:pPr>
              <w:spacing w:before="60" w:after="60"/>
              <w:ind w:right="34"/>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p>
        </w:tc>
      </w:tr>
    </w:tbl>
    <w:p w14:paraId="457776F3" w14:textId="741F787A" w:rsidR="0006060F" w:rsidRDefault="009A3B15" w:rsidP="0006060F">
      <w:pPr>
        <w:rPr>
          <w:rFonts w:ascii="Tahoma" w:hAnsi="Tahoma" w:cs="Tahoma"/>
          <w:sz w:val="22"/>
        </w:rPr>
      </w:pPr>
      <w:r>
        <w:rPr>
          <w:rFonts w:ascii="Tahoma" w:hAnsi="Tahoma" w:cs="Tahoma"/>
          <w:sz w:val="22"/>
        </w:rPr>
        <w:t>The IRR</w:t>
      </w:r>
      <w:r w:rsidR="0006060F" w:rsidRPr="00AE4522">
        <w:rPr>
          <w:rFonts w:ascii="Tahoma" w:hAnsi="Tahoma" w:cs="Tahoma"/>
          <w:sz w:val="22"/>
        </w:rPr>
        <w:t xml:space="preserve"> Committee conducts this review with the authority of ACCSYS Project Le</w:t>
      </w:r>
      <w:r w:rsidR="003B0B23">
        <w:rPr>
          <w:rFonts w:ascii="Tahoma" w:hAnsi="Tahoma" w:cs="Tahoma"/>
          <w:sz w:val="22"/>
        </w:rPr>
        <w:t>ader, Mats Lindroos, and ESS Di</w:t>
      </w:r>
      <w:r w:rsidR="0006060F" w:rsidRPr="00AE4522">
        <w:rPr>
          <w:rFonts w:ascii="Tahoma" w:hAnsi="Tahoma" w:cs="Tahoma"/>
          <w:sz w:val="22"/>
        </w:rPr>
        <w:t xml:space="preserve">rector General, John Womerslay.  </w:t>
      </w:r>
    </w:p>
    <w:p w14:paraId="1D180AC0" w14:textId="77777777" w:rsidR="00024C5D" w:rsidRDefault="00024C5D" w:rsidP="0006060F">
      <w:pPr>
        <w:rPr>
          <w:rFonts w:ascii="Tahoma" w:hAnsi="Tahoma" w:cs="Tahoma"/>
          <w:sz w:val="22"/>
        </w:rPr>
      </w:pPr>
    </w:p>
    <w:p w14:paraId="3E6127BD" w14:textId="303E5C25" w:rsidR="00024C5D" w:rsidRDefault="00024C5D">
      <w:pPr>
        <w:spacing w:after="200" w:line="276" w:lineRule="auto"/>
        <w:rPr>
          <w:rFonts w:ascii="Tahoma" w:hAnsi="Tahoma" w:cs="Tahoma"/>
          <w:sz w:val="22"/>
        </w:rPr>
      </w:pPr>
      <w:r>
        <w:rPr>
          <w:rFonts w:ascii="Tahoma" w:hAnsi="Tahoma" w:cs="Tahoma"/>
          <w:sz w:val="22"/>
        </w:rPr>
        <w:br w:type="page"/>
      </w:r>
    </w:p>
    <w:p w14:paraId="6361D327" w14:textId="77777777" w:rsidR="00024C5D" w:rsidRPr="00AE4522" w:rsidRDefault="00024C5D" w:rsidP="0006060F">
      <w:pPr>
        <w:rPr>
          <w:rFonts w:ascii="Tahoma" w:hAnsi="Tahoma" w:cs="Tahoma"/>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06060F" w:rsidRPr="00AE4522" w14:paraId="121D589B" w14:textId="77777777" w:rsidTr="0047594C">
        <w:tc>
          <w:tcPr>
            <w:tcW w:w="5000" w:type="pct"/>
          </w:tcPr>
          <w:p w14:paraId="1238133D" w14:textId="0BBD44DC" w:rsidR="0006060F" w:rsidRPr="00FB79DA" w:rsidRDefault="0006060F" w:rsidP="0047594C">
            <w:pPr>
              <w:jc w:val="center"/>
              <w:rPr>
                <w:rFonts w:ascii="Tahoma" w:hAnsi="Tahoma" w:cs="Tahoma"/>
                <w:lang w:val="en-AU"/>
              </w:rPr>
            </w:pPr>
            <w:r w:rsidRPr="003B0B23">
              <w:rPr>
                <w:rFonts w:ascii="Tahoma" w:hAnsi="Tahoma" w:cs="Tahoma"/>
              </w:rPr>
              <w:br w:type="page"/>
            </w:r>
            <w:r w:rsidRPr="00FB79DA">
              <w:rPr>
                <w:rFonts w:ascii="Tahoma" w:hAnsi="Tahoma" w:cs="Tahoma"/>
                <w:lang w:val="en-AU"/>
              </w:rPr>
              <w:t>Appendix 3</w:t>
            </w:r>
          </w:p>
          <w:p w14:paraId="0C46C5C2" w14:textId="69C00782" w:rsidR="0006060F" w:rsidRPr="00AE4522" w:rsidRDefault="00CD7684" w:rsidP="00A17AAA">
            <w:pPr>
              <w:jc w:val="center"/>
              <w:rPr>
                <w:rFonts w:ascii="Tahoma" w:hAnsi="Tahoma" w:cs="Tahoma"/>
                <w:b/>
                <w:sz w:val="22"/>
                <w:lang w:val="en-AU"/>
              </w:rPr>
            </w:pPr>
            <w:r>
              <w:rPr>
                <w:rFonts w:ascii="Tahoma" w:hAnsi="Tahoma" w:cs="Tahoma"/>
                <w:b/>
                <w:lang w:val="en-AU"/>
              </w:rPr>
              <w:t>HEBT Beamline</w:t>
            </w:r>
            <w:r w:rsidR="005F2561">
              <w:rPr>
                <w:rFonts w:ascii="Tahoma" w:hAnsi="Tahoma" w:cs="Tahoma"/>
                <w:b/>
                <w:lang w:val="en-AU"/>
              </w:rPr>
              <w:t xml:space="preserve"> </w:t>
            </w:r>
            <w:r w:rsidR="00A17AAA">
              <w:rPr>
                <w:rFonts w:ascii="Tahoma" w:hAnsi="Tahoma" w:cs="Tahoma"/>
                <w:b/>
                <w:lang w:val="en-AU"/>
              </w:rPr>
              <w:t>IRR charge q</w:t>
            </w:r>
            <w:r w:rsidR="0006060F" w:rsidRPr="00FB79DA">
              <w:rPr>
                <w:rFonts w:ascii="Tahoma" w:hAnsi="Tahoma" w:cs="Tahoma"/>
                <w:b/>
                <w:lang w:val="en-AU"/>
              </w:rPr>
              <w:t>uestions</w:t>
            </w:r>
            <w:r w:rsidR="0006060F" w:rsidRPr="00AE4522">
              <w:rPr>
                <w:rFonts w:ascii="Tahoma" w:hAnsi="Tahoma" w:cs="Tahoma"/>
                <w:b/>
                <w:sz w:val="22"/>
                <w:lang w:val="en-AU"/>
              </w:rPr>
              <w:t xml:space="preserve"> </w:t>
            </w:r>
          </w:p>
        </w:tc>
      </w:tr>
      <w:tr w:rsidR="0006060F" w:rsidRPr="00AE4522" w14:paraId="5629100C" w14:textId="77777777" w:rsidTr="0047594C">
        <w:tc>
          <w:tcPr>
            <w:tcW w:w="5000" w:type="pct"/>
            <w:tcBorders>
              <w:bottom w:val="single" w:sz="2" w:space="0" w:color="auto"/>
            </w:tcBorders>
          </w:tcPr>
          <w:p w14:paraId="0ADCDD79" w14:textId="77777777" w:rsidR="0006060F" w:rsidRPr="005F2561" w:rsidRDefault="0006060F" w:rsidP="0047594C">
            <w:pPr>
              <w:jc w:val="center"/>
              <w:rPr>
                <w:rFonts w:ascii="Tahoma" w:hAnsi="Tahoma" w:cs="Tahoma"/>
                <w:sz w:val="22"/>
              </w:rPr>
            </w:pPr>
          </w:p>
        </w:tc>
      </w:tr>
    </w:tbl>
    <w:p w14:paraId="005972D5" w14:textId="77777777" w:rsidR="0006060F" w:rsidRPr="00AE4522" w:rsidRDefault="0006060F" w:rsidP="0006060F">
      <w:pPr>
        <w:rPr>
          <w:rFonts w:ascii="Tahoma" w:hAnsi="Tahoma" w:cs="Tahoma"/>
          <w:sz w:val="22"/>
        </w:rPr>
      </w:pPr>
    </w:p>
    <w:p w14:paraId="5953214D" w14:textId="0AA6B0CE" w:rsidR="00A10D6E" w:rsidRDefault="003B0B23" w:rsidP="00B3644F">
      <w:pPr>
        <w:pStyle w:val="ListParagraph"/>
        <w:numPr>
          <w:ilvl w:val="0"/>
          <w:numId w:val="24"/>
        </w:numPr>
      </w:pPr>
      <w:r>
        <w:t xml:space="preserve">Have all the </w:t>
      </w:r>
      <w:r w:rsidR="00B37B1D">
        <w:t>HEBT BeamLine</w:t>
      </w:r>
      <w:r w:rsidR="006D6881">
        <w:t xml:space="preserve"> project</w:t>
      </w:r>
      <w:r w:rsidR="0006060F" w:rsidRPr="00AE4522">
        <w:t xml:space="preserve"> activit</w:t>
      </w:r>
      <w:r>
        <w:t>ies</w:t>
      </w:r>
      <w:r w:rsidR="0006060F" w:rsidRPr="00AE4522">
        <w:t xml:space="preserve"> related to preparation to the </w:t>
      </w:r>
      <w:r>
        <w:t>installation phase</w:t>
      </w:r>
      <w:r w:rsidR="0006060F" w:rsidRPr="00AE4522">
        <w:t xml:space="preserve"> been documented sufficiently and presented in an appropriate way to enable review at this</w:t>
      </w:r>
      <w:r>
        <w:t xml:space="preserve"> IRR</w:t>
      </w:r>
      <w:r w:rsidR="0006060F" w:rsidRPr="00AE4522">
        <w:t>?</w:t>
      </w:r>
      <w:r w:rsidR="005A52ED">
        <w:br/>
      </w:r>
    </w:p>
    <w:p w14:paraId="7524A59B" w14:textId="2D4C758A" w:rsidR="009728BF" w:rsidRDefault="005F2561" w:rsidP="00B3644F">
      <w:pPr>
        <w:pStyle w:val="ListParagraph"/>
        <w:numPr>
          <w:ilvl w:val="0"/>
          <w:numId w:val="24"/>
        </w:numPr>
      </w:pPr>
      <w:r w:rsidRPr="005F2561">
        <w:rPr>
          <w:rFonts w:eastAsia="Times New Roman"/>
        </w:rPr>
        <w:t xml:space="preserve">Have all recommendations from the </w:t>
      </w:r>
      <w:r w:rsidR="00B37B1D">
        <w:rPr>
          <w:rFonts w:eastAsia="Times New Roman"/>
        </w:rPr>
        <w:t>LWU CDR associated with the HEBT Beamline</w:t>
      </w:r>
      <w:r w:rsidRPr="005F2561">
        <w:rPr>
          <w:rFonts w:eastAsia="Times New Roman"/>
        </w:rPr>
        <w:t xml:space="preserve"> been addressed?</w:t>
      </w:r>
      <w:r w:rsidR="005A52ED">
        <w:br/>
      </w:r>
    </w:p>
    <w:p w14:paraId="6C7B35B9" w14:textId="30407955" w:rsidR="00873BA0" w:rsidRPr="005A52ED" w:rsidRDefault="009728BF" w:rsidP="00B3644F">
      <w:pPr>
        <w:pStyle w:val="ListParagraph"/>
        <w:numPr>
          <w:ilvl w:val="0"/>
          <w:numId w:val="24"/>
        </w:numPr>
      </w:pPr>
      <w:r w:rsidRPr="009728BF">
        <w:rPr>
          <w:rFonts w:eastAsia="Times New Roman"/>
        </w:rPr>
        <w:t xml:space="preserve">Will the </w:t>
      </w:r>
      <w:r w:rsidR="00B37B1D">
        <w:rPr>
          <w:rFonts w:eastAsia="Times New Roman"/>
        </w:rPr>
        <w:t>HEBT BeamLline</w:t>
      </w:r>
      <w:r w:rsidRPr="009728BF">
        <w:rPr>
          <w:rFonts w:eastAsia="Times New Roman"/>
        </w:rPr>
        <w:t xml:space="preserve"> fit in</w:t>
      </w:r>
      <w:r w:rsidR="005F2561">
        <w:rPr>
          <w:rFonts w:eastAsia="Times New Roman"/>
        </w:rPr>
        <w:t>to</w:t>
      </w:r>
      <w:r w:rsidRPr="009728BF">
        <w:rPr>
          <w:rFonts w:eastAsia="Times New Roman"/>
        </w:rPr>
        <w:t xml:space="preserve"> its allocated space</w:t>
      </w:r>
      <w:r w:rsidR="00873BA0">
        <w:rPr>
          <w:rFonts w:eastAsia="Times New Roman"/>
        </w:rPr>
        <w:t xml:space="preserve"> and </w:t>
      </w:r>
      <w:r w:rsidRPr="009728BF">
        <w:rPr>
          <w:rFonts w:eastAsia="Times New Roman"/>
        </w:rPr>
        <w:t xml:space="preserve">can be transported there </w:t>
      </w:r>
      <w:r>
        <w:rPr>
          <w:rFonts w:eastAsia="Times New Roman"/>
        </w:rPr>
        <w:t>through</w:t>
      </w:r>
      <w:r w:rsidRPr="009728BF">
        <w:rPr>
          <w:rFonts w:eastAsia="Times New Roman"/>
        </w:rPr>
        <w:t xml:space="preserve"> the give</w:t>
      </w:r>
      <w:r w:rsidR="005A52ED">
        <w:rPr>
          <w:rFonts w:eastAsia="Times New Roman"/>
        </w:rPr>
        <w:t>n</w:t>
      </w:r>
      <w:r w:rsidRPr="009728BF">
        <w:rPr>
          <w:rFonts w:eastAsia="Times New Roman"/>
        </w:rPr>
        <w:t xml:space="preserve"> transport path</w:t>
      </w:r>
      <w:r>
        <w:rPr>
          <w:rFonts w:eastAsia="Times New Roman"/>
        </w:rPr>
        <w:t>s</w:t>
      </w:r>
      <w:r w:rsidRPr="009728BF">
        <w:rPr>
          <w:rFonts w:eastAsia="Times New Roman"/>
        </w:rPr>
        <w:t xml:space="preserve"> </w:t>
      </w:r>
      <w:r>
        <w:rPr>
          <w:rFonts w:eastAsia="Times New Roman"/>
        </w:rPr>
        <w:t>and</w:t>
      </w:r>
      <w:r w:rsidRPr="009728BF">
        <w:rPr>
          <w:rFonts w:eastAsia="Times New Roman"/>
        </w:rPr>
        <w:t xml:space="preserve"> pass by other </w:t>
      </w:r>
      <w:r w:rsidR="00873BA0">
        <w:rPr>
          <w:rFonts w:eastAsia="Times New Roman"/>
        </w:rPr>
        <w:t xml:space="preserve">system </w:t>
      </w:r>
      <w:r>
        <w:rPr>
          <w:rFonts w:eastAsia="Times New Roman"/>
        </w:rPr>
        <w:t>components</w:t>
      </w:r>
      <w:r w:rsidRPr="009728BF">
        <w:rPr>
          <w:rFonts w:eastAsia="Times New Roman"/>
        </w:rPr>
        <w:t xml:space="preserve">? </w:t>
      </w:r>
    </w:p>
    <w:p w14:paraId="78571468" w14:textId="77777777" w:rsidR="005A52ED" w:rsidRPr="00873BA0" w:rsidRDefault="005A52ED" w:rsidP="00B3644F">
      <w:pPr>
        <w:pStyle w:val="ListParagraph"/>
      </w:pPr>
    </w:p>
    <w:p w14:paraId="07B1E3F4" w14:textId="77777777" w:rsidR="00B3644F" w:rsidRPr="00B3644F" w:rsidRDefault="003B46CE" w:rsidP="00B3644F">
      <w:pPr>
        <w:pStyle w:val="ListParagraph"/>
        <w:numPr>
          <w:ilvl w:val="0"/>
          <w:numId w:val="24"/>
        </w:numPr>
      </w:pPr>
      <w:r>
        <w:rPr>
          <w:rFonts w:eastAsia="Times New Roman"/>
        </w:rPr>
        <w:t>Have</w:t>
      </w:r>
      <w:r w:rsidR="00873BA0">
        <w:rPr>
          <w:rFonts w:eastAsia="Times New Roman"/>
        </w:rPr>
        <w:t xml:space="preserve"> </w:t>
      </w:r>
      <w:r w:rsidR="00873BA0" w:rsidRPr="00873BA0">
        <w:rPr>
          <w:rFonts w:eastAsia="Times New Roman"/>
        </w:rPr>
        <w:t>the plan</w:t>
      </w:r>
      <w:r w:rsidR="00873BA0">
        <w:rPr>
          <w:rFonts w:eastAsia="Times New Roman"/>
        </w:rPr>
        <w:t xml:space="preserve"> and </w:t>
      </w:r>
      <w:r w:rsidR="00FA3CFC">
        <w:rPr>
          <w:rFonts w:eastAsia="Times New Roman"/>
        </w:rPr>
        <w:t xml:space="preserve">all required </w:t>
      </w:r>
      <w:r w:rsidR="00873BA0">
        <w:rPr>
          <w:rFonts w:eastAsia="Times New Roman"/>
        </w:rPr>
        <w:t>instructions</w:t>
      </w:r>
      <w:r w:rsidR="00873BA0" w:rsidRPr="00873BA0">
        <w:rPr>
          <w:rFonts w:eastAsia="Times New Roman"/>
        </w:rPr>
        <w:t xml:space="preserve"> </w:t>
      </w:r>
      <w:r>
        <w:rPr>
          <w:rFonts w:eastAsia="Times New Roman"/>
        </w:rPr>
        <w:t xml:space="preserve">for </w:t>
      </w:r>
      <w:r w:rsidR="00FA3CFC">
        <w:rPr>
          <w:rFonts w:eastAsia="Times New Roman"/>
        </w:rPr>
        <w:t xml:space="preserve">the </w:t>
      </w:r>
      <w:r w:rsidR="00B37B1D">
        <w:rPr>
          <w:rFonts w:eastAsia="Times New Roman"/>
        </w:rPr>
        <w:t>HEBT Beamline</w:t>
      </w:r>
      <w:r>
        <w:rPr>
          <w:rFonts w:eastAsia="Times New Roman"/>
        </w:rPr>
        <w:t xml:space="preserve"> </w:t>
      </w:r>
      <w:r w:rsidR="00FA3CFC">
        <w:rPr>
          <w:rFonts w:eastAsia="Times New Roman"/>
        </w:rPr>
        <w:t xml:space="preserve">installation </w:t>
      </w:r>
      <w:r>
        <w:rPr>
          <w:rFonts w:eastAsia="Times New Roman"/>
        </w:rPr>
        <w:t xml:space="preserve">been </w:t>
      </w:r>
      <w:r w:rsidRPr="00873BA0">
        <w:rPr>
          <w:rFonts w:eastAsia="Times New Roman"/>
        </w:rPr>
        <w:t>sufficient</w:t>
      </w:r>
      <w:r>
        <w:rPr>
          <w:rFonts w:eastAsia="Times New Roman"/>
        </w:rPr>
        <w:t xml:space="preserve">ly </w:t>
      </w:r>
      <w:r w:rsidR="00873BA0">
        <w:rPr>
          <w:rFonts w:eastAsia="Times New Roman"/>
        </w:rPr>
        <w:t>developed</w:t>
      </w:r>
      <w:r w:rsidR="00FA3CFC">
        <w:rPr>
          <w:rFonts w:eastAsia="Times New Roman"/>
        </w:rPr>
        <w:t>?</w:t>
      </w:r>
    </w:p>
    <w:p w14:paraId="781EE92F" w14:textId="77777777" w:rsidR="00B3644F" w:rsidRPr="00B3644F" w:rsidRDefault="00B3644F" w:rsidP="00B3644F">
      <w:pPr>
        <w:pStyle w:val="ListParagraph"/>
      </w:pPr>
    </w:p>
    <w:p w14:paraId="6BCA8069" w14:textId="10317470" w:rsidR="00873BA0" w:rsidRPr="00B3644F" w:rsidRDefault="00B3644F" w:rsidP="00B3644F">
      <w:pPr>
        <w:pStyle w:val="ListParagraph"/>
        <w:numPr>
          <w:ilvl w:val="0"/>
          <w:numId w:val="24"/>
        </w:numPr>
      </w:pPr>
      <w:r>
        <w:t>Has the work been properly coordinated with the installation schedule and approved by the area coordinator?</w:t>
      </w:r>
      <w:r w:rsidR="005A52ED" w:rsidRPr="00B3644F">
        <w:br/>
      </w:r>
    </w:p>
    <w:p w14:paraId="0DA6D5D1" w14:textId="77777777" w:rsidR="00CD7684" w:rsidRPr="00CD7684" w:rsidRDefault="00CD7684" w:rsidP="00B3644F">
      <w:pPr>
        <w:pStyle w:val="ListParagraph"/>
        <w:numPr>
          <w:ilvl w:val="0"/>
          <w:numId w:val="24"/>
        </w:numPr>
      </w:pPr>
      <w:r>
        <w:rPr>
          <w:rFonts w:eastAsia="Times New Roman"/>
        </w:rPr>
        <w:t>Has a suitable alignment strategy been developed?</w:t>
      </w:r>
    </w:p>
    <w:p w14:paraId="53ED8E5F" w14:textId="77777777" w:rsidR="00CD7684" w:rsidRPr="00CD7684" w:rsidRDefault="00CD7684" w:rsidP="00B3644F">
      <w:pPr>
        <w:pStyle w:val="ListParagraph"/>
      </w:pPr>
    </w:p>
    <w:p w14:paraId="1B2E875C" w14:textId="5465795C" w:rsidR="005F2561" w:rsidRDefault="005A52ED" w:rsidP="00B3644F">
      <w:pPr>
        <w:pStyle w:val="ListParagraph"/>
        <w:numPr>
          <w:ilvl w:val="0"/>
          <w:numId w:val="24"/>
        </w:numPr>
      </w:pPr>
      <w:r w:rsidRPr="005A52ED">
        <w:rPr>
          <w:rFonts w:eastAsia="Times New Roman"/>
        </w:rPr>
        <w:t>Ha</w:t>
      </w:r>
      <w:r>
        <w:rPr>
          <w:rFonts w:eastAsia="Times New Roman"/>
        </w:rPr>
        <w:t>ve</w:t>
      </w:r>
      <w:r w:rsidRPr="005A52ED">
        <w:t xml:space="preserve"> sufficient workforce</w:t>
      </w:r>
      <w:r>
        <w:t>s</w:t>
      </w:r>
      <w:r w:rsidRPr="005A52ED">
        <w:t xml:space="preserve"> been allocated for the </w:t>
      </w:r>
      <w:r w:rsidR="00B37B1D">
        <w:t>HEBT Beamline</w:t>
      </w:r>
      <w:r w:rsidRPr="005A52ED">
        <w:t xml:space="preserve"> installation activities</w:t>
      </w:r>
      <w:r w:rsidR="00401C3A">
        <w:t xml:space="preserve">? </w:t>
      </w:r>
      <w:r w:rsidR="005F2561">
        <w:br/>
      </w:r>
    </w:p>
    <w:p w14:paraId="69192244" w14:textId="630B9070" w:rsidR="00401C3A" w:rsidRDefault="005F2561" w:rsidP="00B3644F">
      <w:pPr>
        <w:pStyle w:val="ListParagraph"/>
        <w:numPr>
          <w:ilvl w:val="0"/>
          <w:numId w:val="24"/>
        </w:numPr>
      </w:pPr>
      <w:r>
        <w:t>Are</w:t>
      </w:r>
      <w:r w:rsidR="00401C3A">
        <w:t xml:space="preserve"> </w:t>
      </w:r>
      <w:r>
        <w:t xml:space="preserve">all </w:t>
      </w:r>
      <w:r w:rsidR="00401C3A">
        <w:t xml:space="preserve">the </w:t>
      </w:r>
      <w:r>
        <w:t xml:space="preserve">applicable </w:t>
      </w:r>
      <w:r w:rsidR="00401C3A">
        <w:t>ESS site safety training requirements</w:t>
      </w:r>
      <w:r>
        <w:t xml:space="preserve"> met</w:t>
      </w:r>
      <w:r w:rsidR="005A52ED" w:rsidRPr="005A52ED">
        <w:t xml:space="preserve">? </w:t>
      </w:r>
    </w:p>
    <w:p w14:paraId="53512A09" w14:textId="77777777" w:rsidR="00401C3A" w:rsidRDefault="00401C3A" w:rsidP="00B3644F">
      <w:pPr>
        <w:pStyle w:val="ListParagraph"/>
      </w:pPr>
    </w:p>
    <w:p w14:paraId="640CF3D6" w14:textId="5CD471E0" w:rsidR="00873BA0" w:rsidRPr="00FA3CFC" w:rsidRDefault="00873BA0" w:rsidP="00B3644F">
      <w:pPr>
        <w:pStyle w:val="ListParagraph"/>
        <w:numPr>
          <w:ilvl w:val="0"/>
          <w:numId w:val="24"/>
        </w:numPr>
      </w:pPr>
      <w:r w:rsidRPr="00FA3CFC">
        <w:rPr>
          <w:rFonts w:eastAsia="Times New Roman"/>
        </w:rPr>
        <w:t xml:space="preserve">Have </w:t>
      </w:r>
      <w:r w:rsidR="00FA3CFC" w:rsidRPr="00FA3CFC">
        <w:rPr>
          <w:rFonts w:eastAsia="Times New Roman"/>
        </w:rPr>
        <w:t xml:space="preserve">all installation and </w:t>
      </w:r>
      <w:r w:rsidR="003B46CE" w:rsidRPr="00FA3CFC">
        <w:rPr>
          <w:rFonts w:eastAsia="Times New Roman"/>
        </w:rPr>
        <w:t>transport</w:t>
      </w:r>
      <w:r w:rsidRPr="00FA3CFC">
        <w:rPr>
          <w:rFonts w:eastAsia="Times New Roman"/>
        </w:rPr>
        <w:t xml:space="preserve"> devices</w:t>
      </w:r>
      <w:r w:rsidR="00FA3CFC" w:rsidRPr="00FA3CFC">
        <w:rPr>
          <w:rFonts w:eastAsia="Times New Roman"/>
        </w:rPr>
        <w:t xml:space="preserve"> and tools </w:t>
      </w:r>
      <w:r w:rsidRPr="00FA3CFC">
        <w:rPr>
          <w:rFonts w:eastAsia="Times New Roman"/>
        </w:rPr>
        <w:t>bee</w:t>
      </w:r>
      <w:r w:rsidR="00FA3CFC" w:rsidRPr="00FA3CFC">
        <w:rPr>
          <w:rFonts w:eastAsia="Times New Roman"/>
        </w:rPr>
        <w:t xml:space="preserve">n defined? </w:t>
      </w:r>
      <w:r w:rsidR="005F2561">
        <w:rPr>
          <w:rFonts w:eastAsia="Times New Roman"/>
        </w:rPr>
        <w:br/>
      </w:r>
    </w:p>
    <w:p w14:paraId="4F7CC61A" w14:textId="23E64BC5" w:rsidR="009728BF" w:rsidRPr="00CD7684" w:rsidRDefault="0006060F" w:rsidP="00B3644F">
      <w:pPr>
        <w:pStyle w:val="ListParagraph"/>
        <w:numPr>
          <w:ilvl w:val="0"/>
          <w:numId w:val="24"/>
        </w:numPr>
      </w:pPr>
      <w:r w:rsidRPr="00AE4522">
        <w:t xml:space="preserve">Have all or a sufficient amount of </w:t>
      </w:r>
      <w:r w:rsidR="00C712C9">
        <w:t xml:space="preserve">required </w:t>
      </w:r>
      <w:r w:rsidRPr="00AE4522">
        <w:t xml:space="preserve">quality assurance and quality control activities been planned? </w:t>
      </w:r>
      <w:r w:rsidR="005F2561" w:rsidRPr="00B37B1D">
        <w:br/>
      </w:r>
    </w:p>
    <w:p w14:paraId="41E0107B" w14:textId="060BCC3C" w:rsidR="00A17AAA" w:rsidRPr="00CD7684" w:rsidRDefault="009728BF" w:rsidP="00B3644F">
      <w:pPr>
        <w:pStyle w:val="ListParagraph"/>
        <w:numPr>
          <w:ilvl w:val="0"/>
          <w:numId w:val="24"/>
        </w:numPr>
      </w:pPr>
      <w:r>
        <w:t xml:space="preserve">Have </w:t>
      </w:r>
      <w:r w:rsidR="0006060F" w:rsidRPr="009728BF">
        <w:t>safety issues and technical risks been identified and eli</w:t>
      </w:r>
      <w:r w:rsidRPr="009728BF">
        <w:t>minated or otherwise mitigated</w:t>
      </w:r>
      <w:r w:rsidR="0006060F" w:rsidRPr="009728BF">
        <w:t>?</w:t>
      </w:r>
      <w:r w:rsidR="005F2561">
        <w:br/>
      </w:r>
    </w:p>
    <w:p w14:paraId="633D0767" w14:textId="77777777" w:rsidR="00C11E3A" w:rsidRPr="0006060F" w:rsidRDefault="00C11E3A" w:rsidP="00B3644F">
      <w:pPr>
        <w:pStyle w:val="ListParagraph"/>
      </w:pPr>
    </w:p>
    <w:sectPr w:rsidR="00C11E3A" w:rsidRPr="0006060F" w:rsidSect="00720902">
      <w:headerReference w:type="even" r:id="rId9"/>
      <w:headerReference w:type="default" r:id="rId10"/>
      <w:footerReference w:type="default" r:id="rId11"/>
      <w:headerReference w:type="first" r:id="rId12"/>
      <w:footerReference w:type="first" r:id="rId13"/>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286A8" w14:textId="77777777" w:rsidR="000C627C" w:rsidRDefault="000C627C" w:rsidP="00D84B5E">
      <w:r>
        <w:separator/>
      </w:r>
    </w:p>
  </w:endnote>
  <w:endnote w:type="continuationSeparator" w:id="0">
    <w:p w14:paraId="0AB46168" w14:textId="77777777" w:rsidR="000C627C" w:rsidRDefault="000C627C" w:rsidP="00D8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29EE" w14:textId="0B77D0F8" w:rsidR="00F63397" w:rsidRDefault="00F63397" w:rsidP="002B1E1F">
    <w:pPr>
      <w:pStyle w:val="Footer"/>
      <w:jc w:val="center"/>
    </w:pPr>
    <w:r>
      <w:rPr>
        <w:rStyle w:val="PageNumber"/>
      </w:rPr>
      <w:fldChar w:fldCharType="begin"/>
    </w:r>
    <w:r>
      <w:rPr>
        <w:rStyle w:val="PageNumber"/>
      </w:rPr>
      <w:instrText xml:space="preserve"> PAGE </w:instrText>
    </w:r>
    <w:r>
      <w:rPr>
        <w:rStyle w:val="PageNumber"/>
      </w:rPr>
      <w:fldChar w:fldCharType="separate"/>
    </w:r>
    <w:r w:rsidR="00B3644F">
      <w:rPr>
        <w:rStyle w:val="PageNumber"/>
        <w:noProof/>
      </w:rPr>
      <w:t>6</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B3644F">
      <w:rPr>
        <w:rStyle w:val="PageNumber"/>
        <w:noProof/>
      </w:rPr>
      <w:t>6</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85F9" w14:textId="07AAC9E7" w:rsidR="00F63397" w:rsidRPr="002B1E1F" w:rsidRDefault="00F63397" w:rsidP="002B1E1F">
    <w:pPr>
      <w:pStyle w:val="Footer"/>
      <w:tabs>
        <w:tab w:val="left" w:pos="4253"/>
      </w:tabs>
      <w:ind w:right="357"/>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81BC3" w14:textId="77777777" w:rsidR="000C627C" w:rsidRDefault="000C627C" w:rsidP="00D84B5E">
      <w:r>
        <w:separator/>
      </w:r>
    </w:p>
  </w:footnote>
  <w:footnote w:type="continuationSeparator" w:id="0">
    <w:p w14:paraId="7AC95755" w14:textId="77777777" w:rsidR="000C627C" w:rsidRDefault="000C627C" w:rsidP="00D84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48E4" w14:textId="77777777" w:rsidR="00F63397" w:rsidRDefault="000C627C">
    <w:pPr>
      <w:pStyle w:val="Header"/>
    </w:pPr>
    <w:sdt>
      <w:sdtPr>
        <w:id w:val="281778772"/>
        <w:placeholder>
          <w:docPart w:val="9FAB5D7CA2146E4B9B19FCB8D4A3979B"/>
        </w:placeholder>
        <w:temporary/>
        <w:showingPlcHdr/>
      </w:sdtPr>
      <w:sdtEndPr/>
      <w:sdtContent>
        <w:r w:rsidR="00F63397">
          <w:t>[Type text]</w:t>
        </w:r>
      </w:sdtContent>
    </w:sdt>
    <w:r w:rsidR="00F63397">
      <w:ptab w:relativeTo="margin" w:alignment="center" w:leader="none"/>
    </w:r>
    <w:sdt>
      <w:sdtPr>
        <w:id w:val="-247424033"/>
        <w:placeholder>
          <w:docPart w:val="1A5E4330DD76D24DB286646ADB47F57F"/>
        </w:placeholder>
        <w:temporary/>
        <w:showingPlcHdr/>
      </w:sdtPr>
      <w:sdtEndPr/>
      <w:sdtContent>
        <w:r w:rsidR="00F63397">
          <w:t>[Type text]</w:t>
        </w:r>
      </w:sdtContent>
    </w:sdt>
    <w:r w:rsidR="00F63397">
      <w:ptab w:relativeTo="margin" w:alignment="right" w:leader="none"/>
    </w:r>
    <w:sdt>
      <w:sdtPr>
        <w:id w:val="651568375"/>
        <w:placeholder>
          <w:docPart w:val="D2EF777AECAF0E409F1A70E701A54498"/>
        </w:placeholder>
        <w:temporary/>
        <w:showingPlcHdr/>
      </w:sdtPr>
      <w:sdtEndPr/>
      <w:sdtContent>
        <w:r w:rsidR="00F63397">
          <w:t>[Type text]</w:t>
        </w:r>
      </w:sdtContent>
    </w:sdt>
  </w:p>
  <w:p w14:paraId="2B6A39C8" w14:textId="77777777" w:rsidR="00F63397" w:rsidRDefault="00F63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4273"/>
      <w:gridCol w:w="1877"/>
      <w:gridCol w:w="1240"/>
    </w:tblGrid>
    <w:tr w:rsidR="00F63397" w14:paraId="50AB3DEF" w14:textId="77777777" w:rsidTr="002B1E1F">
      <w:trPr>
        <w:trHeight w:val="196"/>
      </w:trPr>
      <w:tc>
        <w:tcPr>
          <w:tcW w:w="851" w:type="pct"/>
        </w:tcPr>
        <w:p w14:paraId="17271155" w14:textId="77777777" w:rsidR="00F63397" w:rsidRPr="005226FB" w:rsidRDefault="00F63397" w:rsidP="0047594C">
          <w:pPr>
            <w:pStyle w:val="Header"/>
          </w:pPr>
          <w:r>
            <w:t>Document Type</w:t>
          </w:r>
        </w:p>
      </w:tc>
      <w:tc>
        <w:tcPr>
          <w:tcW w:w="2399" w:type="pct"/>
        </w:tcPr>
        <w:p w14:paraId="50D09A35" w14:textId="77777777" w:rsidR="00F63397" w:rsidRPr="005226FB" w:rsidRDefault="00B3644F" w:rsidP="0047594C">
          <w:pPr>
            <w:pStyle w:val="Header"/>
          </w:pPr>
          <w:fldSimple w:instr=" DOCPROPERTY &quot;MXType.Localized&quot;  \* MERGEFORMAT ">
            <w:r w:rsidR="00F63397">
              <w:t>Description</w:t>
            </w:r>
          </w:fldSimple>
        </w:p>
      </w:tc>
      <w:tc>
        <w:tcPr>
          <w:tcW w:w="1054" w:type="pct"/>
        </w:tcPr>
        <w:p w14:paraId="6DB8C329" w14:textId="78EC9111" w:rsidR="00F63397" w:rsidRPr="005226FB" w:rsidRDefault="00F63397" w:rsidP="002B1E1F">
          <w:pPr>
            <w:pStyle w:val="Header"/>
          </w:pPr>
          <w:r>
            <w:t>Date</w:t>
          </w:r>
        </w:p>
      </w:tc>
      <w:tc>
        <w:tcPr>
          <w:tcW w:w="696" w:type="pct"/>
        </w:tcPr>
        <w:p w14:paraId="6423E8EA" w14:textId="078E2C30" w:rsidR="00F63397" w:rsidRDefault="00B3644F" w:rsidP="00EB17F1">
          <w:pPr>
            <w:pStyle w:val="Header"/>
          </w:pPr>
          <w:fldSimple w:instr=" DOCPROPERTY &quot;MXPrinted Date&quot;  \* MERGEFORMAT ">
            <w:r w:rsidR="00F63397">
              <w:t>Jan. 23, 2018</w:t>
            </w:r>
          </w:fldSimple>
        </w:p>
      </w:tc>
    </w:tr>
    <w:tr w:rsidR="00F63397" w14:paraId="48CE120D" w14:textId="77777777" w:rsidTr="002B1E1F">
      <w:trPr>
        <w:trHeight w:val="196"/>
      </w:trPr>
      <w:tc>
        <w:tcPr>
          <w:tcW w:w="851" w:type="pct"/>
        </w:tcPr>
        <w:p w14:paraId="5473ED5D" w14:textId="77777777" w:rsidR="00F63397" w:rsidRPr="005226FB" w:rsidRDefault="00F63397" w:rsidP="0047594C">
          <w:pPr>
            <w:pStyle w:val="Header"/>
          </w:pPr>
          <w:r w:rsidRPr="005226FB">
            <w:t>Document Number</w:t>
          </w:r>
        </w:p>
      </w:tc>
      <w:tc>
        <w:tcPr>
          <w:tcW w:w="2399" w:type="pct"/>
        </w:tcPr>
        <w:p w14:paraId="7E65E611" w14:textId="77777777" w:rsidR="00F63397" w:rsidRPr="005226FB" w:rsidRDefault="00B3644F" w:rsidP="0047594C">
          <w:pPr>
            <w:pStyle w:val="Header"/>
          </w:pPr>
          <w:fldSimple w:instr=" DOCPROPERTY &quot;MXName&quot;  \* MERGEFORMAT ">
            <w:r w:rsidR="00F63397">
              <w:t>ESS-0191788</w:t>
            </w:r>
          </w:fldSimple>
        </w:p>
      </w:tc>
      <w:tc>
        <w:tcPr>
          <w:tcW w:w="1054" w:type="pct"/>
        </w:tcPr>
        <w:p w14:paraId="26381FDA" w14:textId="77777777" w:rsidR="00F63397" w:rsidRPr="005226FB" w:rsidRDefault="00F63397" w:rsidP="0047594C">
          <w:pPr>
            <w:pStyle w:val="Header"/>
          </w:pPr>
          <w:r>
            <w:t xml:space="preserve">State </w:t>
          </w:r>
        </w:p>
      </w:tc>
      <w:tc>
        <w:tcPr>
          <w:tcW w:w="696" w:type="pct"/>
        </w:tcPr>
        <w:p w14:paraId="522AA378" w14:textId="77777777" w:rsidR="00F63397" w:rsidRPr="005226FB" w:rsidRDefault="00B3644F" w:rsidP="0047594C">
          <w:pPr>
            <w:pStyle w:val="Header"/>
          </w:pPr>
          <w:fldSimple w:instr=" DOCPROPERTY &quot;MXCurrent&quot;  \* MERGEFORMAT ">
            <w:r w:rsidR="00F63397">
              <w:t>Preliminary</w:t>
            </w:r>
          </w:fldSimple>
        </w:p>
      </w:tc>
    </w:tr>
    <w:tr w:rsidR="00F63397" w14:paraId="6DA695BF" w14:textId="77777777" w:rsidTr="002B1E1F">
      <w:trPr>
        <w:trHeight w:val="196"/>
      </w:trPr>
      <w:tc>
        <w:tcPr>
          <w:tcW w:w="851" w:type="pct"/>
        </w:tcPr>
        <w:p w14:paraId="2497664C" w14:textId="77777777" w:rsidR="00F63397" w:rsidRPr="005226FB" w:rsidRDefault="00F63397" w:rsidP="0047594C">
          <w:pPr>
            <w:pStyle w:val="Header"/>
          </w:pPr>
          <w:r w:rsidRPr="005226FB">
            <w:t>Revision</w:t>
          </w:r>
        </w:p>
      </w:tc>
      <w:tc>
        <w:tcPr>
          <w:tcW w:w="2399" w:type="pct"/>
        </w:tcPr>
        <w:p w14:paraId="5F3C48D3" w14:textId="77777777" w:rsidR="00F63397" w:rsidRPr="005226FB" w:rsidRDefault="00B3644F" w:rsidP="0047594C">
          <w:pPr>
            <w:pStyle w:val="Header"/>
          </w:pPr>
          <w:fldSimple w:instr=" DOCPROPERTY &quot;MXRevision&quot;  \* MERGEFORMAT ">
            <w:r w:rsidR="00F63397">
              <w:t>1</w:t>
            </w:r>
          </w:fldSimple>
          <w:r w:rsidR="00F63397">
            <w:t xml:space="preserve"> </w:t>
          </w:r>
          <w:fldSimple w:instr=" DOCPROPERTY &quot;MXPrinted Version&quot;  \* MERGEFORMAT ">
            <w:r w:rsidR="00F63397">
              <w:t>(1)</w:t>
            </w:r>
          </w:fldSimple>
        </w:p>
      </w:tc>
      <w:tc>
        <w:tcPr>
          <w:tcW w:w="1054" w:type="pct"/>
        </w:tcPr>
        <w:p w14:paraId="26C2B0FA" w14:textId="77777777" w:rsidR="00F63397" w:rsidRPr="005226FB" w:rsidRDefault="00F63397" w:rsidP="0047594C">
          <w:pPr>
            <w:pStyle w:val="Header"/>
          </w:pPr>
          <w:r>
            <w:t xml:space="preserve">Confidentiality Level </w:t>
          </w:r>
        </w:p>
      </w:tc>
      <w:tc>
        <w:tcPr>
          <w:tcW w:w="696" w:type="pct"/>
        </w:tcPr>
        <w:p w14:paraId="160C36FF" w14:textId="77777777" w:rsidR="00F63397" w:rsidRPr="005226FB" w:rsidRDefault="00F63397" w:rsidP="0047594C">
          <w:pPr>
            <w:pStyle w:val="Header"/>
          </w:pPr>
          <w:r w:rsidRPr="009A00BB">
            <w:fldChar w:fldCharType="begin"/>
          </w:r>
          <w:r w:rsidRPr="009A00BB">
            <w:instrText xml:space="preserve"> IF </w:instrText>
          </w:r>
          <w:fldSimple w:instr=" DOCPROPERTY &quot;MXConfidentiality&quot;  \* MERGEFORMAT ">
            <w:r>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instrText>Internal</w:instrText>
            </w:r>
          </w:fldSimple>
          <w:r w:rsidRPr="009A00BB">
            <w:instrText xml:space="preserve"> </w:instrText>
          </w:r>
          <w:r w:rsidRPr="009A00BB">
            <w:fldChar w:fldCharType="separate"/>
          </w:r>
          <w:r>
            <w:rPr>
              <w:noProof/>
            </w:rPr>
            <w:t>Internal</w:t>
          </w:r>
          <w:r w:rsidRPr="009A00BB">
            <w:fldChar w:fldCharType="end"/>
          </w:r>
        </w:p>
      </w:tc>
    </w:tr>
  </w:tbl>
  <w:p w14:paraId="090DE131" w14:textId="77777777" w:rsidR="00F63397" w:rsidRPr="00CC775B" w:rsidRDefault="00F63397" w:rsidP="00CC7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F63397" w14:paraId="061B4016" w14:textId="77777777" w:rsidTr="00F13777">
      <w:trPr>
        <w:trHeight w:val="196"/>
      </w:trPr>
      <w:tc>
        <w:tcPr>
          <w:tcW w:w="5070" w:type="dxa"/>
          <w:vMerge w:val="restart"/>
        </w:tcPr>
        <w:p w14:paraId="5112F187" w14:textId="77777777" w:rsidR="00F63397" w:rsidRDefault="00F63397" w:rsidP="00F13777">
          <w:pPr>
            <w:pStyle w:val="Header"/>
          </w:pPr>
          <w:r>
            <w:rPr>
              <w:noProof/>
              <w:lang w:val="en-US"/>
            </w:rPr>
            <w:drawing>
              <wp:inline distT="0" distB="0" distL="0" distR="0" wp14:anchorId="7C70A15E" wp14:editId="07EB7C0D">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5EC8B8A9" w14:textId="77777777" w:rsidR="00F63397" w:rsidRPr="005226FB" w:rsidRDefault="00F63397" w:rsidP="00F13777">
          <w:pPr>
            <w:pStyle w:val="Header"/>
          </w:pPr>
          <w:r>
            <w:t>Document Type</w:t>
          </w:r>
        </w:p>
      </w:tc>
      <w:tc>
        <w:tcPr>
          <w:tcW w:w="2353" w:type="dxa"/>
        </w:tcPr>
        <w:p w14:paraId="55610575" w14:textId="77777777" w:rsidR="00F63397" w:rsidRPr="005226FB" w:rsidRDefault="00B3644F" w:rsidP="00F13777">
          <w:pPr>
            <w:pStyle w:val="Header"/>
          </w:pPr>
          <w:fldSimple w:instr=" DOCPROPERTY &quot;MXType.Localized&quot;  \* MERGEFORMAT ">
            <w:r w:rsidR="00F63397">
              <w:t>Description</w:t>
            </w:r>
          </w:fldSimple>
        </w:p>
      </w:tc>
    </w:tr>
    <w:tr w:rsidR="00F63397" w14:paraId="4C00A66C" w14:textId="77777777" w:rsidTr="00F13777">
      <w:trPr>
        <w:trHeight w:val="196"/>
      </w:trPr>
      <w:tc>
        <w:tcPr>
          <w:tcW w:w="5070" w:type="dxa"/>
          <w:vMerge/>
        </w:tcPr>
        <w:p w14:paraId="5E7632A7" w14:textId="77777777" w:rsidR="00F63397" w:rsidRDefault="00F63397" w:rsidP="00F13777">
          <w:pPr>
            <w:pStyle w:val="Header"/>
          </w:pPr>
        </w:p>
      </w:tc>
      <w:tc>
        <w:tcPr>
          <w:tcW w:w="1559" w:type="dxa"/>
        </w:tcPr>
        <w:p w14:paraId="77822661" w14:textId="77777777" w:rsidR="00F63397" w:rsidRPr="005226FB" w:rsidRDefault="00F63397" w:rsidP="00F13777">
          <w:pPr>
            <w:pStyle w:val="Header"/>
          </w:pPr>
          <w:r w:rsidRPr="005226FB">
            <w:t>Document Number</w:t>
          </w:r>
        </w:p>
      </w:tc>
      <w:tc>
        <w:tcPr>
          <w:tcW w:w="2353" w:type="dxa"/>
        </w:tcPr>
        <w:p w14:paraId="57073ECA" w14:textId="77777777" w:rsidR="00F63397" w:rsidRPr="005226FB" w:rsidRDefault="00B3644F" w:rsidP="00F13777">
          <w:pPr>
            <w:pStyle w:val="Header"/>
          </w:pPr>
          <w:fldSimple w:instr=" DOCPROPERTY &quot;MXName&quot;  \* MERGEFORMAT ">
            <w:r w:rsidR="00F63397">
              <w:t>ESS-0191788</w:t>
            </w:r>
          </w:fldSimple>
        </w:p>
      </w:tc>
    </w:tr>
    <w:tr w:rsidR="00F63397" w14:paraId="75029722" w14:textId="77777777" w:rsidTr="00F13777">
      <w:trPr>
        <w:trHeight w:val="196"/>
      </w:trPr>
      <w:tc>
        <w:tcPr>
          <w:tcW w:w="5070" w:type="dxa"/>
          <w:vMerge/>
        </w:tcPr>
        <w:p w14:paraId="4FFD4B4F" w14:textId="77777777" w:rsidR="00F63397" w:rsidRDefault="00F63397" w:rsidP="00F13777">
          <w:pPr>
            <w:pStyle w:val="Header"/>
          </w:pPr>
        </w:p>
      </w:tc>
      <w:tc>
        <w:tcPr>
          <w:tcW w:w="1559" w:type="dxa"/>
        </w:tcPr>
        <w:p w14:paraId="433EF9E1" w14:textId="77777777" w:rsidR="00F63397" w:rsidRPr="005226FB" w:rsidRDefault="00F63397" w:rsidP="00F13777">
          <w:pPr>
            <w:pStyle w:val="Header"/>
          </w:pPr>
          <w:r w:rsidRPr="005226FB">
            <w:t>Date</w:t>
          </w:r>
        </w:p>
      </w:tc>
      <w:tc>
        <w:tcPr>
          <w:tcW w:w="2353" w:type="dxa"/>
        </w:tcPr>
        <w:p w14:paraId="620500F5" w14:textId="77777777" w:rsidR="00F63397" w:rsidRPr="005226FB" w:rsidRDefault="00B3644F" w:rsidP="00F13777">
          <w:pPr>
            <w:pStyle w:val="Header"/>
          </w:pPr>
          <w:fldSimple w:instr=" DOCPROPERTY &quot;MXPrinted Date&quot;  \* MERGEFORMAT ">
            <w:r w:rsidR="00F63397">
              <w:t>Nov 27, 2017</w:t>
            </w:r>
          </w:fldSimple>
        </w:p>
      </w:tc>
    </w:tr>
    <w:tr w:rsidR="00F63397" w14:paraId="0009D5B2" w14:textId="77777777" w:rsidTr="00F13777">
      <w:trPr>
        <w:trHeight w:val="196"/>
      </w:trPr>
      <w:tc>
        <w:tcPr>
          <w:tcW w:w="5070" w:type="dxa"/>
          <w:vMerge/>
        </w:tcPr>
        <w:p w14:paraId="7F6CF546" w14:textId="77777777" w:rsidR="00F63397" w:rsidRDefault="00F63397" w:rsidP="00F13777">
          <w:pPr>
            <w:pStyle w:val="Header"/>
          </w:pPr>
        </w:p>
      </w:tc>
      <w:tc>
        <w:tcPr>
          <w:tcW w:w="1559" w:type="dxa"/>
        </w:tcPr>
        <w:p w14:paraId="120A7D70" w14:textId="77777777" w:rsidR="00F63397" w:rsidRPr="005226FB" w:rsidRDefault="00F63397" w:rsidP="00F13777">
          <w:pPr>
            <w:pStyle w:val="Header"/>
          </w:pPr>
          <w:r w:rsidRPr="005226FB">
            <w:t>Revision</w:t>
          </w:r>
        </w:p>
      </w:tc>
      <w:tc>
        <w:tcPr>
          <w:tcW w:w="2353" w:type="dxa"/>
        </w:tcPr>
        <w:p w14:paraId="377AE0AB" w14:textId="77777777" w:rsidR="00F63397" w:rsidRPr="005226FB" w:rsidRDefault="00B3644F" w:rsidP="00F13777">
          <w:pPr>
            <w:pStyle w:val="Header"/>
          </w:pPr>
          <w:fldSimple w:instr=" DOCPROPERTY &quot;MXRevision&quot;  \* MERGEFORMAT ">
            <w:r w:rsidR="00F63397">
              <w:t>1</w:t>
            </w:r>
          </w:fldSimple>
          <w:r w:rsidR="00F63397">
            <w:t xml:space="preserve"> </w:t>
          </w:r>
          <w:fldSimple w:instr=" DOCPROPERTY &quot;MXPrinted Version&quot;  \* MERGEFORMAT ">
            <w:r w:rsidR="00F63397">
              <w:t>(1)</w:t>
            </w:r>
          </w:fldSimple>
        </w:p>
      </w:tc>
    </w:tr>
    <w:tr w:rsidR="00F63397" w14:paraId="710D26EE" w14:textId="77777777" w:rsidTr="00F13777">
      <w:trPr>
        <w:trHeight w:val="196"/>
      </w:trPr>
      <w:tc>
        <w:tcPr>
          <w:tcW w:w="5070" w:type="dxa"/>
          <w:vMerge/>
        </w:tcPr>
        <w:p w14:paraId="1457AB6A" w14:textId="77777777" w:rsidR="00F63397" w:rsidRDefault="00F63397" w:rsidP="00F13777">
          <w:pPr>
            <w:pStyle w:val="Header"/>
          </w:pPr>
        </w:p>
      </w:tc>
      <w:tc>
        <w:tcPr>
          <w:tcW w:w="1559" w:type="dxa"/>
        </w:tcPr>
        <w:p w14:paraId="0257B943" w14:textId="77777777" w:rsidR="00F63397" w:rsidRPr="005226FB" w:rsidRDefault="00F63397" w:rsidP="00F13777">
          <w:pPr>
            <w:pStyle w:val="Header"/>
          </w:pPr>
          <w:r w:rsidRPr="005226FB">
            <w:t>State</w:t>
          </w:r>
        </w:p>
      </w:tc>
      <w:tc>
        <w:tcPr>
          <w:tcW w:w="2353" w:type="dxa"/>
        </w:tcPr>
        <w:p w14:paraId="7A6ADF80" w14:textId="77777777" w:rsidR="00F63397" w:rsidRPr="005226FB" w:rsidRDefault="00B3644F" w:rsidP="00F13777">
          <w:pPr>
            <w:pStyle w:val="Header"/>
          </w:pPr>
          <w:fldSimple w:instr=" DOCPROPERTY &quot;MXCurrent&quot;  \* MERGEFORMAT ">
            <w:r w:rsidR="00F63397">
              <w:t>Preliminary</w:t>
            </w:r>
          </w:fldSimple>
        </w:p>
      </w:tc>
    </w:tr>
    <w:tr w:rsidR="00F63397" w14:paraId="780C33A6" w14:textId="77777777" w:rsidTr="00F13777">
      <w:trPr>
        <w:trHeight w:val="196"/>
      </w:trPr>
      <w:tc>
        <w:tcPr>
          <w:tcW w:w="5070" w:type="dxa"/>
          <w:vMerge/>
        </w:tcPr>
        <w:p w14:paraId="209B79B7" w14:textId="77777777" w:rsidR="00F63397" w:rsidRDefault="00F63397" w:rsidP="00F13777">
          <w:pPr>
            <w:pStyle w:val="Header"/>
          </w:pPr>
        </w:p>
      </w:tc>
      <w:tc>
        <w:tcPr>
          <w:tcW w:w="1559" w:type="dxa"/>
        </w:tcPr>
        <w:p w14:paraId="079921B3" w14:textId="77777777" w:rsidR="00F63397" w:rsidRPr="005226FB" w:rsidRDefault="00F63397" w:rsidP="00F13777">
          <w:pPr>
            <w:pStyle w:val="Header"/>
          </w:pPr>
          <w:r>
            <w:t>Confidentiality Level</w:t>
          </w:r>
        </w:p>
      </w:tc>
      <w:tc>
        <w:tcPr>
          <w:tcW w:w="2353" w:type="dxa"/>
        </w:tcPr>
        <w:p w14:paraId="18AE76B1" w14:textId="78397A7D" w:rsidR="00F63397" w:rsidRPr="005226FB" w:rsidRDefault="00F63397" w:rsidP="00F13777">
          <w:pPr>
            <w:pStyle w:val="Header"/>
          </w:pPr>
          <w:r w:rsidRPr="009A00BB">
            <w:fldChar w:fldCharType="begin"/>
          </w:r>
          <w:r w:rsidRPr="009A00BB">
            <w:instrText xml:space="preserve"> IF </w:instrText>
          </w:r>
          <w:fldSimple w:instr=" DOCPROPERTY &quot;MXConfidentiality&quot;  \* MERGEFORMAT ">
            <w:r>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instrText>Internal</w:instrText>
            </w:r>
          </w:fldSimple>
          <w:r w:rsidRPr="009A00BB">
            <w:instrText xml:space="preserve"> </w:instrText>
          </w:r>
          <w:r w:rsidRPr="009A00BB">
            <w:fldChar w:fldCharType="separate"/>
          </w:r>
          <w:r>
            <w:rPr>
              <w:noProof/>
            </w:rPr>
            <w:t>Internal</w:t>
          </w:r>
          <w:r w:rsidRPr="009A00BB">
            <w:fldChar w:fldCharType="end"/>
          </w:r>
        </w:p>
      </w:tc>
    </w:tr>
    <w:tr w:rsidR="00F63397" w14:paraId="026A9237" w14:textId="77777777" w:rsidTr="00F13777">
      <w:trPr>
        <w:trHeight w:val="196"/>
      </w:trPr>
      <w:tc>
        <w:tcPr>
          <w:tcW w:w="5070" w:type="dxa"/>
          <w:vMerge/>
        </w:tcPr>
        <w:p w14:paraId="07264EDC" w14:textId="77777777" w:rsidR="00F63397" w:rsidRDefault="00F63397" w:rsidP="00F13777">
          <w:pPr>
            <w:pStyle w:val="Header"/>
          </w:pPr>
        </w:p>
      </w:tc>
      <w:tc>
        <w:tcPr>
          <w:tcW w:w="1559" w:type="dxa"/>
        </w:tcPr>
        <w:p w14:paraId="63AC0298" w14:textId="77777777" w:rsidR="00F63397" w:rsidRPr="005226FB" w:rsidRDefault="00F63397" w:rsidP="00F13777">
          <w:pPr>
            <w:pStyle w:val="Header"/>
          </w:pPr>
          <w:r>
            <w:t>Page</w:t>
          </w:r>
        </w:p>
      </w:tc>
      <w:tc>
        <w:tcPr>
          <w:tcW w:w="2353" w:type="dxa"/>
        </w:tcPr>
        <w:p w14:paraId="58EC75A8" w14:textId="77777777" w:rsidR="00F63397" w:rsidRPr="005226FB" w:rsidRDefault="00F63397" w:rsidP="00F13777">
          <w:pPr>
            <w:pStyle w:val="Header"/>
          </w:pPr>
          <w:r>
            <w:rPr>
              <w:rStyle w:val="PageNumber"/>
            </w:rPr>
            <w:fldChar w:fldCharType="begin"/>
          </w:r>
          <w:r>
            <w:rPr>
              <w:rStyle w:val="PageNumber"/>
            </w:rPr>
            <w:instrText xml:space="preserve"> PAGE </w:instrText>
          </w:r>
          <w:r>
            <w:rPr>
              <w:rStyle w:val="PageNumber"/>
            </w:rPr>
            <w:fldChar w:fldCharType="separate"/>
          </w:r>
          <w:r w:rsidR="00B3644F">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B3644F">
            <w:rPr>
              <w:rStyle w:val="PageNumber"/>
              <w:noProof/>
            </w:rPr>
            <w:t>6</w:t>
          </w:r>
          <w:r>
            <w:rPr>
              <w:rStyle w:val="PageNumber"/>
            </w:rPr>
            <w:fldChar w:fldCharType="end"/>
          </w:r>
          <w:r>
            <w:rPr>
              <w:rStyle w:val="PageNumber"/>
            </w:rPr>
            <w:t>)</w:t>
          </w:r>
        </w:p>
      </w:tc>
    </w:tr>
  </w:tbl>
  <w:p w14:paraId="4D77F5D6" w14:textId="77777777" w:rsidR="00F63397" w:rsidRPr="007E6D3A" w:rsidRDefault="00F63397" w:rsidP="007E6D3A">
    <w:pPr>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E81"/>
    <w:multiLevelType w:val="hybridMultilevel"/>
    <w:tmpl w:val="F126DA4E"/>
    <w:lvl w:ilvl="0" w:tplc="04090011">
      <w:start w:val="1"/>
      <w:numFmt w:val="decimal"/>
      <w:lvlText w:val="%1)"/>
      <w:lvlJc w:val="left"/>
      <w:pPr>
        <w:ind w:left="775" w:hanging="360"/>
      </w:pPr>
      <w:rPr>
        <w:rFonts w:cs="Times New Roman"/>
      </w:rPr>
    </w:lvl>
    <w:lvl w:ilvl="1" w:tplc="04090019" w:tentative="1">
      <w:start w:val="1"/>
      <w:numFmt w:val="lowerLetter"/>
      <w:lvlText w:val="%2."/>
      <w:lvlJc w:val="left"/>
      <w:pPr>
        <w:ind w:left="1495" w:hanging="360"/>
      </w:pPr>
      <w:rPr>
        <w:rFonts w:cs="Times New Roman"/>
      </w:rPr>
    </w:lvl>
    <w:lvl w:ilvl="2" w:tplc="0409001B" w:tentative="1">
      <w:start w:val="1"/>
      <w:numFmt w:val="lowerRoman"/>
      <w:lvlText w:val="%3."/>
      <w:lvlJc w:val="right"/>
      <w:pPr>
        <w:ind w:left="2215" w:hanging="180"/>
      </w:pPr>
      <w:rPr>
        <w:rFonts w:cs="Times New Roman"/>
      </w:rPr>
    </w:lvl>
    <w:lvl w:ilvl="3" w:tplc="0409000F" w:tentative="1">
      <w:start w:val="1"/>
      <w:numFmt w:val="decimal"/>
      <w:lvlText w:val="%4."/>
      <w:lvlJc w:val="left"/>
      <w:pPr>
        <w:ind w:left="2935" w:hanging="360"/>
      </w:pPr>
      <w:rPr>
        <w:rFonts w:cs="Times New Roman"/>
      </w:rPr>
    </w:lvl>
    <w:lvl w:ilvl="4" w:tplc="04090019" w:tentative="1">
      <w:start w:val="1"/>
      <w:numFmt w:val="lowerLetter"/>
      <w:lvlText w:val="%5."/>
      <w:lvlJc w:val="left"/>
      <w:pPr>
        <w:ind w:left="3655" w:hanging="360"/>
      </w:pPr>
      <w:rPr>
        <w:rFonts w:cs="Times New Roman"/>
      </w:rPr>
    </w:lvl>
    <w:lvl w:ilvl="5" w:tplc="0409001B" w:tentative="1">
      <w:start w:val="1"/>
      <w:numFmt w:val="lowerRoman"/>
      <w:lvlText w:val="%6."/>
      <w:lvlJc w:val="right"/>
      <w:pPr>
        <w:ind w:left="4375" w:hanging="180"/>
      </w:pPr>
      <w:rPr>
        <w:rFonts w:cs="Times New Roman"/>
      </w:rPr>
    </w:lvl>
    <w:lvl w:ilvl="6" w:tplc="0409000F" w:tentative="1">
      <w:start w:val="1"/>
      <w:numFmt w:val="decimal"/>
      <w:lvlText w:val="%7."/>
      <w:lvlJc w:val="left"/>
      <w:pPr>
        <w:ind w:left="5095" w:hanging="360"/>
      </w:pPr>
      <w:rPr>
        <w:rFonts w:cs="Times New Roman"/>
      </w:rPr>
    </w:lvl>
    <w:lvl w:ilvl="7" w:tplc="04090019" w:tentative="1">
      <w:start w:val="1"/>
      <w:numFmt w:val="lowerLetter"/>
      <w:lvlText w:val="%8."/>
      <w:lvlJc w:val="left"/>
      <w:pPr>
        <w:ind w:left="5815" w:hanging="360"/>
      </w:pPr>
      <w:rPr>
        <w:rFonts w:cs="Times New Roman"/>
      </w:rPr>
    </w:lvl>
    <w:lvl w:ilvl="8" w:tplc="0409001B" w:tentative="1">
      <w:start w:val="1"/>
      <w:numFmt w:val="lowerRoman"/>
      <w:lvlText w:val="%9."/>
      <w:lvlJc w:val="right"/>
      <w:pPr>
        <w:ind w:left="6535" w:hanging="180"/>
      </w:pPr>
      <w:rPr>
        <w:rFonts w:cs="Times New Roman"/>
      </w:rPr>
    </w:lvl>
  </w:abstractNum>
  <w:abstractNum w:abstractNumId="1" w15:restartNumberingAfterBreak="0">
    <w:nsid w:val="0D2210EF"/>
    <w:multiLevelType w:val="hybridMultilevel"/>
    <w:tmpl w:val="CDF0EC8A"/>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hAnsi="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2" w15:restartNumberingAfterBreak="0">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E5070A"/>
    <w:multiLevelType w:val="multilevel"/>
    <w:tmpl w:val="32BE15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AC441D"/>
    <w:multiLevelType w:val="hybridMultilevel"/>
    <w:tmpl w:val="79C645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DE69CA"/>
    <w:multiLevelType w:val="hybridMultilevel"/>
    <w:tmpl w:val="6630A1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2C03A6"/>
    <w:multiLevelType w:val="hybridMultilevel"/>
    <w:tmpl w:val="2D6AA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F3C8A"/>
    <w:multiLevelType w:val="hybridMultilevel"/>
    <w:tmpl w:val="A3B274EA"/>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C1D13"/>
    <w:multiLevelType w:val="hybridMultilevel"/>
    <w:tmpl w:val="0D6C3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B68BA"/>
    <w:multiLevelType w:val="hybridMultilevel"/>
    <w:tmpl w:val="31BC53D6"/>
    <w:lvl w:ilvl="0" w:tplc="B3126576">
      <w:start w:val="1"/>
      <w:numFmt w:val="bullet"/>
      <w:pStyle w:val="ESS-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6"/>
  </w:num>
  <w:num w:numId="5">
    <w:abstractNumId w:val="21"/>
  </w:num>
  <w:num w:numId="6">
    <w:abstractNumId w:val="17"/>
  </w:num>
  <w:num w:numId="7">
    <w:abstractNumId w:val="9"/>
  </w:num>
  <w:num w:numId="8">
    <w:abstractNumId w:val="9"/>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14"/>
  </w:num>
  <w:num w:numId="10">
    <w:abstractNumId w:val="20"/>
  </w:num>
  <w:num w:numId="11">
    <w:abstractNumId w:val="13"/>
  </w:num>
  <w:num w:numId="12">
    <w:abstractNumId w:val="11"/>
  </w:num>
  <w:num w:numId="13">
    <w:abstractNumId w:val="19"/>
  </w:num>
  <w:num w:numId="14">
    <w:abstractNumId w:val="15"/>
  </w:num>
  <w:num w:numId="15">
    <w:abstractNumId w:val="18"/>
  </w:num>
  <w:num w:numId="16">
    <w:abstractNumId w:val="8"/>
  </w:num>
  <w:num w:numId="17">
    <w:abstractNumId w:val="14"/>
  </w:num>
  <w:num w:numId="18">
    <w:abstractNumId w:val="1"/>
  </w:num>
  <w:num w:numId="19">
    <w:abstractNumId w:val="5"/>
  </w:num>
  <w:num w:numId="20">
    <w:abstractNumId w:val="0"/>
  </w:num>
  <w:num w:numId="21">
    <w:abstractNumId w:val="10"/>
  </w:num>
  <w:num w:numId="22">
    <w:abstractNumId w:val="7"/>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32"/>
    <w:rsid w:val="00011DFD"/>
    <w:rsid w:val="00016E88"/>
    <w:rsid w:val="00024C5D"/>
    <w:rsid w:val="00030E2C"/>
    <w:rsid w:val="00035994"/>
    <w:rsid w:val="000473C0"/>
    <w:rsid w:val="000477DC"/>
    <w:rsid w:val="00054F1B"/>
    <w:rsid w:val="000555BD"/>
    <w:rsid w:val="0006060F"/>
    <w:rsid w:val="00061654"/>
    <w:rsid w:val="000677CD"/>
    <w:rsid w:val="000753F4"/>
    <w:rsid w:val="000858CE"/>
    <w:rsid w:val="000A273C"/>
    <w:rsid w:val="000C41A3"/>
    <w:rsid w:val="000C5AF2"/>
    <w:rsid w:val="000C627C"/>
    <w:rsid w:val="000D2EA8"/>
    <w:rsid w:val="000E5F28"/>
    <w:rsid w:val="00104951"/>
    <w:rsid w:val="001306FF"/>
    <w:rsid w:val="001362D8"/>
    <w:rsid w:val="00136CE7"/>
    <w:rsid w:val="00146218"/>
    <w:rsid w:val="00147315"/>
    <w:rsid w:val="00157EEC"/>
    <w:rsid w:val="001607AF"/>
    <w:rsid w:val="00160EE2"/>
    <w:rsid w:val="00173F47"/>
    <w:rsid w:val="0017476C"/>
    <w:rsid w:val="00185241"/>
    <w:rsid w:val="00186FA9"/>
    <w:rsid w:val="00190F62"/>
    <w:rsid w:val="001931B2"/>
    <w:rsid w:val="00197F94"/>
    <w:rsid w:val="001B097B"/>
    <w:rsid w:val="001C4ABA"/>
    <w:rsid w:val="001C54CA"/>
    <w:rsid w:val="001C5E21"/>
    <w:rsid w:val="001D05EE"/>
    <w:rsid w:val="001D4E9D"/>
    <w:rsid w:val="001E3F3C"/>
    <w:rsid w:val="001E6EDA"/>
    <w:rsid w:val="00201A94"/>
    <w:rsid w:val="00217411"/>
    <w:rsid w:val="0022446E"/>
    <w:rsid w:val="0023025B"/>
    <w:rsid w:val="002304E2"/>
    <w:rsid w:val="0023114C"/>
    <w:rsid w:val="00235F4E"/>
    <w:rsid w:val="00252975"/>
    <w:rsid w:val="00262F71"/>
    <w:rsid w:val="00264B87"/>
    <w:rsid w:val="00285F2B"/>
    <w:rsid w:val="002863FA"/>
    <w:rsid w:val="002B1E1F"/>
    <w:rsid w:val="002B2C7F"/>
    <w:rsid w:val="002D2343"/>
    <w:rsid w:val="002D2ED4"/>
    <w:rsid w:val="002F076C"/>
    <w:rsid w:val="002F7E58"/>
    <w:rsid w:val="00303C37"/>
    <w:rsid w:val="00304230"/>
    <w:rsid w:val="003046DF"/>
    <w:rsid w:val="003102AF"/>
    <w:rsid w:val="00315257"/>
    <w:rsid w:val="003348F7"/>
    <w:rsid w:val="00335112"/>
    <w:rsid w:val="003405A8"/>
    <w:rsid w:val="0034671F"/>
    <w:rsid w:val="00347453"/>
    <w:rsid w:val="0036298A"/>
    <w:rsid w:val="00386554"/>
    <w:rsid w:val="00397071"/>
    <w:rsid w:val="003A7548"/>
    <w:rsid w:val="003B07CC"/>
    <w:rsid w:val="003B0B23"/>
    <w:rsid w:val="003B2EBF"/>
    <w:rsid w:val="003B46CE"/>
    <w:rsid w:val="003C57FC"/>
    <w:rsid w:val="003D60CF"/>
    <w:rsid w:val="003F1CAB"/>
    <w:rsid w:val="004007B3"/>
    <w:rsid w:val="00401C3A"/>
    <w:rsid w:val="00402F5A"/>
    <w:rsid w:val="004050EA"/>
    <w:rsid w:val="004075C7"/>
    <w:rsid w:val="004238D0"/>
    <w:rsid w:val="004369D4"/>
    <w:rsid w:val="0045462D"/>
    <w:rsid w:val="0047594C"/>
    <w:rsid w:val="004773BD"/>
    <w:rsid w:val="00487985"/>
    <w:rsid w:val="00490A57"/>
    <w:rsid w:val="004B1D92"/>
    <w:rsid w:val="004B6D9B"/>
    <w:rsid w:val="004C432A"/>
    <w:rsid w:val="004C469D"/>
    <w:rsid w:val="004C4AA1"/>
    <w:rsid w:val="004D3F27"/>
    <w:rsid w:val="004F0B9D"/>
    <w:rsid w:val="004F4C8F"/>
    <w:rsid w:val="004F739A"/>
    <w:rsid w:val="00501132"/>
    <w:rsid w:val="00506A8F"/>
    <w:rsid w:val="00512DDD"/>
    <w:rsid w:val="005226FB"/>
    <w:rsid w:val="00525F5C"/>
    <w:rsid w:val="00542EDB"/>
    <w:rsid w:val="005506DD"/>
    <w:rsid w:val="00573FB4"/>
    <w:rsid w:val="00577DEF"/>
    <w:rsid w:val="00580046"/>
    <w:rsid w:val="00590145"/>
    <w:rsid w:val="005A28E7"/>
    <w:rsid w:val="005A319E"/>
    <w:rsid w:val="005A52ED"/>
    <w:rsid w:val="005A70F8"/>
    <w:rsid w:val="005B3269"/>
    <w:rsid w:val="005B773A"/>
    <w:rsid w:val="005C0454"/>
    <w:rsid w:val="005D6F59"/>
    <w:rsid w:val="005E0EE1"/>
    <w:rsid w:val="005E1F83"/>
    <w:rsid w:val="005E30BC"/>
    <w:rsid w:val="005E3756"/>
    <w:rsid w:val="005F2561"/>
    <w:rsid w:val="005F6F5A"/>
    <w:rsid w:val="00601C00"/>
    <w:rsid w:val="00612DD8"/>
    <w:rsid w:val="00622886"/>
    <w:rsid w:val="00642197"/>
    <w:rsid w:val="00642EDE"/>
    <w:rsid w:val="006502E3"/>
    <w:rsid w:val="00651807"/>
    <w:rsid w:val="00654066"/>
    <w:rsid w:val="00657C3E"/>
    <w:rsid w:val="00674519"/>
    <w:rsid w:val="0068101C"/>
    <w:rsid w:val="00697DD3"/>
    <w:rsid w:val="006A5BC0"/>
    <w:rsid w:val="006C57A2"/>
    <w:rsid w:val="006C7F31"/>
    <w:rsid w:val="006D1AF9"/>
    <w:rsid w:val="006D6881"/>
    <w:rsid w:val="006E057E"/>
    <w:rsid w:val="006F7BD6"/>
    <w:rsid w:val="00720902"/>
    <w:rsid w:val="00722FE4"/>
    <w:rsid w:val="007254F4"/>
    <w:rsid w:val="00732415"/>
    <w:rsid w:val="007406E1"/>
    <w:rsid w:val="007635AC"/>
    <w:rsid w:val="007701A2"/>
    <w:rsid w:val="00791B26"/>
    <w:rsid w:val="007A0F21"/>
    <w:rsid w:val="007A42D7"/>
    <w:rsid w:val="007B2408"/>
    <w:rsid w:val="007B401F"/>
    <w:rsid w:val="007B662E"/>
    <w:rsid w:val="007C2084"/>
    <w:rsid w:val="007E1EC1"/>
    <w:rsid w:val="007E5B32"/>
    <w:rsid w:val="007E6D3A"/>
    <w:rsid w:val="008228B4"/>
    <w:rsid w:val="00831DA9"/>
    <w:rsid w:val="00833B66"/>
    <w:rsid w:val="00853669"/>
    <w:rsid w:val="00856794"/>
    <w:rsid w:val="008630DB"/>
    <w:rsid w:val="00871159"/>
    <w:rsid w:val="00873B33"/>
    <w:rsid w:val="00873BA0"/>
    <w:rsid w:val="00877FD2"/>
    <w:rsid w:val="0088515A"/>
    <w:rsid w:val="008906EE"/>
    <w:rsid w:val="00893822"/>
    <w:rsid w:val="008A536D"/>
    <w:rsid w:val="008B31A1"/>
    <w:rsid w:val="008C4244"/>
    <w:rsid w:val="008D25BA"/>
    <w:rsid w:val="008F352D"/>
    <w:rsid w:val="00903D9C"/>
    <w:rsid w:val="0090693E"/>
    <w:rsid w:val="00912352"/>
    <w:rsid w:val="00920923"/>
    <w:rsid w:val="00923C31"/>
    <w:rsid w:val="00930E80"/>
    <w:rsid w:val="00953356"/>
    <w:rsid w:val="00955DFC"/>
    <w:rsid w:val="00967E2F"/>
    <w:rsid w:val="00970530"/>
    <w:rsid w:val="009728BF"/>
    <w:rsid w:val="009755CA"/>
    <w:rsid w:val="00982FA1"/>
    <w:rsid w:val="00985131"/>
    <w:rsid w:val="00997AAA"/>
    <w:rsid w:val="009A3B15"/>
    <w:rsid w:val="009B6528"/>
    <w:rsid w:val="009C6F7F"/>
    <w:rsid w:val="009D052C"/>
    <w:rsid w:val="009D4D4E"/>
    <w:rsid w:val="009E3C83"/>
    <w:rsid w:val="00A009A5"/>
    <w:rsid w:val="00A10D6E"/>
    <w:rsid w:val="00A123FB"/>
    <w:rsid w:val="00A17AAA"/>
    <w:rsid w:val="00A50DBF"/>
    <w:rsid w:val="00A537AF"/>
    <w:rsid w:val="00A60016"/>
    <w:rsid w:val="00A64411"/>
    <w:rsid w:val="00A75EB8"/>
    <w:rsid w:val="00A808D3"/>
    <w:rsid w:val="00A86EE6"/>
    <w:rsid w:val="00A95EF2"/>
    <w:rsid w:val="00AA5B2F"/>
    <w:rsid w:val="00AB2A99"/>
    <w:rsid w:val="00AE1DDA"/>
    <w:rsid w:val="00AE3DF8"/>
    <w:rsid w:val="00AE64E6"/>
    <w:rsid w:val="00AF12BA"/>
    <w:rsid w:val="00AF738B"/>
    <w:rsid w:val="00B11F2E"/>
    <w:rsid w:val="00B135B4"/>
    <w:rsid w:val="00B148F2"/>
    <w:rsid w:val="00B32E85"/>
    <w:rsid w:val="00B3408F"/>
    <w:rsid w:val="00B3644F"/>
    <w:rsid w:val="00B37B1D"/>
    <w:rsid w:val="00B42358"/>
    <w:rsid w:val="00B43D6F"/>
    <w:rsid w:val="00B4417C"/>
    <w:rsid w:val="00B55C5C"/>
    <w:rsid w:val="00B6279E"/>
    <w:rsid w:val="00B74BD6"/>
    <w:rsid w:val="00B83C46"/>
    <w:rsid w:val="00B85CD4"/>
    <w:rsid w:val="00B919DD"/>
    <w:rsid w:val="00B943D0"/>
    <w:rsid w:val="00BA681C"/>
    <w:rsid w:val="00BD1D8E"/>
    <w:rsid w:val="00BE142A"/>
    <w:rsid w:val="00BE32A3"/>
    <w:rsid w:val="00BE6CE6"/>
    <w:rsid w:val="00C11E3A"/>
    <w:rsid w:val="00C163D8"/>
    <w:rsid w:val="00C33064"/>
    <w:rsid w:val="00C5152B"/>
    <w:rsid w:val="00C712C9"/>
    <w:rsid w:val="00C715F2"/>
    <w:rsid w:val="00C7671C"/>
    <w:rsid w:val="00C800AC"/>
    <w:rsid w:val="00C8294B"/>
    <w:rsid w:val="00C93503"/>
    <w:rsid w:val="00CA42EF"/>
    <w:rsid w:val="00CA50AD"/>
    <w:rsid w:val="00CA76D5"/>
    <w:rsid w:val="00CB0EF1"/>
    <w:rsid w:val="00CB4DA4"/>
    <w:rsid w:val="00CB7A5E"/>
    <w:rsid w:val="00CC775B"/>
    <w:rsid w:val="00CD7684"/>
    <w:rsid w:val="00CE1793"/>
    <w:rsid w:val="00D14FF3"/>
    <w:rsid w:val="00D44FF5"/>
    <w:rsid w:val="00D54213"/>
    <w:rsid w:val="00D614C9"/>
    <w:rsid w:val="00D84110"/>
    <w:rsid w:val="00D84B5E"/>
    <w:rsid w:val="00D87424"/>
    <w:rsid w:val="00D9584B"/>
    <w:rsid w:val="00DA238C"/>
    <w:rsid w:val="00DA3CB6"/>
    <w:rsid w:val="00DE0391"/>
    <w:rsid w:val="00DF1529"/>
    <w:rsid w:val="00E05F0C"/>
    <w:rsid w:val="00E136AE"/>
    <w:rsid w:val="00E142D5"/>
    <w:rsid w:val="00E1676D"/>
    <w:rsid w:val="00E333F4"/>
    <w:rsid w:val="00E356B2"/>
    <w:rsid w:val="00E36D78"/>
    <w:rsid w:val="00E4341F"/>
    <w:rsid w:val="00E46913"/>
    <w:rsid w:val="00E5291F"/>
    <w:rsid w:val="00E54A1F"/>
    <w:rsid w:val="00E738ED"/>
    <w:rsid w:val="00E779A7"/>
    <w:rsid w:val="00E80715"/>
    <w:rsid w:val="00E81101"/>
    <w:rsid w:val="00E83109"/>
    <w:rsid w:val="00E83BC1"/>
    <w:rsid w:val="00E86F67"/>
    <w:rsid w:val="00EA12A9"/>
    <w:rsid w:val="00EA6960"/>
    <w:rsid w:val="00EB17F1"/>
    <w:rsid w:val="00EE03D9"/>
    <w:rsid w:val="00F0117D"/>
    <w:rsid w:val="00F03A22"/>
    <w:rsid w:val="00F13777"/>
    <w:rsid w:val="00F245C1"/>
    <w:rsid w:val="00F301AB"/>
    <w:rsid w:val="00F3096F"/>
    <w:rsid w:val="00F33E02"/>
    <w:rsid w:val="00F50567"/>
    <w:rsid w:val="00F63397"/>
    <w:rsid w:val="00F67CD8"/>
    <w:rsid w:val="00F70F27"/>
    <w:rsid w:val="00F9152F"/>
    <w:rsid w:val="00FA0700"/>
    <w:rsid w:val="00FA3CFC"/>
    <w:rsid w:val="00FB4FD0"/>
    <w:rsid w:val="00FC3FEF"/>
    <w:rsid w:val="00FC41F2"/>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00C8B"/>
  <w15:docId w15:val="{AB1CC597-A643-9447-B24E-E77E6BD4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29" w:qFormat="1"/>
    <w:lsdException w:name="heading 2" w:locked="0" w:semiHidden="1" w:uiPriority="29" w:unhideWhenUsed="1" w:qFormat="1"/>
    <w:lsdException w:name="heading 3" w:locked="0" w:semiHidden="1" w:uiPriority="29" w:unhideWhenUsed="1"/>
    <w:lsdException w:name="heading 4" w:locked="0" w:semiHidden="1" w:uiPriority="2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F301AB"/>
    <w:pPr>
      <w:spacing w:after="0" w:line="240" w:lineRule="auto"/>
    </w:pPr>
    <w:rPr>
      <w:rFonts w:ascii="Times New Roman" w:hAnsi="Times New Roman"/>
      <w:sz w:val="24"/>
      <w:szCs w:val="24"/>
      <w:lang w:val="en-GB" w:eastAsia="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ind w:left="998" w:hanging="998"/>
    </w:pPr>
    <w:rPr>
      <w:rFonts w:ascii="Calibri" w:hAnsi="Calibri"/>
      <w:b/>
      <w:bCs/>
      <w:sz w:val="20"/>
      <w:szCs w:val="20"/>
      <w:lang w:eastAsia="en-US"/>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spacing w:after="240" w:line="280" w:lineRule="atLeast"/>
      <w:ind w:left="720"/>
      <w:contextualSpacing/>
    </w:pPr>
    <w:rPr>
      <w:rFonts w:ascii="Calibri" w:hAnsi="Calibri"/>
      <w:szCs w:val="22"/>
      <w:lang w:eastAsia="en-US"/>
    </w:r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line="280" w:lineRule="atLeast"/>
      <w:ind w:left="1920"/>
    </w:pPr>
    <w:rPr>
      <w:rFonts w:ascii="Calibri" w:hAnsi="Calibri"/>
      <w:szCs w:val="22"/>
      <w:lang w:eastAsia="en-US"/>
    </w:r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paragraph" w:customStyle="1" w:styleId="E-Guided">
    <w:name w:val="E-Guided"/>
    <w:rsid w:val="0006060F"/>
    <w:pPr>
      <w:spacing w:before="60" w:after="0" w:line="240" w:lineRule="auto"/>
    </w:pPr>
    <w:rPr>
      <w:rFonts w:ascii="Arial" w:eastAsia="Times New Roman" w:hAnsi="Arial" w:cs="Times New Roman"/>
      <w:sz w:val="20"/>
      <w:szCs w:val="20"/>
      <w:lang w:val="en-GB"/>
    </w:rPr>
  </w:style>
  <w:style w:type="paragraph" w:customStyle="1" w:styleId="E-Heading1">
    <w:name w:val="E-Heading 1"/>
    <w:next w:val="Normal"/>
    <w:rsid w:val="0006060F"/>
    <w:pPr>
      <w:keepNext/>
      <w:spacing w:before="480" w:after="240" w:line="240" w:lineRule="auto"/>
      <w:outlineLvl w:val="0"/>
    </w:pPr>
    <w:rPr>
      <w:rFonts w:ascii="Tahoma" w:eastAsia="Times New Roman" w:hAnsi="Tahoma" w:cs="Times New Roman"/>
      <w:b/>
      <w:caps/>
      <w:sz w:val="24"/>
      <w:szCs w:val="20"/>
      <w:lang w:val="en-GB"/>
    </w:rPr>
  </w:style>
  <w:style w:type="paragraph" w:customStyle="1" w:styleId="ESSHeader">
    <w:name w:val="ESS Header"/>
    <w:basedOn w:val="Normal"/>
    <w:qFormat/>
    <w:rsid w:val="0006060F"/>
    <w:pPr>
      <w:spacing w:before="60"/>
    </w:pPr>
    <w:rPr>
      <w:rFonts w:ascii="Tahoma" w:eastAsia="Times New Roman" w:hAnsi="Tahoma" w:cs="Times New Roman"/>
      <w:sz w:val="16"/>
      <w:szCs w:val="20"/>
      <w:lang w:eastAsia="en-US"/>
    </w:rPr>
  </w:style>
  <w:style w:type="paragraph" w:customStyle="1" w:styleId="EssTitle">
    <w:name w:val="Ess Title"/>
    <w:basedOn w:val="Normal"/>
    <w:rsid w:val="0006060F"/>
    <w:pPr>
      <w:spacing w:after="60"/>
      <w:jc w:val="center"/>
    </w:pPr>
    <w:rPr>
      <w:rFonts w:ascii="Tahoma" w:eastAsia="Times New Roman" w:hAnsi="Tahoma" w:cs="Times New Roman"/>
      <w:b/>
      <w:sz w:val="22"/>
      <w:lang w:val="cs-CZ" w:eastAsia="en-US"/>
    </w:rPr>
  </w:style>
  <w:style w:type="table" w:styleId="LightList">
    <w:name w:val="Light List"/>
    <w:basedOn w:val="TableNormal"/>
    <w:locked/>
    <w:rsid w:val="0006060F"/>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ingle">
    <w:name w:val="E-Single"/>
    <w:basedOn w:val="Normal"/>
    <w:rsid w:val="0006060F"/>
    <w:pPr>
      <w:tabs>
        <w:tab w:val="left" w:pos="2977"/>
      </w:tabs>
    </w:pPr>
    <w:rPr>
      <w:rFonts w:ascii="Tahoma" w:eastAsia="Times New Roman" w:hAnsi="Tahom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054090">
      <w:bodyDiv w:val="1"/>
      <w:marLeft w:val="0"/>
      <w:marRight w:val="0"/>
      <w:marTop w:val="0"/>
      <w:marBottom w:val="0"/>
      <w:divBdr>
        <w:top w:val="none" w:sz="0" w:space="0" w:color="auto"/>
        <w:left w:val="none" w:sz="0" w:space="0" w:color="auto"/>
        <w:bottom w:val="none" w:sz="0" w:space="0" w:color="auto"/>
        <w:right w:val="none" w:sz="0" w:space="0" w:color="auto"/>
      </w:divBdr>
    </w:div>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892152658">
      <w:bodyDiv w:val="1"/>
      <w:marLeft w:val="0"/>
      <w:marRight w:val="0"/>
      <w:marTop w:val="0"/>
      <w:marBottom w:val="0"/>
      <w:divBdr>
        <w:top w:val="none" w:sz="0" w:space="0" w:color="auto"/>
        <w:left w:val="none" w:sz="0" w:space="0" w:color="auto"/>
        <w:bottom w:val="none" w:sz="0" w:space="0" w:color="auto"/>
        <w:right w:val="none" w:sz="0" w:space="0" w:color="auto"/>
      </w:divBdr>
      <w:divsChild>
        <w:div w:id="71852619">
          <w:marLeft w:val="0"/>
          <w:marRight w:val="0"/>
          <w:marTop w:val="0"/>
          <w:marBottom w:val="0"/>
          <w:divBdr>
            <w:top w:val="none" w:sz="0" w:space="0" w:color="auto"/>
            <w:left w:val="none" w:sz="0" w:space="0" w:color="auto"/>
            <w:bottom w:val="none" w:sz="0" w:space="0" w:color="auto"/>
            <w:right w:val="none" w:sz="0" w:space="0" w:color="auto"/>
          </w:divBdr>
        </w:div>
        <w:div w:id="1836918196">
          <w:marLeft w:val="0"/>
          <w:marRight w:val="0"/>
          <w:marTop w:val="0"/>
          <w:marBottom w:val="0"/>
          <w:divBdr>
            <w:top w:val="none" w:sz="0" w:space="0" w:color="auto"/>
            <w:left w:val="none" w:sz="0" w:space="0" w:color="auto"/>
            <w:bottom w:val="none" w:sz="0" w:space="0" w:color="auto"/>
            <w:right w:val="none" w:sz="0" w:space="0" w:color="auto"/>
          </w:divBdr>
        </w:div>
        <w:div w:id="2076320911">
          <w:marLeft w:val="0"/>
          <w:marRight w:val="0"/>
          <w:marTop w:val="0"/>
          <w:marBottom w:val="0"/>
          <w:divBdr>
            <w:top w:val="none" w:sz="0" w:space="0" w:color="auto"/>
            <w:left w:val="none" w:sz="0" w:space="0" w:color="auto"/>
            <w:bottom w:val="none" w:sz="0" w:space="0" w:color="auto"/>
            <w:right w:val="none" w:sz="0" w:space="0" w:color="auto"/>
          </w:divBdr>
        </w:div>
        <w:div w:id="238448883">
          <w:marLeft w:val="0"/>
          <w:marRight w:val="0"/>
          <w:marTop w:val="0"/>
          <w:marBottom w:val="0"/>
          <w:divBdr>
            <w:top w:val="none" w:sz="0" w:space="0" w:color="auto"/>
            <w:left w:val="none" w:sz="0" w:space="0" w:color="auto"/>
            <w:bottom w:val="none" w:sz="0" w:space="0" w:color="auto"/>
            <w:right w:val="none" w:sz="0" w:space="0" w:color="auto"/>
          </w:divBdr>
        </w:div>
        <w:div w:id="1164202166">
          <w:marLeft w:val="0"/>
          <w:marRight w:val="0"/>
          <w:marTop w:val="0"/>
          <w:marBottom w:val="0"/>
          <w:divBdr>
            <w:top w:val="none" w:sz="0" w:space="0" w:color="auto"/>
            <w:left w:val="none" w:sz="0" w:space="0" w:color="auto"/>
            <w:bottom w:val="none" w:sz="0" w:space="0" w:color="auto"/>
            <w:right w:val="none" w:sz="0" w:space="0" w:color="auto"/>
          </w:divBdr>
        </w:div>
        <w:div w:id="2063212076">
          <w:marLeft w:val="0"/>
          <w:marRight w:val="0"/>
          <w:marTop w:val="0"/>
          <w:marBottom w:val="0"/>
          <w:divBdr>
            <w:top w:val="none" w:sz="0" w:space="0" w:color="auto"/>
            <w:left w:val="none" w:sz="0" w:space="0" w:color="auto"/>
            <w:bottom w:val="none" w:sz="0" w:space="0" w:color="auto"/>
            <w:right w:val="none" w:sz="0" w:space="0" w:color="auto"/>
          </w:divBdr>
        </w:div>
        <w:div w:id="349643648">
          <w:marLeft w:val="0"/>
          <w:marRight w:val="0"/>
          <w:marTop w:val="0"/>
          <w:marBottom w:val="0"/>
          <w:divBdr>
            <w:top w:val="none" w:sz="0" w:space="0" w:color="auto"/>
            <w:left w:val="none" w:sz="0" w:space="0" w:color="auto"/>
            <w:bottom w:val="none" w:sz="0" w:space="0" w:color="auto"/>
            <w:right w:val="none" w:sz="0" w:space="0" w:color="auto"/>
          </w:divBdr>
        </w:div>
        <w:div w:id="187178244">
          <w:marLeft w:val="0"/>
          <w:marRight w:val="0"/>
          <w:marTop w:val="0"/>
          <w:marBottom w:val="0"/>
          <w:divBdr>
            <w:top w:val="none" w:sz="0" w:space="0" w:color="auto"/>
            <w:left w:val="none" w:sz="0" w:space="0" w:color="auto"/>
            <w:bottom w:val="none" w:sz="0" w:space="0" w:color="auto"/>
            <w:right w:val="none" w:sz="0" w:space="0" w:color="auto"/>
          </w:divBdr>
        </w:div>
        <w:div w:id="765467677">
          <w:marLeft w:val="0"/>
          <w:marRight w:val="0"/>
          <w:marTop w:val="0"/>
          <w:marBottom w:val="0"/>
          <w:divBdr>
            <w:top w:val="none" w:sz="0" w:space="0" w:color="auto"/>
            <w:left w:val="none" w:sz="0" w:space="0" w:color="auto"/>
            <w:bottom w:val="none" w:sz="0" w:space="0" w:color="auto"/>
            <w:right w:val="none" w:sz="0" w:space="0" w:color="auto"/>
          </w:divBdr>
        </w:div>
        <w:div w:id="347802666">
          <w:marLeft w:val="0"/>
          <w:marRight w:val="0"/>
          <w:marTop w:val="0"/>
          <w:marBottom w:val="0"/>
          <w:divBdr>
            <w:top w:val="none" w:sz="0" w:space="0" w:color="auto"/>
            <w:left w:val="none" w:sz="0" w:space="0" w:color="auto"/>
            <w:bottom w:val="none" w:sz="0" w:space="0" w:color="auto"/>
            <w:right w:val="none" w:sz="0" w:space="0" w:color="auto"/>
          </w:divBdr>
        </w:div>
        <w:div w:id="559752220">
          <w:marLeft w:val="0"/>
          <w:marRight w:val="0"/>
          <w:marTop w:val="0"/>
          <w:marBottom w:val="0"/>
          <w:divBdr>
            <w:top w:val="none" w:sz="0" w:space="0" w:color="auto"/>
            <w:left w:val="none" w:sz="0" w:space="0" w:color="auto"/>
            <w:bottom w:val="none" w:sz="0" w:space="0" w:color="auto"/>
            <w:right w:val="none" w:sz="0" w:space="0" w:color="auto"/>
          </w:divBdr>
        </w:div>
        <w:div w:id="1557277868">
          <w:marLeft w:val="0"/>
          <w:marRight w:val="0"/>
          <w:marTop w:val="0"/>
          <w:marBottom w:val="0"/>
          <w:divBdr>
            <w:top w:val="none" w:sz="0" w:space="0" w:color="auto"/>
            <w:left w:val="none" w:sz="0" w:space="0" w:color="auto"/>
            <w:bottom w:val="none" w:sz="0" w:space="0" w:color="auto"/>
            <w:right w:val="none" w:sz="0" w:space="0" w:color="auto"/>
          </w:divBdr>
        </w:div>
        <w:div w:id="1582136329">
          <w:marLeft w:val="0"/>
          <w:marRight w:val="0"/>
          <w:marTop w:val="0"/>
          <w:marBottom w:val="0"/>
          <w:divBdr>
            <w:top w:val="none" w:sz="0" w:space="0" w:color="auto"/>
            <w:left w:val="none" w:sz="0" w:space="0" w:color="auto"/>
            <w:bottom w:val="none" w:sz="0" w:space="0" w:color="auto"/>
            <w:right w:val="none" w:sz="0" w:space="0" w:color="auto"/>
          </w:divBdr>
        </w:div>
        <w:div w:id="77875259">
          <w:marLeft w:val="0"/>
          <w:marRight w:val="0"/>
          <w:marTop w:val="0"/>
          <w:marBottom w:val="0"/>
          <w:divBdr>
            <w:top w:val="none" w:sz="0" w:space="0" w:color="auto"/>
            <w:left w:val="none" w:sz="0" w:space="0" w:color="auto"/>
            <w:bottom w:val="none" w:sz="0" w:space="0" w:color="auto"/>
            <w:right w:val="none" w:sz="0" w:space="0" w:color="auto"/>
          </w:divBdr>
        </w:div>
        <w:div w:id="264507474">
          <w:marLeft w:val="0"/>
          <w:marRight w:val="0"/>
          <w:marTop w:val="0"/>
          <w:marBottom w:val="0"/>
          <w:divBdr>
            <w:top w:val="none" w:sz="0" w:space="0" w:color="auto"/>
            <w:left w:val="none" w:sz="0" w:space="0" w:color="auto"/>
            <w:bottom w:val="none" w:sz="0" w:space="0" w:color="auto"/>
            <w:right w:val="none" w:sz="0" w:space="0" w:color="auto"/>
          </w:divBdr>
        </w:div>
        <w:div w:id="913054067">
          <w:marLeft w:val="0"/>
          <w:marRight w:val="0"/>
          <w:marTop w:val="0"/>
          <w:marBottom w:val="0"/>
          <w:divBdr>
            <w:top w:val="none" w:sz="0" w:space="0" w:color="auto"/>
            <w:left w:val="none" w:sz="0" w:space="0" w:color="auto"/>
            <w:bottom w:val="none" w:sz="0" w:space="0" w:color="auto"/>
            <w:right w:val="none" w:sz="0" w:space="0" w:color="auto"/>
          </w:divBdr>
        </w:div>
        <w:div w:id="1807620362">
          <w:marLeft w:val="0"/>
          <w:marRight w:val="0"/>
          <w:marTop w:val="0"/>
          <w:marBottom w:val="0"/>
          <w:divBdr>
            <w:top w:val="none" w:sz="0" w:space="0" w:color="auto"/>
            <w:left w:val="none" w:sz="0" w:space="0" w:color="auto"/>
            <w:bottom w:val="none" w:sz="0" w:space="0" w:color="auto"/>
            <w:right w:val="none" w:sz="0" w:space="0" w:color="auto"/>
          </w:divBdr>
        </w:div>
        <w:div w:id="318460858">
          <w:marLeft w:val="0"/>
          <w:marRight w:val="0"/>
          <w:marTop w:val="0"/>
          <w:marBottom w:val="0"/>
          <w:divBdr>
            <w:top w:val="none" w:sz="0" w:space="0" w:color="auto"/>
            <w:left w:val="none" w:sz="0" w:space="0" w:color="auto"/>
            <w:bottom w:val="none" w:sz="0" w:space="0" w:color="auto"/>
            <w:right w:val="none" w:sz="0" w:space="0" w:color="auto"/>
          </w:divBdr>
        </w:div>
        <w:div w:id="846864255">
          <w:marLeft w:val="0"/>
          <w:marRight w:val="0"/>
          <w:marTop w:val="0"/>
          <w:marBottom w:val="0"/>
          <w:divBdr>
            <w:top w:val="none" w:sz="0" w:space="0" w:color="auto"/>
            <w:left w:val="none" w:sz="0" w:space="0" w:color="auto"/>
            <w:bottom w:val="none" w:sz="0" w:space="0" w:color="auto"/>
            <w:right w:val="none" w:sz="0" w:space="0" w:color="auto"/>
          </w:divBdr>
        </w:div>
        <w:div w:id="1635602459">
          <w:marLeft w:val="0"/>
          <w:marRight w:val="0"/>
          <w:marTop w:val="0"/>
          <w:marBottom w:val="0"/>
          <w:divBdr>
            <w:top w:val="none" w:sz="0" w:space="0" w:color="auto"/>
            <w:left w:val="none" w:sz="0" w:space="0" w:color="auto"/>
            <w:bottom w:val="none" w:sz="0" w:space="0" w:color="auto"/>
            <w:right w:val="none" w:sz="0" w:space="0" w:color="auto"/>
          </w:divBdr>
        </w:div>
        <w:div w:id="763844745">
          <w:marLeft w:val="0"/>
          <w:marRight w:val="0"/>
          <w:marTop w:val="0"/>
          <w:marBottom w:val="0"/>
          <w:divBdr>
            <w:top w:val="none" w:sz="0" w:space="0" w:color="auto"/>
            <w:left w:val="none" w:sz="0" w:space="0" w:color="auto"/>
            <w:bottom w:val="none" w:sz="0" w:space="0" w:color="auto"/>
            <w:right w:val="none" w:sz="0" w:space="0" w:color="auto"/>
          </w:divBdr>
        </w:div>
        <w:div w:id="708143510">
          <w:marLeft w:val="0"/>
          <w:marRight w:val="0"/>
          <w:marTop w:val="0"/>
          <w:marBottom w:val="0"/>
          <w:divBdr>
            <w:top w:val="none" w:sz="0" w:space="0" w:color="auto"/>
            <w:left w:val="none" w:sz="0" w:space="0" w:color="auto"/>
            <w:bottom w:val="none" w:sz="0" w:space="0" w:color="auto"/>
            <w:right w:val="none" w:sz="0" w:space="0" w:color="auto"/>
          </w:divBdr>
        </w:div>
        <w:div w:id="1426144541">
          <w:marLeft w:val="0"/>
          <w:marRight w:val="0"/>
          <w:marTop w:val="0"/>
          <w:marBottom w:val="0"/>
          <w:divBdr>
            <w:top w:val="none" w:sz="0" w:space="0" w:color="auto"/>
            <w:left w:val="none" w:sz="0" w:space="0" w:color="auto"/>
            <w:bottom w:val="none" w:sz="0" w:space="0" w:color="auto"/>
            <w:right w:val="none" w:sz="0" w:space="0" w:color="auto"/>
          </w:divBdr>
        </w:div>
        <w:div w:id="652946856">
          <w:marLeft w:val="0"/>
          <w:marRight w:val="0"/>
          <w:marTop w:val="0"/>
          <w:marBottom w:val="0"/>
          <w:divBdr>
            <w:top w:val="none" w:sz="0" w:space="0" w:color="auto"/>
            <w:left w:val="none" w:sz="0" w:space="0" w:color="auto"/>
            <w:bottom w:val="none" w:sz="0" w:space="0" w:color="auto"/>
            <w:right w:val="none" w:sz="0" w:space="0" w:color="auto"/>
          </w:divBdr>
        </w:div>
        <w:div w:id="722214424">
          <w:marLeft w:val="0"/>
          <w:marRight w:val="0"/>
          <w:marTop w:val="0"/>
          <w:marBottom w:val="0"/>
          <w:divBdr>
            <w:top w:val="none" w:sz="0" w:space="0" w:color="auto"/>
            <w:left w:val="none" w:sz="0" w:space="0" w:color="auto"/>
            <w:bottom w:val="none" w:sz="0" w:space="0" w:color="auto"/>
            <w:right w:val="none" w:sz="0" w:space="0" w:color="auto"/>
          </w:divBdr>
        </w:div>
        <w:div w:id="292902501">
          <w:marLeft w:val="0"/>
          <w:marRight w:val="0"/>
          <w:marTop w:val="0"/>
          <w:marBottom w:val="0"/>
          <w:divBdr>
            <w:top w:val="none" w:sz="0" w:space="0" w:color="auto"/>
            <w:left w:val="none" w:sz="0" w:space="0" w:color="auto"/>
            <w:bottom w:val="none" w:sz="0" w:space="0" w:color="auto"/>
            <w:right w:val="none" w:sz="0" w:space="0" w:color="auto"/>
          </w:divBdr>
        </w:div>
        <w:div w:id="101148007">
          <w:marLeft w:val="0"/>
          <w:marRight w:val="0"/>
          <w:marTop w:val="0"/>
          <w:marBottom w:val="0"/>
          <w:divBdr>
            <w:top w:val="none" w:sz="0" w:space="0" w:color="auto"/>
            <w:left w:val="none" w:sz="0" w:space="0" w:color="auto"/>
            <w:bottom w:val="none" w:sz="0" w:space="0" w:color="auto"/>
            <w:right w:val="none" w:sz="0" w:space="0" w:color="auto"/>
          </w:divBdr>
        </w:div>
        <w:div w:id="1065908834">
          <w:marLeft w:val="0"/>
          <w:marRight w:val="0"/>
          <w:marTop w:val="0"/>
          <w:marBottom w:val="0"/>
          <w:divBdr>
            <w:top w:val="none" w:sz="0" w:space="0" w:color="auto"/>
            <w:left w:val="none" w:sz="0" w:space="0" w:color="auto"/>
            <w:bottom w:val="none" w:sz="0" w:space="0" w:color="auto"/>
            <w:right w:val="none" w:sz="0" w:space="0" w:color="auto"/>
          </w:divBdr>
        </w:div>
        <w:div w:id="1038164098">
          <w:marLeft w:val="0"/>
          <w:marRight w:val="0"/>
          <w:marTop w:val="0"/>
          <w:marBottom w:val="0"/>
          <w:divBdr>
            <w:top w:val="none" w:sz="0" w:space="0" w:color="auto"/>
            <w:left w:val="none" w:sz="0" w:space="0" w:color="auto"/>
            <w:bottom w:val="none" w:sz="0" w:space="0" w:color="auto"/>
            <w:right w:val="none" w:sz="0" w:space="0" w:color="auto"/>
          </w:divBdr>
        </w:div>
        <w:div w:id="843015044">
          <w:marLeft w:val="0"/>
          <w:marRight w:val="0"/>
          <w:marTop w:val="0"/>
          <w:marBottom w:val="0"/>
          <w:divBdr>
            <w:top w:val="none" w:sz="0" w:space="0" w:color="auto"/>
            <w:left w:val="none" w:sz="0" w:space="0" w:color="auto"/>
            <w:bottom w:val="none" w:sz="0" w:space="0" w:color="auto"/>
            <w:right w:val="none" w:sz="0" w:space="0" w:color="auto"/>
          </w:divBdr>
        </w:div>
        <w:div w:id="1615820001">
          <w:marLeft w:val="0"/>
          <w:marRight w:val="0"/>
          <w:marTop w:val="0"/>
          <w:marBottom w:val="0"/>
          <w:divBdr>
            <w:top w:val="none" w:sz="0" w:space="0" w:color="auto"/>
            <w:left w:val="none" w:sz="0" w:space="0" w:color="auto"/>
            <w:bottom w:val="none" w:sz="0" w:space="0" w:color="auto"/>
            <w:right w:val="none" w:sz="0" w:space="0" w:color="auto"/>
          </w:divBdr>
        </w:div>
        <w:div w:id="103499262">
          <w:marLeft w:val="0"/>
          <w:marRight w:val="0"/>
          <w:marTop w:val="0"/>
          <w:marBottom w:val="0"/>
          <w:divBdr>
            <w:top w:val="none" w:sz="0" w:space="0" w:color="auto"/>
            <w:left w:val="none" w:sz="0" w:space="0" w:color="auto"/>
            <w:bottom w:val="none" w:sz="0" w:space="0" w:color="auto"/>
            <w:right w:val="none" w:sz="0" w:space="0" w:color="auto"/>
          </w:divBdr>
        </w:div>
        <w:div w:id="841510695">
          <w:marLeft w:val="0"/>
          <w:marRight w:val="0"/>
          <w:marTop w:val="0"/>
          <w:marBottom w:val="0"/>
          <w:divBdr>
            <w:top w:val="none" w:sz="0" w:space="0" w:color="auto"/>
            <w:left w:val="none" w:sz="0" w:space="0" w:color="auto"/>
            <w:bottom w:val="none" w:sz="0" w:space="0" w:color="auto"/>
            <w:right w:val="none" w:sz="0" w:space="0" w:color="auto"/>
          </w:divBdr>
        </w:div>
        <w:div w:id="1205950649">
          <w:marLeft w:val="0"/>
          <w:marRight w:val="0"/>
          <w:marTop w:val="0"/>
          <w:marBottom w:val="0"/>
          <w:divBdr>
            <w:top w:val="none" w:sz="0" w:space="0" w:color="auto"/>
            <w:left w:val="none" w:sz="0" w:space="0" w:color="auto"/>
            <w:bottom w:val="none" w:sz="0" w:space="0" w:color="auto"/>
            <w:right w:val="none" w:sz="0" w:space="0" w:color="auto"/>
          </w:divBdr>
        </w:div>
        <w:div w:id="1143161591">
          <w:marLeft w:val="0"/>
          <w:marRight w:val="0"/>
          <w:marTop w:val="0"/>
          <w:marBottom w:val="0"/>
          <w:divBdr>
            <w:top w:val="none" w:sz="0" w:space="0" w:color="auto"/>
            <w:left w:val="none" w:sz="0" w:space="0" w:color="auto"/>
            <w:bottom w:val="none" w:sz="0" w:space="0" w:color="auto"/>
            <w:right w:val="none" w:sz="0" w:space="0" w:color="auto"/>
          </w:divBdr>
        </w:div>
        <w:div w:id="215364055">
          <w:marLeft w:val="0"/>
          <w:marRight w:val="0"/>
          <w:marTop w:val="0"/>
          <w:marBottom w:val="0"/>
          <w:divBdr>
            <w:top w:val="none" w:sz="0" w:space="0" w:color="auto"/>
            <w:left w:val="none" w:sz="0" w:space="0" w:color="auto"/>
            <w:bottom w:val="none" w:sz="0" w:space="0" w:color="auto"/>
            <w:right w:val="none" w:sz="0" w:space="0" w:color="auto"/>
          </w:divBdr>
        </w:div>
        <w:div w:id="368839567">
          <w:marLeft w:val="0"/>
          <w:marRight w:val="0"/>
          <w:marTop w:val="0"/>
          <w:marBottom w:val="0"/>
          <w:divBdr>
            <w:top w:val="none" w:sz="0" w:space="0" w:color="auto"/>
            <w:left w:val="none" w:sz="0" w:space="0" w:color="auto"/>
            <w:bottom w:val="none" w:sz="0" w:space="0" w:color="auto"/>
            <w:right w:val="none" w:sz="0" w:space="0" w:color="auto"/>
          </w:divBdr>
        </w:div>
        <w:div w:id="1761372705">
          <w:marLeft w:val="0"/>
          <w:marRight w:val="0"/>
          <w:marTop w:val="0"/>
          <w:marBottom w:val="0"/>
          <w:divBdr>
            <w:top w:val="none" w:sz="0" w:space="0" w:color="auto"/>
            <w:left w:val="none" w:sz="0" w:space="0" w:color="auto"/>
            <w:bottom w:val="none" w:sz="0" w:space="0" w:color="auto"/>
            <w:right w:val="none" w:sz="0" w:space="0" w:color="auto"/>
          </w:divBdr>
        </w:div>
        <w:div w:id="479076795">
          <w:marLeft w:val="0"/>
          <w:marRight w:val="0"/>
          <w:marTop w:val="0"/>
          <w:marBottom w:val="0"/>
          <w:divBdr>
            <w:top w:val="none" w:sz="0" w:space="0" w:color="auto"/>
            <w:left w:val="none" w:sz="0" w:space="0" w:color="auto"/>
            <w:bottom w:val="none" w:sz="0" w:space="0" w:color="auto"/>
            <w:right w:val="none" w:sz="0" w:space="0" w:color="auto"/>
          </w:divBdr>
        </w:div>
        <w:div w:id="461264822">
          <w:marLeft w:val="0"/>
          <w:marRight w:val="0"/>
          <w:marTop w:val="0"/>
          <w:marBottom w:val="0"/>
          <w:divBdr>
            <w:top w:val="none" w:sz="0" w:space="0" w:color="auto"/>
            <w:left w:val="none" w:sz="0" w:space="0" w:color="auto"/>
            <w:bottom w:val="none" w:sz="0" w:space="0" w:color="auto"/>
            <w:right w:val="none" w:sz="0" w:space="0" w:color="auto"/>
          </w:divBdr>
        </w:div>
        <w:div w:id="24597461">
          <w:marLeft w:val="0"/>
          <w:marRight w:val="0"/>
          <w:marTop w:val="0"/>
          <w:marBottom w:val="0"/>
          <w:divBdr>
            <w:top w:val="none" w:sz="0" w:space="0" w:color="auto"/>
            <w:left w:val="none" w:sz="0" w:space="0" w:color="auto"/>
            <w:bottom w:val="none" w:sz="0" w:space="0" w:color="auto"/>
            <w:right w:val="none" w:sz="0" w:space="0" w:color="auto"/>
          </w:divBdr>
        </w:div>
        <w:div w:id="1079715105">
          <w:marLeft w:val="0"/>
          <w:marRight w:val="0"/>
          <w:marTop w:val="0"/>
          <w:marBottom w:val="0"/>
          <w:divBdr>
            <w:top w:val="none" w:sz="0" w:space="0" w:color="auto"/>
            <w:left w:val="none" w:sz="0" w:space="0" w:color="auto"/>
            <w:bottom w:val="none" w:sz="0" w:space="0" w:color="auto"/>
            <w:right w:val="none" w:sz="0" w:space="0" w:color="auto"/>
          </w:divBdr>
        </w:div>
        <w:div w:id="2005009331">
          <w:marLeft w:val="0"/>
          <w:marRight w:val="0"/>
          <w:marTop w:val="0"/>
          <w:marBottom w:val="0"/>
          <w:divBdr>
            <w:top w:val="none" w:sz="0" w:space="0" w:color="auto"/>
            <w:left w:val="none" w:sz="0" w:space="0" w:color="auto"/>
            <w:bottom w:val="none" w:sz="0" w:space="0" w:color="auto"/>
            <w:right w:val="none" w:sz="0" w:space="0" w:color="auto"/>
          </w:divBdr>
        </w:div>
        <w:div w:id="2045053750">
          <w:marLeft w:val="0"/>
          <w:marRight w:val="0"/>
          <w:marTop w:val="0"/>
          <w:marBottom w:val="0"/>
          <w:divBdr>
            <w:top w:val="none" w:sz="0" w:space="0" w:color="auto"/>
            <w:left w:val="none" w:sz="0" w:space="0" w:color="auto"/>
            <w:bottom w:val="none" w:sz="0" w:space="0" w:color="auto"/>
            <w:right w:val="none" w:sz="0" w:space="0" w:color="auto"/>
          </w:divBdr>
        </w:div>
        <w:div w:id="350182132">
          <w:marLeft w:val="0"/>
          <w:marRight w:val="0"/>
          <w:marTop w:val="0"/>
          <w:marBottom w:val="0"/>
          <w:divBdr>
            <w:top w:val="none" w:sz="0" w:space="0" w:color="auto"/>
            <w:left w:val="none" w:sz="0" w:space="0" w:color="auto"/>
            <w:bottom w:val="none" w:sz="0" w:space="0" w:color="auto"/>
            <w:right w:val="none" w:sz="0" w:space="0" w:color="auto"/>
          </w:divBdr>
        </w:div>
        <w:div w:id="1823109584">
          <w:marLeft w:val="0"/>
          <w:marRight w:val="0"/>
          <w:marTop w:val="0"/>
          <w:marBottom w:val="0"/>
          <w:divBdr>
            <w:top w:val="none" w:sz="0" w:space="0" w:color="auto"/>
            <w:left w:val="none" w:sz="0" w:space="0" w:color="auto"/>
            <w:bottom w:val="none" w:sz="0" w:space="0" w:color="auto"/>
            <w:right w:val="none" w:sz="0" w:space="0" w:color="auto"/>
          </w:divBdr>
        </w:div>
        <w:div w:id="1813253643">
          <w:marLeft w:val="0"/>
          <w:marRight w:val="0"/>
          <w:marTop w:val="0"/>
          <w:marBottom w:val="0"/>
          <w:divBdr>
            <w:top w:val="none" w:sz="0" w:space="0" w:color="auto"/>
            <w:left w:val="none" w:sz="0" w:space="0" w:color="auto"/>
            <w:bottom w:val="none" w:sz="0" w:space="0" w:color="auto"/>
            <w:right w:val="none" w:sz="0" w:space="0" w:color="auto"/>
          </w:divBdr>
        </w:div>
        <w:div w:id="943876162">
          <w:marLeft w:val="0"/>
          <w:marRight w:val="0"/>
          <w:marTop w:val="0"/>
          <w:marBottom w:val="0"/>
          <w:divBdr>
            <w:top w:val="none" w:sz="0" w:space="0" w:color="auto"/>
            <w:left w:val="none" w:sz="0" w:space="0" w:color="auto"/>
            <w:bottom w:val="none" w:sz="0" w:space="0" w:color="auto"/>
            <w:right w:val="none" w:sz="0" w:space="0" w:color="auto"/>
          </w:divBdr>
        </w:div>
        <w:div w:id="1277054626">
          <w:marLeft w:val="0"/>
          <w:marRight w:val="0"/>
          <w:marTop w:val="0"/>
          <w:marBottom w:val="0"/>
          <w:divBdr>
            <w:top w:val="none" w:sz="0" w:space="0" w:color="auto"/>
            <w:left w:val="none" w:sz="0" w:space="0" w:color="auto"/>
            <w:bottom w:val="none" w:sz="0" w:space="0" w:color="auto"/>
            <w:right w:val="none" w:sz="0" w:space="0" w:color="auto"/>
          </w:divBdr>
        </w:div>
        <w:div w:id="1118332448">
          <w:marLeft w:val="0"/>
          <w:marRight w:val="0"/>
          <w:marTop w:val="0"/>
          <w:marBottom w:val="0"/>
          <w:divBdr>
            <w:top w:val="none" w:sz="0" w:space="0" w:color="auto"/>
            <w:left w:val="none" w:sz="0" w:space="0" w:color="auto"/>
            <w:bottom w:val="none" w:sz="0" w:space="0" w:color="auto"/>
            <w:right w:val="none" w:sz="0" w:space="0" w:color="auto"/>
          </w:divBdr>
        </w:div>
        <w:div w:id="1845586043">
          <w:marLeft w:val="0"/>
          <w:marRight w:val="0"/>
          <w:marTop w:val="0"/>
          <w:marBottom w:val="0"/>
          <w:divBdr>
            <w:top w:val="none" w:sz="0" w:space="0" w:color="auto"/>
            <w:left w:val="none" w:sz="0" w:space="0" w:color="auto"/>
            <w:bottom w:val="none" w:sz="0" w:space="0" w:color="auto"/>
            <w:right w:val="none" w:sz="0" w:space="0" w:color="auto"/>
          </w:divBdr>
        </w:div>
        <w:div w:id="1792937227">
          <w:marLeft w:val="0"/>
          <w:marRight w:val="0"/>
          <w:marTop w:val="0"/>
          <w:marBottom w:val="0"/>
          <w:divBdr>
            <w:top w:val="none" w:sz="0" w:space="0" w:color="auto"/>
            <w:left w:val="none" w:sz="0" w:space="0" w:color="auto"/>
            <w:bottom w:val="none" w:sz="0" w:space="0" w:color="auto"/>
            <w:right w:val="none" w:sz="0" w:space="0" w:color="auto"/>
          </w:divBdr>
        </w:div>
        <w:div w:id="1795903677">
          <w:marLeft w:val="0"/>
          <w:marRight w:val="0"/>
          <w:marTop w:val="0"/>
          <w:marBottom w:val="0"/>
          <w:divBdr>
            <w:top w:val="none" w:sz="0" w:space="0" w:color="auto"/>
            <w:left w:val="none" w:sz="0" w:space="0" w:color="auto"/>
            <w:bottom w:val="none" w:sz="0" w:space="0" w:color="auto"/>
            <w:right w:val="none" w:sz="0" w:space="0" w:color="auto"/>
          </w:divBdr>
        </w:div>
        <w:div w:id="264191131">
          <w:marLeft w:val="0"/>
          <w:marRight w:val="0"/>
          <w:marTop w:val="0"/>
          <w:marBottom w:val="0"/>
          <w:divBdr>
            <w:top w:val="none" w:sz="0" w:space="0" w:color="auto"/>
            <w:left w:val="none" w:sz="0" w:space="0" w:color="auto"/>
            <w:bottom w:val="none" w:sz="0" w:space="0" w:color="auto"/>
            <w:right w:val="none" w:sz="0" w:space="0" w:color="auto"/>
          </w:divBdr>
        </w:div>
        <w:div w:id="566115934">
          <w:marLeft w:val="0"/>
          <w:marRight w:val="0"/>
          <w:marTop w:val="0"/>
          <w:marBottom w:val="0"/>
          <w:divBdr>
            <w:top w:val="none" w:sz="0" w:space="0" w:color="auto"/>
            <w:left w:val="none" w:sz="0" w:space="0" w:color="auto"/>
            <w:bottom w:val="none" w:sz="0" w:space="0" w:color="auto"/>
            <w:right w:val="none" w:sz="0" w:space="0" w:color="auto"/>
          </w:divBdr>
        </w:div>
        <w:div w:id="1040321320">
          <w:marLeft w:val="0"/>
          <w:marRight w:val="0"/>
          <w:marTop w:val="0"/>
          <w:marBottom w:val="0"/>
          <w:divBdr>
            <w:top w:val="none" w:sz="0" w:space="0" w:color="auto"/>
            <w:left w:val="none" w:sz="0" w:space="0" w:color="auto"/>
            <w:bottom w:val="none" w:sz="0" w:space="0" w:color="auto"/>
            <w:right w:val="none" w:sz="0" w:space="0" w:color="auto"/>
          </w:divBdr>
        </w:div>
        <w:div w:id="14235316">
          <w:marLeft w:val="0"/>
          <w:marRight w:val="0"/>
          <w:marTop w:val="0"/>
          <w:marBottom w:val="0"/>
          <w:divBdr>
            <w:top w:val="none" w:sz="0" w:space="0" w:color="auto"/>
            <w:left w:val="none" w:sz="0" w:space="0" w:color="auto"/>
            <w:bottom w:val="none" w:sz="0" w:space="0" w:color="auto"/>
            <w:right w:val="none" w:sz="0" w:space="0" w:color="auto"/>
          </w:divBdr>
        </w:div>
        <w:div w:id="835732382">
          <w:marLeft w:val="0"/>
          <w:marRight w:val="0"/>
          <w:marTop w:val="0"/>
          <w:marBottom w:val="0"/>
          <w:divBdr>
            <w:top w:val="none" w:sz="0" w:space="0" w:color="auto"/>
            <w:left w:val="none" w:sz="0" w:space="0" w:color="auto"/>
            <w:bottom w:val="none" w:sz="0" w:space="0" w:color="auto"/>
            <w:right w:val="none" w:sz="0" w:space="0" w:color="auto"/>
          </w:divBdr>
        </w:div>
        <w:div w:id="774207273">
          <w:marLeft w:val="0"/>
          <w:marRight w:val="0"/>
          <w:marTop w:val="0"/>
          <w:marBottom w:val="0"/>
          <w:divBdr>
            <w:top w:val="none" w:sz="0" w:space="0" w:color="auto"/>
            <w:left w:val="none" w:sz="0" w:space="0" w:color="auto"/>
            <w:bottom w:val="none" w:sz="0" w:space="0" w:color="auto"/>
            <w:right w:val="none" w:sz="0" w:space="0" w:color="auto"/>
          </w:divBdr>
        </w:div>
        <w:div w:id="136343857">
          <w:marLeft w:val="0"/>
          <w:marRight w:val="0"/>
          <w:marTop w:val="0"/>
          <w:marBottom w:val="0"/>
          <w:divBdr>
            <w:top w:val="none" w:sz="0" w:space="0" w:color="auto"/>
            <w:left w:val="none" w:sz="0" w:space="0" w:color="auto"/>
            <w:bottom w:val="none" w:sz="0" w:space="0" w:color="auto"/>
            <w:right w:val="none" w:sz="0" w:space="0" w:color="auto"/>
          </w:divBdr>
        </w:div>
        <w:div w:id="272135438">
          <w:marLeft w:val="0"/>
          <w:marRight w:val="0"/>
          <w:marTop w:val="0"/>
          <w:marBottom w:val="0"/>
          <w:divBdr>
            <w:top w:val="none" w:sz="0" w:space="0" w:color="auto"/>
            <w:left w:val="none" w:sz="0" w:space="0" w:color="auto"/>
            <w:bottom w:val="none" w:sz="0" w:space="0" w:color="auto"/>
            <w:right w:val="none" w:sz="0" w:space="0" w:color="auto"/>
          </w:divBdr>
        </w:div>
        <w:div w:id="1292857076">
          <w:marLeft w:val="0"/>
          <w:marRight w:val="0"/>
          <w:marTop w:val="0"/>
          <w:marBottom w:val="0"/>
          <w:divBdr>
            <w:top w:val="none" w:sz="0" w:space="0" w:color="auto"/>
            <w:left w:val="none" w:sz="0" w:space="0" w:color="auto"/>
            <w:bottom w:val="none" w:sz="0" w:space="0" w:color="auto"/>
            <w:right w:val="none" w:sz="0" w:space="0" w:color="auto"/>
          </w:divBdr>
        </w:div>
      </w:divsChild>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98088">
      <w:bodyDiv w:val="1"/>
      <w:marLeft w:val="0"/>
      <w:marRight w:val="0"/>
      <w:marTop w:val="0"/>
      <w:marBottom w:val="0"/>
      <w:divBdr>
        <w:top w:val="none" w:sz="0" w:space="0" w:color="auto"/>
        <w:left w:val="none" w:sz="0" w:space="0" w:color="auto"/>
        <w:bottom w:val="none" w:sz="0" w:space="0" w:color="auto"/>
        <w:right w:val="none" w:sz="0" w:space="0" w:color="auto"/>
      </w:divBdr>
    </w:div>
    <w:div w:id="1951278164">
      <w:bodyDiv w:val="1"/>
      <w:marLeft w:val="0"/>
      <w:marRight w:val="0"/>
      <w:marTop w:val="0"/>
      <w:marBottom w:val="0"/>
      <w:divBdr>
        <w:top w:val="none" w:sz="0" w:space="0" w:color="auto"/>
        <w:left w:val="none" w:sz="0" w:space="0" w:color="auto"/>
        <w:bottom w:val="none" w:sz="0" w:space="0" w:color="auto"/>
        <w:right w:val="none" w:sz="0" w:space="0" w:color="auto"/>
      </w:divBdr>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AB5D7CA2146E4B9B19FCB8D4A3979B"/>
        <w:category>
          <w:name w:val="General"/>
          <w:gallery w:val="placeholder"/>
        </w:category>
        <w:types>
          <w:type w:val="bbPlcHdr"/>
        </w:types>
        <w:behaviors>
          <w:behavior w:val="content"/>
        </w:behaviors>
        <w:guid w:val="{03734343-3691-0B42-AA71-FBAA206A5B9B}"/>
      </w:docPartPr>
      <w:docPartBody>
        <w:p w:rsidR="008709C8" w:rsidRDefault="000F4713" w:rsidP="000F4713">
          <w:pPr>
            <w:pStyle w:val="9FAB5D7CA2146E4B9B19FCB8D4A3979B"/>
          </w:pPr>
          <w:r>
            <w:t>[Type text]</w:t>
          </w:r>
        </w:p>
      </w:docPartBody>
    </w:docPart>
    <w:docPart>
      <w:docPartPr>
        <w:name w:val="1A5E4330DD76D24DB286646ADB47F57F"/>
        <w:category>
          <w:name w:val="General"/>
          <w:gallery w:val="placeholder"/>
        </w:category>
        <w:types>
          <w:type w:val="bbPlcHdr"/>
        </w:types>
        <w:behaviors>
          <w:behavior w:val="content"/>
        </w:behaviors>
        <w:guid w:val="{B32AF801-5617-9449-B47A-514039827754}"/>
      </w:docPartPr>
      <w:docPartBody>
        <w:p w:rsidR="008709C8" w:rsidRDefault="000F4713" w:rsidP="000F4713">
          <w:pPr>
            <w:pStyle w:val="1A5E4330DD76D24DB286646ADB47F57F"/>
          </w:pPr>
          <w:r>
            <w:t>[Type text]</w:t>
          </w:r>
        </w:p>
      </w:docPartBody>
    </w:docPart>
    <w:docPart>
      <w:docPartPr>
        <w:name w:val="D2EF777AECAF0E409F1A70E701A54498"/>
        <w:category>
          <w:name w:val="General"/>
          <w:gallery w:val="placeholder"/>
        </w:category>
        <w:types>
          <w:type w:val="bbPlcHdr"/>
        </w:types>
        <w:behaviors>
          <w:behavior w:val="content"/>
        </w:behaviors>
        <w:guid w:val="{A4D67730-F805-FA4D-9E2F-E51B6D1419C8}"/>
      </w:docPartPr>
      <w:docPartBody>
        <w:p w:rsidR="008709C8" w:rsidRDefault="000F4713" w:rsidP="000F4713">
          <w:pPr>
            <w:pStyle w:val="D2EF777AECAF0E409F1A70E701A544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713"/>
    <w:rsid w:val="00091A67"/>
    <w:rsid w:val="000F4713"/>
    <w:rsid w:val="001771EC"/>
    <w:rsid w:val="00194CCD"/>
    <w:rsid w:val="00415D39"/>
    <w:rsid w:val="004A235E"/>
    <w:rsid w:val="005822F3"/>
    <w:rsid w:val="00611041"/>
    <w:rsid w:val="008709C8"/>
    <w:rsid w:val="009959E7"/>
    <w:rsid w:val="00A94FA1"/>
    <w:rsid w:val="00CE6244"/>
    <w:rsid w:val="00E3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0A1730FF-D6BB-C84E-956D-0E76252A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953</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ÅF AB</Company>
  <LinksUpToDate>false</LinksUpToDate>
  <CharactersWithSpaces>5993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Tillman Carl</dc:creator>
  <cp:lastModifiedBy>Microsoft Office User</cp:lastModifiedBy>
  <cp:revision>2</cp:revision>
  <cp:lastPrinted>2015-08-21T13:24:00Z</cp:lastPrinted>
  <dcterms:created xsi:type="dcterms:W3CDTF">2018-03-27T15:26:00Z</dcterms:created>
  <dcterms:modified xsi:type="dcterms:W3CDTF">2018-03-27T15:26:00Z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cess Type">
    <vt:lpwstr>Inherited</vt:lpwstr>
  </property>
  <property fmtid="{D5CDD505-2E9C-101B-9397-08002B2CF9AE}" pid="4" name="MXActiveVersion">
    <vt:lpwstr>1</vt:lpwstr>
  </property>
  <property fmtid="{D5CDD505-2E9C-101B-9397-08002B2CF9AE}" pid="5" name="MXActual_state_Preliminary">
    <vt:lpwstr>Nov 27, 2017</vt:lpwstr>
  </property>
  <property fmtid="{D5CDD505-2E9C-101B-9397-08002B2CF9AE}" pid="6" name="MXActual_state_Released">
    <vt:lpwstr>N/A</vt:lpwstr>
  </property>
  <property fmtid="{D5CDD505-2E9C-101B-9397-08002B2CF9AE}" pid="7" name="MXApprover">
    <vt:lpwstr/>
  </property>
  <property fmtid="{D5CDD505-2E9C-101B-9397-08002B2CF9AE}" pid="8" name="MXAuthor">
    <vt:lpwstr>Fydrych, Jaroslaw</vt:lpwstr>
  </property>
  <property fmtid="{D5CDD505-2E9C-101B-9397-08002B2CF9AE}" pid="9" name="MXCheckin Reason">
    <vt:lpwstr/>
  </property>
  <property fmtid="{D5CDD505-2E9C-101B-9397-08002B2CF9AE}" pid="10" name="MXclau">
    <vt:lpwstr>False</vt:lpwstr>
  </property>
  <property fmtid="{D5CDD505-2E9C-101B-9397-08002B2CF9AE}" pid="11" name="MXConfidentiality">
    <vt:lpwstr>Internal</vt:lpwstr>
  </property>
  <property fmtid="{D5CDD505-2E9C-101B-9397-08002B2CF9AE}" pid="12" name="MXCurrent">
    <vt:lpwstr>Preliminary</vt:lpwstr>
  </property>
  <property fmtid="{D5CDD505-2E9C-101B-9397-08002B2CF9AE}" pid="13" name="MXCurrent.Localized">
    <vt:lpwstr>Preliminary</vt:lpwstr>
  </property>
  <property fmtid="{D5CDD505-2E9C-101B-9397-08002B2CF9AE}" pid="14" name="MXDescription">
    <vt:lpwstr/>
  </property>
  <property fmtid="{D5CDD505-2E9C-101B-9397-08002B2CF9AE}" pid="15" name="MXDesignated User">
    <vt:lpwstr>Unassigned</vt:lpwstr>
  </property>
  <property fmtid="{D5CDD505-2E9C-101B-9397-08002B2CF9AE}" pid="16" name="MXdmg_GeneratedFrom">
    <vt:lpwstr/>
  </property>
  <property fmtid="{D5CDD505-2E9C-101B-9397-08002B2CF9AE}" pid="17" name="MXdmg_Language">
    <vt:lpwstr>en</vt:lpwstr>
  </property>
  <property fmtid="{D5CDD505-2E9C-101B-9397-08002B2CF9AE}" pid="18" name="MXEmail">
    <vt:lpwstr>jaroslaw.fydrych@esss.se</vt:lpwstr>
  </property>
  <property fmtid="{D5CDD505-2E9C-101B-9397-08002B2CF9AE}" pid="19" name="MXFirstName">
    <vt:lpwstr>Jaroslaw</vt:lpwstr>
  </property>
  <property fmtid="{D5CDD505-2E9C-101B-9397-08002B2CF9AE}" pid="20" name="MXIs Version Object">
    <vt:lpwstr>False</vt:lpwstr>
  </property>
  <property fmtid="{D5CDD505-2E9C-101B-9397-08002B2CF9AE}" pid="21" name="MXLanguage">
    <vt:lpwstr>English</vt:lpwstr>
  </property>
  <property fmtid="{D5CDD505-2E9C-101B-9397-08002B2CF9AE}" pid="22" name="MXLastName">
    <vt:lpwstr>Fydrych</vt:lpwstr>
  </property>
  <property fmtid="{D5CDD505-2E9C-101B-9397-08002B2CF9AE}" pid="23" name="MXLatestVersion">
    <vt:lpwstr>1</vt:lpwstr>
  </property>
  <property fmtid="{D5CDD505-2E9C-101B-9397-08002B2CF9AE}" pid="24" name="MXLegacy Id">
    <vt:lpwstr/>
  </property>
  <property fmtid="{D5CDD505-2E9C-101B-9397-08002B2CF9AE}" pid="25" name="MXLink">
    <vt:lpwstr/>
  </property>
  <property fmtid="{D5CDD505-2E9C-101B-9397-08002B2CF9AE}" pid="26" name="MXMiddleName">
    <vt:lpwstr>Unknown</vt:lpwstr>
  </property>
  <property fmtid="{D5CDD505-2E9C-101B-9397-08002B2CF9AE}" pid="27" name="MXMove Files To Version">
    <vt:lpwstr>False</vt:lpwstr>
  </property>
  <property fmtid="{D5CDD505-2E9C-101B-9397-08002B2CF9AE}" pid="28" name="MXName">
    <vt:lpwstr>ESS-0191788</vt:lpwstr>
  </property>
  <property fmtid="{D5CDD505-2E9C-101B-9397-08002B2CF9AE}" pid="29" name="MXOriginator">
    <vt:lpwstr>jaroslawfydrych</vt:lpwstr>
  </property>
  <property fmtid="{D5CDD505-2E9C-101B-9397-08002B2CF9AE}" pid="30" name="MXPolicy">
    <vt:lpwstr>Open Document</vt:lpwstr>
  </property>
  <property fmtid="{D5CDD505-2E9C-101B-9397-08002B2CF9AE}" pid="31" name="MXPolicy.Localized">
    <vt:lpwstr>Open Document</vt:lpwstr>
  </property>
  <property fmtid="{D5CDD505-2E9C-101B-9397-08002B2CF9AE}" pid="32" name="MXPrinted Date">
    <vt:lpwstr>Nov 27, 2017</vt:lpwstr>
  </property>
  <property fmtid="{D5CDD505-2E9C-101B-9397-08002B2CF9AE}" pid="33" name="MXPrinted Version">
    <vt:lpwstr>(1)</vt:lpwstr>
  </property>
  <property fmtid="{D5CDD505-2E9C-101B-9397-08002B2CF9AE}" pid="34" name="MXReference">
    <vt:lpwstr/>
  </property>
  <property fmtid="{D5CDD505-2E9C-101B-9397-08002B2CF9AE}" pid="35" name="MXRevision">
    <vt:lpwstr>1</vt:lpwstr>
  </property>
  <property fmtid="{D5CDD505-2E9C-101B-9397-08002B2CF9AE}" pid="36" name="MXSignatures_state_Preliminary">
    <vt:lpwstr/>
  </property>
  <property fmtid="{D5CDD505-2E9C-101B-9397-08002B2CF9AE}" pid="37" name="MXSignatures_state_Released">
    <vt:lpwstr/>
  </property>
  <property fmtid="{D5CDD505-2E9C-101B-9397-08002B2CF9AE}" pid="38" name="MXSubmitter">
    <vt:lpwstr>Fydrych, Jaroslaw</vt:lpwstr>
  </property>
  <property fmtid="{D5CDD505-2E9C-101B-9397-08002B2CF9AE}" pid="39" name="MXSuspend Versioning">
    <vt:lpwstr>False</vt:lpwstr>
  </property>
  <property fmtid="{D5CDD505-2E9C-101B-9397-08002B2CF9AE}" pid="40" name="MXTitle">
    <vt:lpwstr>Charge for IRR for CDS-LTS2</vt:lpwstr>
  </property>
  <property fmtid="{D5CDD505-2E9C-101B-9397-08002B2CF9AE}" pid="41" name="MXTVA DTM Allowed Groups">
    <vt:lpwstr/>
  </property>
  <property fmtid="{D5CDD505-2E9C-101B-9397-08002B2CF9AE}" pid="42" name="MXTVA DTM Allowed Roles">
    <vt:lpwstr/>
  </property>
  <property fmtid="{D5CDD505-2E9C-101B-9397-08002B2CF9AE}" pid="43" name="MXTVA DTM Template Access">
    <vt:lpwstr/>
  </property>
  <property fmtid="{D5CDD505-2E9C-101B-9397-08002B2CF9AE}" pid="44" name="MXTVA DTM Template Visable">
    <vt:lpwstr>Yes</vt:lpwstr>
  </property>
  <property fmtid="{D5CDD505-2E9C-101B-9397-08002B2CF9AE}" pid="45" name="MXTVADummy1">
    <vt:lpwstr/>
  </property>
  <property fmtid="{D5CDD505-2E9C-101B-9397-08002B2CF9AE}" pid="46" name="MXTVADummy2">
    <vt:lpwstr/>
  </property>
  <property fmtid="{D5CDD505-2E9C-101B-9397-08002B2CF9AE}" pid="47" name="MXTVADummy3">
    <vt:lpwstr/>
  </property>
  <property fmtid="{D5CDD505-2E9C-101B-9397-08002B2CF9AE}" pid="48" name="MXType">
    <vt:lpwstr>dmg_Description</vt:lpwstr>
  </property>
  <property fmtid="{D5CDD505-2E9C-101B-9397-08002B2CF9AE}" pid="49" name="MXType.Localized">
    <vt:lpwstr>Description</vt:lpwstr>
  </property>
  <property fmtid="{D5CDD505-2E9C-101B-9397-08002B2CF9AE}" pid="50" name="MXUser">
    <vt:lpwstr>jaroslawfydrych</vt:lpwstr>
  </property>
  <property fmtid="{D5CDD505-2E9C-101B-9397-08002B2CF9AE}" pid="51" name="MXVersion">
    <vt:lpwstr>1</vt:lpwstr>
  </property>
  <property fmtid="{D5CDD505-2E9C-101B-9397-08002B2CF9AE}" pid="52" name="prpGSDName">
    <vt:lpwstr>Description</vt:lpwstr>
  </property>
  <property fmtid="{D5CDD505-2E9C-101B-9397-08002B2CF9AE}" pid="53" name="prpGSDNo">
    <vt:lpwstr>1</vt:lpwstr>
  </property>
  <property fmtid="{D5CDD505-2E9C-101B-9397-08002B2CF9AE}" pid="54" name="prpVersion">
    <vt:lpwstr>Template Active Date: 18 Sep 2015</vt:lpwstr>
  </property>
  <property fmtid="{D5CDD505-2E9C-101B-9397-08002B2CF9AE}" pid="55" name="MXActual_state_Obsolete">
    <vt:lpwstr>N/A</vt:lpwstr>
  </property>
  <property fmtid="{D5CDD505-2E9C-101B-9397-08002B2CF9AE}" pid="56" name="MXSignatures_state_Obsolete">
    <vt:lpwstr/>
  </property>
  <property fmtid="{D5CDD505-2E9C-101B-9397-08002B2CF9AE}" pid="57" name="MXActual_state_Review">
    <vt:lpwstr>N/A</vt:lpwstr>
  </property>
  <property fmtid="{D5CDD505-2E9C-101B-9397-08002B2CF9AE}" pid="58" name="MXSignatures_state_Review">
    <vt:lpwstr/>
  </property>
  <property fmtid="{D5CDD505-2E9C-101B-9397-08002B2CF9AE}" pid="59" name="MXdmg_LastSourceFileCheckin">
    <vt:lpwstr>Nov 27, 2017</vt:lpwstr>
  </property>
  <property fmtid="{D5CDD505-2E9C-101B-9397-08002B2CF9AE}" pid="60" name="MXcon_CompanyAddress">
    <vt:lpwstr/>
  </property>
  <property fmtid="{D5CDD505-2E9C-101B-9397-08002B2CF9AE}" pid="61" name="MXcon_CompanyRegistrationNumber">
    <vt:lpwstr/>
  </property>
  <property fmtid="{D5CDD505-2E9C-101B-9397-08002B2CF9AE}" pid="62" name="MXcon_CeilingPrice">
    <vt:lpwstr/>
  </property>
  <property fmtid="{D5CDD505-2E9C-101B-9397-08002B2CF9AE}" pid="63" name="MXcon_ConflictOfInterestOrPersonalRelationToCounterpart">
    <vt:lpwstr>False</vt:lpwstr>
  </property>
  <property fmtid="{D5CDD505-2E9C-101B-9397-08002B2CF9AE}" pid="64" name="MXcon_ConflictOrInterest">
    <vt:lpwstr/>
  </property>
  <property fmtid="{D5CDD505-2E9C-101B-9397-08002B2CF9AE}" pid="65" name="MXcon_DescriptionOfTheServices">
    <vt:lpwstr/>
  </property>
  <property fmtid="{D5CDD505-2E9C-101B-9397-08002B2CF9AE}" pid="66" name="MXcon_DurationEnd">
    <vt:lpwstr/>
  </property>
  <property fmtid="{D5CDD505-2E9C-101B-9397-08002B2CF9AE}" pid="67" name="MXcon_DurationStart">
    <vt:lpwstr/>
  </property>
  <property fmtid="{D5CDD505-2E9C-101B-9397-08002B2CF9AE}" pid="68" name="MXcon_ExpensesDetails">
    <vt:lpwstr/>
  </property>
  <property fmtid="{D5CDD505-2E9C-101B-9397-08002B2CF9AE}" pid="69" name="MXcon_ExternalFundsDetails">
    <vt:lpwstr/>
  </property>
  <property fmtid="{D5CDD505-2E9C-101B-9397-08002B2CF9AE}" pid="70" name="MXcon_Fee">
    <vt:lpwstr/>
  </property>
  <property fmtid="{D5CDD505-2E9C-101B-9397-08002B2CF9AE}" pid="71" name="MXcon_FeeOptions">
    <vt:lpwstr>Hourly</vt:lpwstr>
  </property>
  <property fmtid="{D5CDD505-2E9C-101B-9397-08002B2CF9AE}" pid="72" name="MXcon_FinancedByExternalFunds">
    <vt:lpwstr>False</vt:lpwstr>
  </property>
  <property fmtid="{D5CDD505-2E9C-101B-9397-08002B2CF9AE}" pid="73" name="MXcon_ITEquipment">
    <vt:lpwstr>False</vt:lpwstr>
  </property>
  <property fmtid="{D5CDD505-2E9C-101B-9397-08002B2CF9AE}" pid="74" name="MXcon_ITEquipmentDetails">
    <vt:lpwstr/>
  </property>
  <property fmtid="{D5CDD505-2E9C-101B-9397-08002B2CF9AE}" pid="75" name="MXcon_ImportantCommercialOrOther">
    <vt:lpwstr/>
  </property>
  <property fmtid="{D5CDD505-2E9C-101B-9397-08002B2CF9AE}" pid="76" name="MXcon_NameOfCounterpart">
    <vt:lpwstr/>
  </property>
  <property fmtid="{D5CDD505-2E9C-101B-9397-08002B2CF9AE}" pid="77" name="MXcon_NameOfLineManager">
    <vt:lpwstr/>
  </property>
  <property fmtid="{D5CDD505-2E9C-101B-9397-08002B2CF9AE}" pid="78" name="MXcon_CompanyType">
    <vt:lpwstr>Limited Liability company</vt:lpwstr>
  </property>
  <property fmtid="{D5CDD505-2E9C-101B-9397-08002B2CF9AE}" pid="79" name="MXcon_Notified">
    <vt:lpwstr>False</vt:lpwstr>
  </property>
  <property fmtid="{D5CDD505-2E9C-101B-9397-08002B2CF9AE}" pid="80" name="MXcon_OtherExpenses">
    <vt:lpwstr>False</vt:lpwstr>
  </property>
  <property fmtid="{D5CDD505-2E9C-101B-9397-08002B2CF9AE}" pid="81" name="MXcon_OtherRelevantInformation">
    <vt:lpwstr/>
  </property>
  <property fmtid="{D5CDD505-2E9C-101B-9397-08002B2CF9AE}" pid="82" name="MXcon_OtherRelevantInformationDescription">
    <vt:lpwstr/>
  </property>
  <property fmtid="{D5CDD505-2E9C-101B-9397-08002B2CF9AE}" pid="83" name="MXcon_ReasonForExemption">
    <vt:lpwstr/>
  </property>
  <property fmtid="{D5CDD505-2E9C-101B-9397-08002B2CF9AE}" pid="84" name="MXcon_ReportingProcedure">
    <vt:lpwstr/>
  </property>
  <property fmtid="{D5CDD505-2E9C-101B-9397-08002B2CF9AE}" pid="85" name="MXcon_SubjectToProcurement">
    <vt:lpwstr>False</vt:lpwstr>
  </property>
  <property fmtid="{D5CDD505-2E9C-101B-9397-08002B2CF9AE}" pid="86" name="MXcon_TimeScheduleAndMilestonesForCompletion">
    <vt:lpwstr/>
  </property>
  <property fmtid="{D5CDD505-2E9C-101B-9397-08002B2CF9AE}" pid="87" name="MXcon_TravelCap">
    <vt:lpwstr/>
  </property>
  <property fmtid="{D5CDD505-2E9C-101B-9397-08002B2CF9AE}" pid="88" name="MXcon_TravelCost">
    <vt:lpwstr>False</vt:lpwstr>
  </property>
  <property fmtid="{D5CDD505-2E9C-101B-9397-08002B2CF9AE}" pid="89" name="MXcon_Country">
    <vt:lpwstr>Sweden</vt:lpwstr>
  </property>
  <property fmtid="{D5CDD505-2E9C-101B-9397-08002B2CF9AE}" pid="90" name="MXcon_Currency">
    <vt:lpwstr>SEK</vt:lpwstr>
  </property>
  <property fmtid="{D5CDD505-2E9C-101B-9397-08002B2CF9AE}" pid="91" name="MXcon_NameOfConsultant">
    <vt:lpwstr/>
  </property>
  <property fmtid="{D5CDD505-2E9C-101B-9397-08002B2CF9AE}" pid="92" name="MXcon_AccommodationCap">
    <vt:lpwstr/>
  </property>
  <property fmtid="{D5CDD505-2E9C-101B-9397-08002B2CF9AE}" pid="93" name="MXcon_AccommodationCost">
    <vt:lpwstr>False</vt:lpwstr>
  </property>
  <property fmtid="{D5CDD505-2E9C-101B-9397-08002B2CF9AE}" pid="94" name="MXcon_AdditionalSpecialConditions">
    <vt:lpwstr/>
  </property>
  <property fmtid="{D5CDD505-2E9C-101B-9397-08002B2CF9AE}" pid="95" name="MXcon_ApprovedByLineManager">
    <vt:lpwstr>False</vt:lpwstr>
  </property>
  <property fmtid="{D5CDD505-2E9C-101B-9397-08002B2CF9AE}" pid="96" name="MXcon_BackgroundInformation">
    <vt:lpwstr/>
  </property>
  <property fmtid="{D5CDD505-2E9C-101B-9397-08002B2CF9AE}" pid="97" name="MXcon_CallOffFromFrameworkAgreement">
    <vt:lpwstr>False</vt:lpwstr>
  </property>
  <property fmtid="{D5CDD505-2E9C-101B-9397-08002B2CF9AE}" pid="98" name="MXActual_state_Release">
    <vt:lpwstr>N/A</vt:lpwstr>
  </property>
  <property fmtid="{D5CDD505-2E9C-101B-9397-08002B2CF9AE}" pid="99" name="MXSignatures_state_Release">
    <vt:lpwstr/>
  </property>
  <property fmtid="{D5CDD505-2E9C-101B-9397-08002B2CF9AE}" pid="100" name="MXRev">
    <vt:lpwstr>1</vt:lpwstr>
  </property>
  <property fmtid="{D5CDD505-2E9C-101B-9397-08002B2CF9AE}" pid="101" name="MXTemplateName">
    <vt:lpwstr>ESS-0060920</vt:lpwstr>
  </property>
  <property fmtid="{D5CDD505-2E9C-101B-9397-08002B2CF9AE}" pid="102" name="MXTemplateReleaseDate">
    <vt:lpwstr>Jul 18, 2016</vt:lpwstr>
  </property>
  <property fmtid="{D5CDD505-2E9C-101B-9397-08002B2CF9AE}" pid="103" name="MXTemplateRev">
    <vt:lpwstr>2</vt:lpwstr>
  </property>
  <property fmtid="{D5CDD505-2E9C-101B-9397-08002B2CF9AE}" pid="104" name="MXTemplateTitle">
    <vt:lpwstr>Description</vt:lpwstr>
  </property>
  <property fmtid="{D5CDD505-2E9C-101B-9397-08002B2CF9AE}" pid="105" name="MXdmg_SystemId">
    <vt:lpwstr/>
  </property>
  <property fmtid="{D5CDD505-2E9C-101B-9397-08002B2CF9AE}" pid="106" name="MXdmg_WorkflowType">
    <vt:lpwstr>Release</vt:lpwstr>
  </property>
  <property fmtid="{D5CDD505-2E9C-101B-9397-08002B2CF9AE}" pid="107" name="MXdmg_Stamp">
    <vt:lpwstr>No</vt:lpwstr>
  </property>
  <property fmtid="{D5CDD505-2E9C-101B-9397-08002B2CF9AE}" pid="108" name="MXFile Created Date">
    <vt:lpwstr/>
  </property>
  <property fmtid="{D5CDD505-2E9C-101B-9397-08002B2CF9AE}" pid="109" name="MXFile Dimension">
    <vt:lpwstr/>
  </property>
  <property fmtid="{D5CDD505-2E9C-101B-9397-08002B2CF9AE}" pid="110" name="MXFile Duration">
    <vt:lpwstr>0.0</vt:lpwstr>
  </property>
  <property fmtid="{D5CDD505-2E9C-101B-9397-08002B2CF9AE}" pid="111" name="MXFile Modified Date">
    <vt:lpwstr/>
  </property>
  <property fmtid="{D5CDD505-2E9C-101B-9397-08002B2CF9AE}" pid="112" name="MXFile Size">
    <vt:lpwstr>0</vt:lpwstr>
  </property>
  <property fmtid="{D5CDD505-2E9C-101B-9397-08002B2CF9AE}" pid="113" name="MXFile Type">
    <vt:lpwstr/>
  </property>
  <property fmtid="{D5CDD505-2E9C-101B-9397-08002B2CF9AE}" pid="114" name="MXess_LevelOfMaturity">
    <vt:lpwstr/>
  </property>
</Properties>
</file>