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8982"/>
      </w:tblGrid>
      <w:tr w:rsidR="00CC775B" w:rsidRPr="00BA3DFC" w14:paraId="4A09CCE7" w14:textId="77777777" w:rsidTr="00CC775B">
        <w:tc>
          <w:tcPr>
            <w:tcW w:w="8982" w:type="dxa"/>
            <w:tcBorders>
              <w:top w:val="nil"/>
              <w:left w:val="nil"/>
              <w:bottom w:val="nil"/>
              <w:right w:val="nil"/>
            </w:tcBorders>
          </w:tcPr>
          <w:p w14:paraId="0102231D" w14:textId="77777777" w:rsidR="00CC775B" w:rsidRPr="00BA3DFC" w:rsidRDefault="00CC775B" w:rsidP="00CC775B">
            <w:pPr>
              <w:pStyle w:val="ESS-Guided"/>
            </w:pPr>
          </w:p>
        </w:tc>
        <w:bookmarkStart w:id="0" w:name="_Ref370638066"/>
        <w:bookmarkStart w:id="1" w:name="_Ref377234620"/>
        <w:bookmarkEnd w:id="0"/>
        <w:bookmarkEnd w:id="1"/>
      </w:tr>
      <w:tr w:rsidR="00CC775B" w:rsidRPr="00BA3DFC" w14:paraId="17038644" w14:textId="77777777" w:rsidTr="00CC775B">
        <w:tc>
          <w:tcPr>
            <w:tcW w:w="8982" w:type="dxa"/>
            <w:tcBorders>
              <w:top w:val="nil"/>
              <w:left w:val="nil"/>
              <w:bottom w:val="nil"/>
              <w:right w:val="nil"/>
            </w:tcBorders>
          </w:tcPr>
          <w:p w14:paraId="75068AB0" w14:textId="77777777" w:rsidR="00CC775B" w:rsidRPr="00BA3DFC" w:rsidRDefault="00CC775B" w:rsidP="00CC775B">
            <w:pPr>
              <w:pStyle w:val="ESS-Guided"/>
            </w:pPr>
          </w:p>
        </w:tc>
      </w:tr>
      <w:tr w:rsidR="00CC775B" w:rsidRPr="00BA3DFC" w14:paraId="7CACCEDD" w14:textId="77777777" w:rsidTr="00CC775B">
        <w:tc>
          <w:tcPr>
            <w:tcW w:w="8982" w:type="dxa"/>
            <w:tcBorders>
              <w:top w:val="nil"/>
              <w:left w:val="nil"/>
              <w:bottom w:val="nil"/>
              <w:right w:val="nil"/>
            </w:tcBorders>
          </w:tcPr>
          <w:p w14:paraId="7D4289C9" w14:textId="77777777" w:rsidR="00CC775B" w:rsidRPr="00BA3DFC" w:rsidRDefault="00CC775B" w:rsidP="00CC775B">
            <w:pPr>
              <w:pStyle w:val="ESS-Guided"/>
            </w:pPr>
          </w:p>
        </w:tc>
      </w:tr>
      <w:tr w:rsidR="00CC775B" w:rsidRPr="00BA3DFC" w14:paraId="7D3AAF9A" w14:textId="77777777" w:rsidTr="00CC775B">
        <w:tc>
          <w:tcPr>
            <w:tcW w:w="8982" w:type="dxa"/>
            <w:tcBorders>
              <w:top w:val="nil"/>
              <w:left w:val="nil"/>
              <w:bottom w:val="nil"/>
              <w:right w:val="nil"/>
            </w:tcBorders>
          </w:tcPr>
          <w:p w14:paraId="0C88F564" w14:textId="77777777" w:rsidR="00CC775B" w:rsidRPr="00BA3DFC" w:rsidRDefault="00CC775B" w:rsidP="00CC775B">
            <w:pPr>
              <w:pStyle w:val="ESS-Guided"/>
            </w:pPr>
          </w:p>
        </w:tc>
      </w:tr>
      <w:tr w:rsidR="00CC775B" w:rsidRPr="00BA3DFC" w14:paraId="08BCD685" w14:textId="77777777" w:rsidTr="00CC775B">
        <w:tc>
          <w:tcPr>
            <w:tcW w:w="8982" w:type="dxa"/>
            <w:tcBorders>
              <w:top w:val="nil"/>
              <w:left w:val="nil"/>
              <w:bottom w:val="nil"/>
              <w:right w:val="nil"/>
            </w:tcBorders>
          </w:tcPr>
          <w:p w14:paraId="4F6FA294" w14:textId="77777777" w:rsidR="00CC775B" w:rsidRPr="00BA3DFC" w:rsidRDefault="00CC775B" w:rsidP="00CC775B">
            <w:pPr>
              <w:pStyle w:val="ESS-Guided"/>
            </w:pPr>
          </w:p>
        </w:tc>
      </w:tr>
      <w:tr w:rsidR="00CC775B" w:rsidRPr="00BA3DFC" w14:paraId="3DA0E6C1" w14:textId="77777777" w:rsidTr="00CC775B">
        <w:tc>
          <w:tcPr>
            <w:tcW w:w="8982" w:type="dxa"/>
            <w:tcBorders>
              <w:top w:val="nil"/>
              <w:left w:val="nil"/>
              <w:bottom w:val="nil"/>
              <w:right w:val="nil"/>
            </w:tcBorders>
          </w:tcPr>
          <w:p w14:paraId="4F7E5C1F" w14:textId="77777777" w:rsidR="00CC775B" w:rsidRPr="00BA3DFC" w:rsidRDefault="00CC775B" w:rsidP="00CC775B">
            <w:pPr>
              <w:pStyle w:val="ESS-Guided"/>
            </w:pPr>
          </w:p>
        </w:tc>
      </w:tr>
      <w:tr w:rsidR="00CC775B" w:rsidRPr="00BA3DFC" w14:paraId="753158A0" w14:textId="77777777" w:rsidTr="00CC775B">
        <w:tc>
          <w:tcPr>
            <w:tcW w:w="8982" w:type="dxa"/>
            <w:tcBorders>
              <w:top w:val="nil"/>
              <w:left w:val="nil"/>
              <w:bottom w:val="thinThickSmallGap" w:sz="24" w:space="0" w:color="auto"/>
              <w:right w:val="nil"/>
            </w:tcBorders>
          </w:tcPr>
          <w:p w14:paraId="60C15D9E" w14:textId="77777777" w:rsidR="00CC775B" w:rsidRPr="00BA3DFC" w:rsidRDefault="00CC775B" w:rsidP="00CC775B">
            <w:pPr>
              <w:pStyle w:val="ESS-Guided"/>
            </w:pPr>
          </w:p>
        </w:tc>
      </w:tr>
      <w:tr w:rsidR="00CC775B" w:rsidRPr="00BA3DFC" w14:paraId="0F1AE9AD" w14:textId="77777777" w:rsidTr="00CC775B">
        <w:tc>
          <w:tcPr>
            <w:tcW w:w="8982" w:type="dxa"/>
            <w:tcBorders>
              <w:top w:val="thinThickSmallGap" w:sz="24" w:space="0" w:color="auto"/>
              <w:left w:val="nil"/>
              <w:bottom w:val="nil"/>
              <w:right w:val="nil"/>
            </w:tcBorders>
          </w:tcPr>
          <w:p w14:paraId="0121F75A" w14:textId="77777777" w:rsidR="00CC775B" w:rsidRPr="00BA3DFC" w:rsidRDefault="00CC775B" w:rsidP="00CC775B">
            <w:pPr>
              <w:pStyle w:val="ESS-Guided"/>
            </w:pPr>
          </w:p>
        </w:tc>
      </w:tr>
      <w:tr w:rsidR="00CC775B" w:rsidRPr="00BA3DFC" w14:paraId="45EA741C" w14:textId="77777777" w:rsidTr="00CC775B">
        <w:tc>
          <w:tcPr>
            <w:tcW w:w="8982" w:type="dxa"/>
            <w:tcBorders>
              <w:top w:val="nil"/>
              <w:left w:val="nil"/>
              <w:bottom w:val="nil"/>
              <w:right w:val="nil"/>
            </w:tcBorders>
          </w:tcPr>
          <w:p w14:paraId="16834B3F" w14:textId="45EE6F48" w:rsidR="00CC775B" w:rsidRPr="00BA3DFC" w:rsidRDefault="00C1384B" w:rsidP="00CC775B">
            <w:pPr>
              <w:pStyle w:val="ESS-StudyTitle"/>
            </w:pPr>
            <w:fldSimple w:instr=" DOCPROPERTY &quot;MXTitle&quot;  \* MERGEFORMAT ">
              <w:r w:rsidR="0098247E" w:rsidRPr="00BA3DFC">
                <w:t xml:space="preserve">Ion source high voltage </w:t>
              </w:r>
              <w:r w:rsidR="00795251">
                <w:t>safety fence</w:t>
              </w:r>
            </w:fldSimple>
          </w:p>
        </w:tc>
      </w:tr>
      <w:tr w:rsidR="00CC775B" w:rsidRPr="00BA3DFC" w14:paraId="0014AC6C" w14:textId="77777777" w:rsidTr="00CC775B">
        <w:tc>
          <w:tcPr>
            <w:tcW w:w="8982" w:type="dxa"/>
            <w:tcBorders>
              <w:top w:val="nil"/>
              <w:left w:val="nil"/>
              <w:bottom w:val="thickThinSmallGap" w:sz="24" w:space="0" w:color="auto"/>
              <w:right w:val="nil"/>
            </w:tcBorders>
          </w:tcPr>
          <w:p w14:paraId="4E752B8D" w14:textId="77777777" w:rsidR="00CC775B" w:rsidRPr="00BA3DFC" w:rsidRDefault="00CC775B" w:rsidP="00CC775B">
            <w:pPr>
              <w:pStyle w:val="ESS-Guided"/>
            </w:pPr>
          </w:p>
        </w:tc>
      </w:tr>
      <w:tr w:rsidR="00CC775B" w:rsidRPr="00BA3DFC" w14:paraId="6712AAA6" w14:textId="77777777" w:rsidTr="00CC775B">
        <w:tc>
          <w:tcPr>
            <w:tcW w:w="8982" w:type="dxa"/>
            <w:tcBorders>
              <w:top w:val="thickThinSmallGap" w:sz="24" w:space="0" w:color="auto"/>
              <w:left w:val="nil"/>
              <w:bottom w:val="nil"/>
              <w:right w:val="nil"/>
            </w:tcBorders>
          </w:tcPr>
          <w:p w14:paraId="342769CD" w14:textId="77777777" w:rsidR="00CC775B" w:rsidRPr="00BA3DFC" w:rsidRDefault="00CC775B" w:rsidP="00CC775B">
            <w:pPr>
              <w:pStyle w:val="ESS-Guided"/>
            </w:pPr>
          </w:p>
        </w:tc>
      </w:tr>
    </w:tbl>
    <w:p w14:paraId="52298D3A" w14:textId="6200473F" w:rsidR="00CB4DA4" w:rsidRPr="00BA3DFC" w:rsidRDefault="00CB4DA4" w:rsidP="00CB4DA4"/>
    <w:p w14:paraId="1F1BCBA1" w14:textId="77777777" w:rsidR="004F4C8F" w:rsidRPr="00BA3DFC" w:rsidRDefault="004F4C8F" w:rsidP="007E6D3A"/>
    <w:tbl>
      <w:tblPr>
        <w:tblW w:w="5000" w:type="pct"/>
        <w:tblCellMar>
          <w:left w:w="70" w:type="dxa"/>
          <w:right w:w="70" w:type="dxa"/>
        </w:tblCellMar>
        <w:tblLook w:val="0000" w:firstRow="0" w:lastRow="0" w:firstColumn="0" w:lastColumn="0" w:noHBand="0" w:noVBand="0"/>
      </w:tblPr>
      <w:tblGrid>
        <w:gridCol w:w="1487"/>
        <w:gridCol w:w="2836"/>
        <w:gridCol w:w="4583"/>
      </w:tblGrid>
      <w:tr w:rsidR="00F13777" w:rsidRPr="00BA3DFC" w14:paraId="2628A5EE" w14:textId="77777777" w:rsidTr="00590145">
        <w:trPr>
          <w:cantSplit/>
          <w:tblHeader/>
        </w:trPr>
        <w:tc>
          <w:tcPr>
            <w:tcW w:w="835" w:type="pct"/>
            <w:tcBorders>
              <w:bottom w:val="single" w:sz="4" w:space="0" w:color="auto"/>
              <w:right w:val="single" w:sz="4" w:space="0" w:color="auto"/>
            </w:tcBorders>
            <w:shd w:val="clear" w:color="auto" w:fill="auto"/>
          </w:tcPr>
          <w:p w14:paraId="085FA600" w14:textId="77777777" w:rsidR="00F13777" w:rsidRPr="00BA3DFC" w:rsidRDefault="00F13777" w:rsidP="004F4C8F">
            <w:pPr>
              <w:pStyle w:val="ESS-TableHeader"/>
              <w:rPr>
                <w:sz w:val="20"/>
              </w:rPr>
            </w:pPr>
          </w:p>
        </w:tc>
        <w:tc>
          <w:tcPr>
            <w:tcW w:w="1592" w:type="pct"/>
            <w:tcBorders>
              <w:top w:val="single" w:sz="4" w:space="0" w:color="auto"/>
              <w:left w:val="single" w:sz="4" w:space="0" w:color="auto"/>
              <w:bottom w:val="single" w:sz="4" w:space="0" w:color="auto"/>
              <w:right w:val="single" w:sz="4" w:space="0" w:color="auto"/>
            </w:tcBorders>
            <w:shd w:val="clear" w:color="auto" w:fill="auto"/>
          </w:tcPr>
          <w:p w14:paraId="586FFE8D" w14:textId="77777777" w:rsidR="00F13777" w:rsidRPr="00BA3DFC" w:rsidRDefault="00F13777" w:rsidP="00F13777">
            <w:pPr>
              <w:pStyle w:val="ESS-TableHeader"/>
              <w:rPr>
                <w:sz w:val="20"/>
              </w:rPr>
            </w:pPr>
            <w:r w:rsidRPr="00BA3DFC">
              <w:rPr>
                <w:sz w:val="20"/>
              </w:rPr>
              <w:t>Name</w:t>
            </w:r>
          </w:p>
        </w:tc>
        <w:tc>
          <w:tcPr>
            <w:tcW w:w="2573" w:type="pct"/>
            <w:tcBorders>
              <w:top w:val="single" w:sz="4" w:space="0" w:color="auto"/>
              <w:left w:val="single" w:sz="4" w:space="0" w:color="auto"/>
              <w:bottom w:val="single" w:sz="4" w:space="0" w:color="auto"/>
              <w:right w:val="single" w:sz="4" w:space="0" w:color="auto"/>
            </w:tcBorders>
            <w:shd w:val="clear" w:color="auto" w:fill="auto"/>
          </w:tcPr>
          <w:p w14:paraId="5B855C09" w14:textId="77777777" w:rsidR="00F13777" w:rsidRPr="00BA3DFC" w:rsidRDefault="00F13777" w:rsidP="004F4C8F">
            <w:pPr>
              <w:pStyle w:val="ESS-TableText"/>
              <w:rPr>
                <w:b/>
                <w:sz w:val="20"/>
              </w:rPr>
            </w:pPr>
            <w:r w:rsidRPr="00BA3DFC">
              <w:rPr>
                <w:b/>
                <w:sz w:val="20"/>
              </w:rPr>
              <w:t>Role/Title</w:t>
            </w:r>
          </w:p>
        </w:tc>
      </w:tr>
      <w:tr w:rsidR="00F13777" w:rsidRPr="00BA3DFC" w14:paraId="0C2F129A" w14:textId="77777777" w:rsidTr="00590145">
        <w:trPr>
          <w:cantSplit/>
        </w:trPr>
        <w:tc>
          <w:tcPr>
            <w:tcW w:w="835" w:type="pct"/>
            <w:tcBorders>
              <w:top w:val="single" w:sz="4" w:space="0" w:color="auto"/>
              <w:left w:val="single" w:sz="4" w:space="0" w:color="auto"/>
              <w:bottom w:val="single" w:sz="4" w:space="0" w:color="auto"/>
              <w:right w:val="single" w:sz="4" w:space="0" w:color="auto"/>
            </w:tcBorders>
            <w:shd w:val="clear" w:color="auto" w:fill="auto"/>
          </w:tcPr>
          <w:p w14:paraId="00725B14" w14:textId="77777777" w:rsidR="00F13777" w:rsidRPr="00BA3DFC" w:rsidRDefault="00F13777" w:rsidP="004F4C8F">
            <w:pPr>
              <w:pStyle w:val="ESS-TableText"/>
              <w:rPr>
                <w:b/>
                <w:sz w:val="20"/>
              </w:rPr>
            </w:pPr>
            <w:r w:rsidRPr="00BA3DFC">
              <w:rPr>
                <w:b/>
                <w:sz w:val="20"/>
              </w:rPr>
              <w:t>Owner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14:paraId="3E1CC9E9" w14:textId="0E740FFC" w:rsidR="00F13777" w:rsidRPr="00BA3DFC" w:rsidRDefault="001E390C" w:rsidP="007E6D3A">
            <w:pPr>
              <w:pStyle w:val="ESS-TableText"/>
              <w:rPr>
                <w:sz w:val="20"/>
              </w:rPr>
            </w:pPr>
            <w:r w:rsidRPr="00BA3DFC">
              <w:rPr>
                <w:sz w:val="20"/>
              </w:rPr>
              <w:t>Øystein Midttun</w:t>
            </w:r>
          </w:p>
        </w:tc>
        <w:tc>
          <w:tcPr>
            <w:tcW w:w="2573" w:type="pct"/>
            <w:tcBorders>
              <w:top w:val="single" w:sz="4" w:space="0" w:color="auto"/>
              <w:left w:val="single" w:sz="4" w:space="0" w:color="auto"/>
              <w:bottom w:val="single" w:sz="4" w:space="0" w:color="auto"/>
              <w:right w:val="single" w:sz="4" w:space="0" w:color="auto"/>
            </w:tcBorders>
            <w:shd w:val="clear" w:color="auto" w:fill="auto"/>
          </w:tcPr>
          <w:p w14:paraId="717AB999" w14:textId="57860B57" w:rsidR="00F13777" w:rsidRPr="00BA3DFC" w:rsidRDefault="001E390C" w:rsidP="00A0124E">
            <w:pPr>
              <w:pStyle w:val="ESS-TableText"/>
              <w:rPr>
                <w:sz w:val="20"/>
              </w:rPr>
            </w:pPr>
            <w:r w:rsidRPr="00BA3DFC">
              <w:rPr>
                <w:sz w:val="20"/>
              </w:rPr>
              <w:t xml:space="preserve">System </w:t>
            </w:r>
            <w:r w:rsidR="00A0124E" w:rsidRPr="00BA3DFC">
              <w:rPr>
                <w:sz w:val="20"/>
              </w:rPr>
              <w:t>L</w:t>
            </w:r>
            <w:r w:rsidRPr="00BA3DFC">
              <w:rPr>
                <w:sz w:val="20"/>
              </w:rPr>
              <w:t>eader ion source and LEBT</w:t>
            </w:r>
          </w:p>
        </w:tc>
      </w:tr>
      <w:tr w:rsidR="00F13777" w:rsidRPr="00BA3DFC" w14:paraId="0B052C4C" w14:textId="77777777" w:rsidTr="00590145">
        <w:trPr>
          <w:cantSplit/>
        </w:trPr>
        <w:tc>
          <w:tcPr>
            <w:tcW w:w="835" w:type="pct"/>
            <w:tcBorders>
              <w:top w:val="single" w:sz="4" w:space="0" w:color="auto"/>
              <w:left w:val="single" w:sz="4" w:space="0" w:color="auto"/>
              <w:bottom w:val="single" w:sz="4" w:space="0" w:color="auto"/>
              <w:right w:val="single" w:sz="4" w:space="0" w:color="auto"/>
            </w:tcBorders>
            <w:shd w:val="clear" w:color="auto" w:fill="auto"/>
          </w:tcPr>
          <w:p w14:paraId="04E966B4" w14:textId="77777777" w:rsidR="00F13777" w:rsidRPr="00BA3DFC" w:rsidRDefault="00F13777" w:rsidP="004F4C8F">
            <w:pPr>
              <w:pStyle w:val="ESS-TableText"/>
              <w:rPr>
                <w:b/>
                <w:sz w:val="20"/>
              </w:rPr>
            </w:pPr>
            <w:r w:rsidRPr="00BA3DFC">
              <w:rPr>
                <w:b/>
                <w:sz w:val="20"/>
              </w:rPr>
              <w:t>Reviewer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14:paraId="74DDD4F3" w14:textId="77777777" w:rsidR="00F13777" w:rsidRPr="00BA3DFC" w:rsidRDefault="007A4A73" w:rsidP="004F4C8F">
            <w:pPr>
              <w:pStyle w:val="ESS-TableText"/>
              <w:rPr>
                <w:sz w:val="20"/>
              </w:rPr>
            </w:pPr>
            <w:r w:rsidRPr="00BA3DFC">
              <w:rPr>
                <w:sz w:val="20"/>
              </w:rPr>
              <w:t>Lena Johansson</w:t>
            </w:r>
          </w:p>
          <w:p w14:paraId="0915C92E" w14:textId="7D3F6808" w:rsidR="00A0124E" w:rsidRPr="00BA3DFC" w:rsidRDefault="00A0124E" w:rsidP="004F4C8F">
            <w:pPr>
              <w:pStyle w:val="ESS-TableText"/>
              <w:rPr>
                <w:sz w:val="20"/>
              </w:rPr>
            </w:pPr>
            <w:r w:rsidRPr="00BA3DFC">
              <w:rPr>
                <w:sz w:val="20"/>
              </w:rPr>
              <w:t xml:space="preserve">Edgar </w:t>
            </w:r>
            <w:proofErr w:type="spellStart"/>
            <w:r w:rsidRPr="00BA3DFC">
              <w:rPr>
                <w:sz w:val="20"/>
              </w:rPr>
              <w:t>Sargsyan</w:t>
            </w:r>
            <w:proofErr w:type="spellEnd"/>
          </w:p>
        </w:tc>
        <w:tc>
          <w:tcPr>
            <w:tcW w:w="2573" w:type="pct"/>
            <w:tcBorders>
              <w:top w:val="single" w:sz="4" w:space="0" w:color="auto"/>
              <w:left w:val="single" w:sz="4" w:space="0" w:color="auto"/>
              <w:bottom w:val="single" w:sz="4" w:space="0" w:color="auto"/>
              <w:right w:val="single" w:sz="4" w:space="0" w:color="auto"/>
            </w:tcBorders>
            <w:shd w:val="clear" w:color="auto" w:fill="auto"/>
          </w:tcPr>
          <w:p w14:paraId="32FB5E7A" w14:textId="77777777" w:rsidR="00F13777" w:rsidRPr="00BA3DFC" w:rsidRDefault="007A4A73" w:rsidP="004F4C8F">
            <w:pPr>
              <w:pStyle w:val="ESS-TableText"/>
              <w:rPr>
                <w:sz w:val="20"/>
              </w:rPr>
            </w:pPr>
            <w:r w:rsidRPr="00BA3DFC">
              <w:rPr>
                <w:sz w:val="20"/>
              </w:rPr>
              <w:t>Radiation Protection Expert, ES&amp;H</w:t>
            </w:r>
          </w:p>
          <w:p w14:paraId="23D3AF9F" w14:textId="70643E91" w:rsidR="00A0124E" w:rsidRPr="00BA3DFC" w:rsidRDefault="00A0124E" w:rsidP="004F4C8F">
            <w:pPr>
              <w:pStyle w:val="ESS-TableText"/>
              <w:rPr>
                <w:sz w:val="20"/>
              </w:rPr>
            </w:pPr>
            <w:r w:rsidRPr="00BA3DFC">
              <w:rPr>
                <w:sz w:val="20"/>
              </w:rPr>
              <w:t>Section Leader Front End &amp; Magnets</w:t>
            </w:r>
          </w:p>
        </w:tc>
      </w:tr>
      <w:tr w:rsidR="00F13777" w:rsidRPr="00BA3DFC" w14:paraId="0898056E" w14:textId="77777777" w:rsidTr="00590145">
        <w:trPr>
          <w:cantSplit/>
        </w:trPr>
        <w:tc>
          <w:tcPr>
            <w:tcW w:w="835" w:type="pct"/>
            <w:tcBorders>
              <w:top w:val="single" w:sz="4" w:space="0" w:color="auto"/>
              <w:left w:val="single" w:sz="4" w:space="0" w:color="auto"/>
              <w:bottom w:val="single" w:sz="4" w:space="0" w:color="auto"/>
              <w:right w:val="single" w:sz="4" w:space="0" w:color="auto"/>
            </w:tcBorders>
            <w:shd w:val="clear" w:color="auto" w:fill="auto"/>
          </w:tcPr>
          <w:p w14:paraId="608128AA" w14:textId="77777777" w:rsidR="00F13777" w:rsidRPr="00BA3DFC" w:rsidRDefault="00F13777" w:rsidP="004F4C8F">
            <w:pPr>
              <w:pStyle w:val="ESS-TableText"/>
              <w:rPr>
                <w:b/>
                <w:sz w:val="20"/>
              </w:rPr>
            </w:pPr>
            <w:r w:rsidRPr="00BA3DFC">
              <w:rPr>
                <w:b/>
                <w:sz w:val="20"/>
              </w:rPr>
              <w:t>Approver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14:paraId="5601DF6B" w14:textId="1E398836" w:rsidR="00F13777" w:rsidRPr="00BA3DFC" w:rsidRDefault="00A0124E" w:rsidP="004F4C8F">
            <w:pPr>
              <w:pStyle w:val="ESS-TableText"/>
              <w:rPr>
                <w:sz w:val="20"/>
              </w:rPr>
            </w:pPr>
            <w:proofErr w:type="spellStart"/>
            <w:r w:rsidRPr="00BA3DFC">
              <w:rPr>
                <w:sz w:val="20"/>
              </w:rPr>
              <w:t>Håkan</w:t>
            </w:r>
            <w:proofErr w:type="spellEnd"/>
            <w:r w:rsidRPr="00BA3DFC">
              <w:rPr>
                <w:sz w:val="20"/>
              </w:rPr>
              <w:t xml:space="preserve"> </w:t>
            </w:r>
            <w:proofErr w:type="spellStart"/>
            <w:r w:rsidRPr="00BA3DFC">
              <w:rPr>
                <w:sz w:val="20"/>
              </w:rPr>
              <w:t>Danared</w:t>
            </w:r>
            <w:proofErr w:type="spellEnd"/>
          </w:p>
        </w:tc>
        <w:tc>
          <w:tcPr>
            <w:tcW w:w="2573" w:type="pct"/>
            <w:tcBorders>
              <w:top w:val="single" w:sz="4" w:space="0" w:color="auto"/>
              <w:left w:val="single" w:sz="4" w:space="0" w:color="auto"/>
              <w:bottom w:val="single" w:sz="4" w:space="0" w:color="auto"/>
              <w:right w:val="single" w:sz="4" w:space="0" w:color="auto"/>
            </w:tcBorders>
            <w:shd w:val="clear" w:color="auto" w:fill="auto"/>
          </w:tcPr>
          <w:p w14:paraId="20E4E7A9" w14:textId="202B5231" w:rsidR="00F13777" w:rsidRPr="00BA3DFC" w:rsidRDefault="00A0124E" w:rsidP="004F4C8F">
            <w:pPr>
              <w:pStyle w:val="ESS-TableText"/>
              <w:rPr>
                <w:sz w:val="20"/>
              </w:rPr>
            </w:pPr>
            <w:r w:rsidRPr="00BA3DFC">
              <w:rPr>
                <w:sz w:val="20"/>
              </w:rPr>
              <w:t xml:space="preserve">Group Leader </w:t>
            </w:r>
            <w:proofErr w:type="spellStart"/>
            <w:r w:rsidRPr="00BA3DFC">
              <w:rPr>
                <w:sz w:val="20"/>
              </w:rPr>
              <w:t>Linac</w:t>
            </w:r>
            <w:proofErr w:type="spellEnd"/>
          </w:p>
        </w:tc>
      </w:tr>
    </w:tbl>
    <w:p w14:paraId="4B1507EE" w14:textId="77777777" w:rsidR="005226FB" w:rsidRPr="00BA3DFC" w:rsidRDefault="005226FB" w:rsidP="00CB4DA4"/>
    <w:p w14:paraId="61B5F1E0" w14:textId="77777777" w:rsidR="00F13777" w:rsidRPr="00BA3DFC" w:rsidRDefault="00F13777" w:rsidP="00CB4DA4"/>
    <w:p w14:paraId="21C97641" w14:textId="77777777" w:rsidR="0034671F" w:rsidRPr="00BA3DFC" w:rsidRDefault="005226FB" w:rsidP="00F13777">
      <w:pPr>
        <w:spacing w:after="200" w:line="276" w:lineRule="auto"/>
      </w:pPr>
      <w:r w:rsidRPr="00BA3DFC">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1"/>
        <w:gridCol w:w="4491"/>
      </w:tblGrid>
      <w:tr w:rsidR="0034671F" w:rsidRPr="00BA3DFC" w14:paraId="08DCD53E" w14:textId="77777777" w:rsidTr="0034671F">
        <w:tc>
          <w:tcPr>
            <w:tcW w:w="2500" w:type="pct"/>
            <w:shd w:val="clear" w:color="auto" w:fill="auto"/>
          </w:tcPr>
          <w:p w14:paraId="48CA60B2" w14:textId="77777777" w:rsidR="0034671F" w:rsidRPr="00BA3DFC" w:rsidRDefault="0034671F" w:rsidP="0034671F">
            <w:pPr>
              <w:pStyle w:val="ESS-Unnumbered"/>
              <w:pageBreakBefore/>
            </w:pPr>
            <w:r w:rsidRPr="00BA3DFC">
              <w:lastRenderedPageBreak/>
              <w:t>Table of content</w:t>
            </w:r>
          </w:p>
        </w:tc>
        <w:tc>
          <w:tcPr>
            <w:tcW w:w="2500" w:type="pct"/>
            <w:shd w:val="clear" w:color="auto" w:fill="auto"/>
          </w:tcPr>
          <w:p w14:paraId="16EC78A3" w14:textId="77777777" w:rsidR="0034671F" w:rsidRPr="00BA3DFC" w:rsidRDefault="0034671F" w:rsidP="0034671F">
            <w:pPr>
              <w:pStyle w:val="ESS-Unnumbered"/>
              <w:jc w:val="right"/>
            </w:pPr>
            <w:r w:rsidRPr="00BA3DFC">
              <w:t>Page</w:t>
            </w:r>
          </w:p>
        </w:tc>
      </w:tr>
    </w:tbl>
    <w:p w14:paraId="46235B78" w14:textId="77777777" w:rsidR="00724F9A" w:rsidRDefault="0034671F">
      <w:pPr>
        <w:pStyle w:val="TOC1"/>
        <w:tabs>
          <w:tab w:val="left" w:pos="453"/>
        </w:tabs>
        <w:rPr>
          <w:rFonts w:asciiTheme="minorHAnsi" w:eastAsiaTheme="minorEastAsia" w:hAnsiTheme="minorHAnsi"/>
          <w:caps w:val="0"/>
          <w:sz w:val="24"/>
          <w:szCs w:val="24"/>
          <w:lang w:val="en-US" w:eastAsia="ja-JP"/>
        </w:rPr>
      </w:pPr>
      <w:r w:rsidRPr="00BA3DFC">
        <w:fldChar w:fldCharType="begin"/>
      </w:r>
      <w:r w:rsidRPr="00BA3DFC">
        <w:instrText xml:space="preserve"> TOC \o "1-4" </w:instrText>
      </w:r>
      <w:r w:rsidRPr="00BA3DFC">
        <w:fldChar w:fldCharType="separate"/>
      </w:r>
      <w:bookmarkStart w:id="2" w:name="_GoBack"/>
      <w:bookmarkEnd w:id="2"/>
      <w:r w:rsidR="00724F9A">
        <w:t>1.</w:t>
      </w:r>
      <w:r w:rsidR="00724F9A">
        <w:rPr>
          <w:rFonts w:asciiTheme="minorHAnsi" w:eastAsiaTheme="minorEastAsia" w:hAnsiTheme="minorHAnsi"/>
          <w:caps w:val="0"/>
          <w:sz w:val="24"/>
          <w:szCs w:val="24"/>
          <w:lang w:val="en-US" w:eastAsia="ja-JP"/>
        </w:rPr>
        <w:tab/>
      </w:r>
      <w:r w:rsidR="00724F9A">
        <w:t>Scope</w:t>
      </w:r>
      <w:r w:rsidR="00724F9A">
        <w:tab/>
      </w:r>
      <w:r w:rsidR="00724F9A">
        <w:fldChar w:fldCharType="begin"/>
      </w:r>
      <w:r w:rsidR="00724F9A">
        <w:instrText xml:space="preserve"> PAGEREF _Toc383452286 \h </w:instrText>
      </w:r>
      <w:r w:rsidR="00724F9A">
        <w:fldChar w:fldCharType="separate"/>
      </w:r>
      <w:r w:rsidR="00724F9A">
        <w:t>3</w:t>
      </w:r>
      <w:r w:rsidR="00724F9A">
        <w:fldChar w:fldCharType="end"/>
      </w:r>
    </w:p>
    <w:p w14:paraId="5578E34F" w14:textId="77777777" w:rsidR="00724F9A" w:rsidRDefault="00724F9A">
      <w:pPr>
        <w:pStyle w:val="TOC1"/>
        <w:tabs>
          <w:tab w:val="left" w:pos="453"/>
        </w:tabs>
        <w:rPr>
          <w:rFonts w:asciiTheme="minorHAnsi" w:eastAsiaTheme="minorEastAsia" w:hAnsiTheme="minorHAnsi"/>
          <w:caps w:val="0"/>
          <w:sz w:val="24"/>
          <w:szCs w:val="24"/>
          <w:lang w:val="en-US" w:eastAsia="ja-JP"/>
        </w:rPr>
      </w:pPr>
      <w:r>
        <w:t>2.</w:t>
      </w:r>
      <w:r>
        <w:rPr>
          <w:rFonts w:asciiTheme="minorHAnsi" w:eastAsiaTheme="minorEastAsia" w:hAnsiTheme="minorHAnsi"/>
          <w:caps w:val="0"/>
          <w:sz w:val="24"/>
          <w:szCs w:val="24"/>
          <w:lang w:val="en-US" w:eastAsia="ja-JP"/>
        </w:rPr>
        <w:tab/>
      </w:r>
      <w:r>
        <w:t>protection againt electric hazard</w:t>
      </w:r>
      <w:r>
        <w:tab/>
      </w:r>
      <w:r>
        <w:fldChar w:fldCharType="begin"/>
      </w:r>
      <w:r>
        <w:instrText xml:space="preserve"> PAGEREF _Toc383452287 \h </w:instrText>
      </w:r>
      <w:r>
        <w:fldChar w:fldCharType="separate"/>
      </w:r>
      <w:r>
        <w:t>3</w:t>
      </w:r>
      <w:r>
        <w:fldChar w:fldCharType="end"/>
      </w:r>
    </w:p>
    <w:p w14:paraId="19B529F0" w14:textId="77777777" w:rsidR="00724F9A" w:rsidRDefault="00724F9A">
      <w:pPr>
        <w:pStyle w:val="TOC2"/>
        <w:tabs>
          <w:tab w:val="left" w:pos="665"/>
        </w:tabs>
        <w:rPr>
          <w:rFonts w:asciiTheme="minorHAnsi" w:eastAsiaTheme="minorEastAsia" w:hAnsiTheme="minorHAnsi"/>
          <w:sz w:val="24"/>
          <w:szCs w:val="24"/>
          <w:lang w:val="en-US" w:eastAsia="ja-JP"/>
        </w:rPr>
      </w:pPr>
      <w:r>
        <w:t>2.1.</w:t>
      </w:r>
      <w:r>
        <w:rPr>
          <w:rFonts w:asciiTheme="minorHAnsi" w:eastAsiaTheme="minorEastAsia" w:hAnsiTheme="minorHAnsi"/>
          <w:sz w:val="24"/>
          <w:szCs w:val="24"/>
          <w:lang w:val="en-US" w:eastAsia="ja-JP"/>
        </w:rPr>
        <w:tab/>
      </w:r>
      <w:r>
        <w:t>Discharge of energy</w:t>
      </w:r>
      <w:r>
        <w:tab/>
      </w:r>
      <w:r>
        <w:fldChar w:fldCharType="begin"/>
      </w:r>
      <w:r>
        <w:instrText xml:space="preserve"> PAGEREF _Toc383452288 \h </w:instrText>
      </w:r>
      <w:r>
        <w:fldChar w:fldCharType="separate"/>
      </w:r>
      <w:r>
        <w:t>4</w:t>
      </w:r>
      <w:r>
        <w:fldChar w:fldCharType="end"/>
      </w:r>
    </w:p>
    <w:p w14:paraId="5616A6AA" w14:textId="77777777" w:rsidR="00724F9A" w:rsidRDefault="00724F9A">
      <w:pPr>
        <w:pStyle w:val="TOC2"/>
        <w:tabs>
          <w:tab w:val="left" w:pos="665"/>
        </w:tabs>
        <w:rPr>
          <w:rFonts w:asciiTheme="minorHAnsi" w:eastAsiaTheme="minorEastAsia" w:hAnsiTheme="minorHAnsi"/>
          <w:sz w:val="24"/>
          <w:szCs w:val="24"/>
          <w:lang w:val="en-US" w:eastAsia="ja-JP"/>
        </w:rPr>
      </w:pPr>
      <w:r>
        <w:t>2.2.</w:t>
      </w:r>
      <w:r>
        <w:rPr>
          <w:rFonts w:asciiTheme="minorHAnsi" w:eastAsiaTheme="minorEastAsia" w:hAnsiTheme="minorHAnsi"/>
          <w:sz w:val="24"/>
          <w:szCs w:val="24"/>
          <w:lang w:val="en-US" w:eastAsia="ja-JP"/>
        </w:rPr>
        <w:tab/>
      </w:r>
      <w:r>
        <w:t>Size of earthing conductors</w:t>
      </w:r>
      <w:r>
        <w:tab/>
      </w:r>
      <w:r>
        <w:fldChar w:fldCharType="begin"/>
      </w:r>
      <w:r>
        <w:instrText xml:space="preserve"> PAGEREF _Toc383452289 \h </w:instrText>
      </w:r>
      <w:r>
        <w:fldChar w:fldCharType="separate"/>
      </w:r>
      <w:r>
        <w:t>5</w:t>
      </w:r>
      <w:r>
        <w:fldChar w:fldCharType="end"/>
      </w:r>
    </w:p>
    <w:p w14:paraId="3E04B6BA" w14:textId="77777777" w:rsidR="00724F9A" w:rsidRDefault="00724F9A">
      <w:pPr>
        <w:pStyle w:val="TOC1"/>
        <w:tabs>
          <w:tab w:val="left" w:pos="453"/>
        </w:tabs>
        <w:rPr>
          <w:rFonts w:asciiTheme="minorHAnsi" w:eastAsiaTheme="minorEastAsia" w:hAnsiTheme="minorHAnsi"/>
          <w:caps w:val="0"/>
          <w:sz w:val="24"/>
          <w:szCs w:val="24"/>
          <w:lang w:val="en-US" w:eastAsia="ja-JP"/>
        </w:rPr>
      </w:pPr>
      <w:r>
        <w:t>3.</w:t>
      </w:r>
      <w:r>
        <w:rPr>
          <w:rFonts w:asciiTheme="minorHAnsi" w:eastAsiaTheme="minorEastAsia" w:hAnsiTheme="minorHAnsi"/>
          <w:caps w:val="0"/>
          <w:sz w:val="24"/>
          <w:szCs w:val="24"/>
          <w:lang w:val="en-US" w:eastAsia="ja-JP"/>
        </w:rPr>
        <w:tab/>
      </w:r>
      <w:r>
        <w:t>Protection against radiation hazard</w:t>
      </w:r>
      <w:r>
        <w:tab/>
      </w:r>
      <w:r>
        <w:fldChar w:fldCharType="begin"/>
      </w:r>
      <w:r>
        <w:instrText xml:space="preserve"> PAGEREF _Toc383452290 \h </w:instrText>
      </w:r>
      <w:r>
        <w:fldChar w:fldCharType="separate"/>
      </w:r>
      <w:r>
        <w:t>5</w:t>
      </w:r>
      <w:r>
        <w:fldChar w:fldCharType="end"/>
      </w:r>
    </w:p>
    <w:p w14:paraId="55E2D7C8" w14:textId="77777777" w:rsidR="00724F9A" w:rsidRDefault="00724F9A">
      <w:pPr>
        <w:pStyle w:val="TOC1"/>
        <w:tabs>
          <w:tab w:val="left" w:pos="453"/>
        </w:tabs>
        <w:rPr>
          <w:rFonts w:asciiTheme="minorHAnsi" w:eastAsiaTheme="minorEastAsia" w:hAnsiTheme="minorHAnsi"/>
          <w:caps w:val="0"/>
          <w:sz w:val="24"/>
          <w:szCs w:val="24"/>
          <w:lang w:val="en-US" w:eastAsia="ja-JP"/>
        </w:rPr>
      </w:pPr>
      <w:r>
        <w:t>4.</w:t>
      </w:r>
      <w:r>
        <w:rPr>
          <w:rFonts w:asciiTheme="minorHAnsi" w:eastAsiaTheme="minorEastAsia" w:hAnsiTheme="minorHAnsi"/>
          <w:caps w:val="0"/>
          <w:sz w:val="24"/>
          <w:szCs w:val="24"/>
          <w:lang w:val="en-US" w:eastAsia="ja-JP"/>
        </w:rPr>
        <w:tab/>
      </w:r>
      <w:r>
        <w:t>references</w:t>
      </w:r>
      <w:r>
        <w:tab/>
      </w:r>
      <w:r>
        <w:fldChar w:fldCharType="begin"/>
      </w:r>
      <w:r>
        <w:instrText xml:space="preserve"> PAGEREF _Toc383452291 \h </w:instrText>
      </w:r>
      <w:r>
        <w:fldChar w:fldCharType="separate"/>
      </w:r>
      <w:r>
        <w:t>8</w:t>
      </w:r>
      <w:r>
        <w:fldChar w:fldCharType="end"/>
      </w:r>
    </w:p>
    <w:p w14:paraId="7A7D082B" w14:textId="77777777" w:rsidR="00724F9A" w:rsidRDefault="00724F9A">
      <w:pPr>
        <w:pStyle w:val="TOC1"/>
        <w:rPr>
          <w:rFonts w:asciiTheme="minorHAnsi" w:eastAsiaTheme="minorEastAsia" w:hAnsiTheme="minorHAnsi"/>
          <w:caps w:val="0"/>
          <w:sz w:val="24"/>
          <w:szCs w:val="24"/>
          <w:lang w:val="en-US" w:eastAsia="ja-JP"/>
        </w:rPr>
      </w:pPr>
      <w:r>
        <w:t>Document Revision history</w:t>
      </w:r>
      <w:r>
        <w:tab/>
      </w:r>
      <w:r>
        <w:fldChar w:fldCharType="begin"/>
      </w:r>
      <w:r>
        <w:instrText xml:space="preserve"> PAGEREF _Toc383452292 \h </w:instrText>
      </w:r>
      <w:r>
        <w:fldChar w:fldCharType="separate"/>
      </w:r>
      <w:r>
        <w:t>9</w:t>
      </w:r>
      <w:r>
        <w:fldChar w:fldCharType="end"/>
      </w:r>
    </w:p>
    <w:p w14:paraId="5CB08045" w14:textId="2B70A18A" w:rsidR="00877FD2" w:rsidRPr="00BA3DFC" w:rsidRDefault="0034671F" w:rsidP="0017476C">
      <w:r w:rsidRPr="00BA3DFC">
        <w:fldChar w:fldCharType="end"/>
      </w:r>
    </w:p>
    <w:p w14:paraId="1AF1F3E4" w14:textId="77777777" w:rsidR="00877FD2" w:rsidRPr="00BA3DFC" w:rsidRDefault="00877FD2">
      <w:pPr>
        <w:spacing w:after="200" w:line="276" w:lineRule="auto"/>
      </w:pPr>
      <w:r w:rsidRPr="00BA3DFC">
        <w:br w:type="page"/>
      </w:r>
    </w:p>
    <w:p w14:paraId="4F26339D" w14:textId="77777777" w:rsidR="00877FD2" w:rsidRPr="00BA3DFC" w:rsidRDefault="00877FD2" w:rsidP="00877FD2">
      <w:pPr>
        <w:pStyle w:val="Heading1"/>
        <w:pageBreakBefore/>
      </w:pPr>
      <w:bookmarkStart w:id="3" w:name="_Toc293145746"/>
      <w:bookmarkStart w:id="4" w:name="_Toc383452286"/>
      <w:r w:rsidRPr="00BA3DFC">
        <w:lastRenderedPageBreak/>
        <w:t>Scope</w:t>
      </w:r>
      <w:bookmarkEnd w:id="3"/>
      <w:bookmarkEnd w:id="4"/>
    </w:p>
    <w:p w14:paraId="0796FA4F" w14:textId="096096C0" w:rsidR="00877FD2" w:rsidRDefault="001E390C" w:rsidP="00877FD2">
      <w:r w:rsidRPr="00BA3DFC">
        <w:t xml:space="preserve">This document describes the </w:t>
      </w:r>
      <w:r w:rsidR="00E1150E">
        <w:t>high voltage (HV) safety fence</w:t>
      </w:r>
      <w:r w:rsidRPr="00BA3DFC">
        <w:t xml:space="preserve"> for the ESS ion source. The main function of the </w:t>
      </w:r>
      <w:r w:rsidR="00E1150E">
        <w:t>fence</w:t>
      </w:r>
      <w:r w:rsidRPr="00BA3DFC">
        <w:t xml:space="preserve"> is to protect against the electrical hazard of the platform, which is biased to 75 kV during operation. In addition the </w:t>
      </w:r>
      <w:r w:rsidR="00E1150E">
        <w:t>fence</w:t>
      </w:r>
      <w:r w:rsidRPr="00BA3DFC">
        <w:t xml:space="preserve"> has lead shielded walls to reduce the level of x-rays from the ion source, and openings at the top to allow the hydrogen gas to escape in case of a leak on the gas bottle. </w:t>
      </w:r>
    </w:p>
    <w:p w14:paraId="645B98EC" w14:textId="3FD08EE5" w:rsidR="00201200" w:rsidRPr="00201200" w:rsidRDefault="00201200" w:rsidP="00877FD2">
      <w:pPr>
        <w:rPr>
          <w:rFonts w:eastAsia="Times New Roman" w:cs="Times New Roman"/>
        </w:rPr>
      </w:pPr>
      <w:r w:rsidRPr="00BA3DFC">
        <w:rPr>
          <w:rFonts w:eastAsia="Times New Roman" w:cs="Times New Roman"/>
        </w:rPr>
        <w:t xml:space="preserve">The Personal Safety Systems (PSS) group at ESS is responsible for the </w:t>
      </w:r>
      <w:r w:rsidR="00FD2705">
        <w:rPr>
          <w:rFonts w:eastAsia="Times New Roman" w:cs="Times New Roman"/>
        </w:rPr>
        <w:t xml:space="preserve">electrical </w:t>
      </w:r>
      <w:r w:rsidRPr="00BA3DFC">
        <w:rPr>
          <w:rFonts w:eastAsia="Times New Roman" w:cs="Times New Roman"/>
        </w:rPr>
        <w:t>safety aspects</w:t>
      </w:r>
      <w:r w:rsidR="00FD2705">
        <w:rPr>
          <w:rFonts w:eastAsia="Times New Roman" w:cs="Times New Roman"/>
        </w:rPr>
        <w:t>,</w:t>
      </w:r>
      <w:r w:rsidRPr="00BA3DFC">
        <w:rPr>
          <w:rFonts w:eastAsia="Times New Roman" w:cs="Times New Roman"/>
        </w:rPr>
        <w:t xml:space="preserve"> and </w:t>
      </w:r>
      <w:r w:rsidR="00FD2705">
        <w:rPr>
          <w:rFonts w:eastAsia="Times New Roman" w:cs="Times New Roman"/>
        </w:rPr>
        <w:t>access</w:t>
      </w:r>
      <w:r w:rsidRPr="00BA3DFC">
        <w:rPr>
          <w:rFonts w:eastAsia="Times New Roman" w:cs="Times New Roman"/>
        </w:rPr>
        <w:t xml:space="preserve"> procedures of the HV</w:t>
      </w:r>
      <w:r w:rsidR="00FD2705">
        <w:rPr>
          <w:rFonts w:eastAsia="Times New Roman" w:cs="Times New Roman"/>
        </w:rPr>
        <w:t xml:space="preserve"> safety</w:t>
      </w:r>
      <w:r w:rsidRPr="00BA3DFC">
        <w:rPr>
          <w:rFonts w:eastAsia="Times New Roman" w:cs="Times New Roman"/>
        </w:rPr>
        <w:t xml:space="preserve"> </w:t>
      </w:r>
      <w:r>
        <w:rPr>
          <w:rFonts w:eastAsia="Times New Roman" w:cs="Times New Roman"/>
        </w:rPr>
        <w:t>fence</w:t>
      </w:r>
      <w:r w:rsidRPr="00BA3DFC">
        <w:rPr>
          <w:rFonts w:eastAsia="Times New Roman" w:cs="Times New Roman"/>
        </w:rPr>
        <w:t xml:space="preserve"> </w:t>
      </w:r>
      <w:r w:rsidRPr="00BA3DFC">
        <w:rPr>
          <w:rFonts w:eastAsia="Times New Roman" w:cs="Times New Roman"/>
        </w:rPr>
        <w:fldChar w:fldCharType="begin"/>
      </w:r>
      <w:r w:rsidRPr="00BA3DFC">
        <w:rPr>
          <w:rFonts w:eastAsia="Times New Roman" w:cs="Times New Roman"/>
        </w:rPr>
        <w:instrText xml:space="preserve"> REF _Ref370638082 \r \h </w:instrText>
      </w:r>
      <w:r w:rsidRPr="00BA3DFC">
        <w:rPr>
          <w:rFonts w:eastAsia="Times New Roman" w:cs="Times New Roman"/>
        </w:rPr>
      </w:r>
      <w:r w:rsidRPr="00BA3DFC">
        <w:rPr>
          <w:rFonts w:eastAsia="Times New Roman" w:cs="Times New Roman"/>
        </w:rPr>
        <w:fldChar w:fldCharType="separate"/>
      </w:r>
      <w:r w:rsidR="003020A2">
        <w:rPr>
          <w:rFonts w:eastAsia="Times New Roman" w:cs="Times New Roman"/>
        </w:rPr>
        <w:t>[1]</w:t>
      </w:r>
      <w:r w:rsidRPr="00BA3DFC">
        <w:rPr>
          <w:rFonts w:eastAsia="Times New Roman" w:cs="Times New Roman"/>
        </w:rPr>
        <w:fldChar w:fldCharType="end"/>
      </w:r>
      <w:r w:rsidRPr="00BA3DFC">
        <w:rPr>
          <w:rFonts w:eastAsia="Times New Roman" w:cs="Times New Roman"/>
        </w:rPr>
        <w:t xml:space="preserve">. </w:t>
      </w:r>
      <w:r w:rsidR="00FD2705">
        <w:rPr>
          <w:rFonts w:eastAsia="Times New Roman" w:cs="Times New Roman"/>
        </w:rPr>
        <w:t xml:space="preserve">The area inside the safety fence is named PSS0 controlled area. </w:t>
      </w:r>
    </w:p>
    <w:p w14:paraId="460D6E3C" w14:textId="5D1576D6" w:rsidR="00877FD2" w:rsidRPr="00BA3DFC" w:rsidRDefault="00A050F4" w:rsidP="00877FD2">
      <w:pPr>
        <w:pStyle w:val="Heading1"/>
      </w:pPr>
      <w:bookmarkStart w:id="5" w:name="_Toc383452287"/>
      <w:r w:rsidRPr="00BA3DFC">
        <w:t>protection againt electric hazard</w:t>
      </w:r>
      <w:bookmarkEnd w:id="5"/>
    </w:p>
    <w:p w14:paraId="0093F49E" w14:textId="3B572552" w:rsidR="00452C6A" w:rsidRPr="00BA3DFC" w:rsidRDefault="00E45E9F" w:rsidP="005E159F">
      <w:r w:rsidRPr="00BA3DFC">
        <w:t xml:space="preserve">The first function of the HV </w:t>
      </w:r>
      <w:r w:rsidR="00795251">
        <w:t>safety fence</w:t>
      </w:r>
      <w:r w:rsidRPr="00BA3DFC">
        <w:t xml:space="preserve"> (</w:t>
      </w:r>
      <w:r w:rsidRPr="00BA3DFC">
        <w:fldChar w:fldCharType="begin"/>
      </w:r>
      <w:r w:rsidRPr="00BA3DFC">
        <w:instrText xml:space="preserve"> REF _Ref361575810 \h </w:instrText>
      </w:r>
      <w:r w:rsidRPr="00BA3DFC">
        <w:fldChar w:fldCharType="separate"/>
      </w:r>
      <w:r w:rsidRPr="00BA3DFC">
        <w:t xml:space="preserve">Figure </w:t>
      </w:r>
      <w:r w:rsidRPr="00BA3DFC">
        <w:rPr>
          <w:noProof/>
        </w:rPr>
        <w:t>1</w:t>
      </w:r>
      <w:r w:rsidRPr="00BA3DFC">
        <w:fldChar w:fldCharType="end"/>
      </w:r>
      <w:r w:rsidRPr="00BA3DFC">
        <w:t>) is to protect against the electri</w:t>
      </w:r>
      <w:r w:rsidR="00A050F4" w:rsidRPr="00BA3DFC">
        <w:t xml:space="preserve">c hazard of the HV platform. The platform </w:t>
      </w:r>
      <w:r w:rsidRPr="00BA3DFC">
        <w:t xml:space="preserve">is biased to 75 kV during </w:t>
      </w:r>
      <w:r w:rsidR="00A050F4" w:rsidRPr="00BA3DFC">
        <w:t xml:space="preserve">nominal </w:t>
      </w:r>
      <w:r w:rsidR="00C463F7">
        <w:t xml:space="preserve">ion source operation, but the </w:t>
      </w:r>
      <w:r w:rsidR="00362BC6" w:rsidRPr="00BA3DFC">
        <w:t xml:space="preserve">maximum voltage that can be applied </w:t>
      </w:r>
      <w:r w:rsidR="00A050F4" w:rsidRPr="00BA3DFC">
        <w:t xml:space="preserve">by the HV power supply </w:t>
      </w:r>
      <w:r w:rsidR="00362BC6" w:rsidRPr="00BA3DFC">
        <w:t xml:space="preserve">is 100 kV. </w:t>
      </w:r>
      <w:r w:rsidR="00140776" w:rsidRPr="00BA3DFC">
        <w:t>The platform is supported by s</w:t>
      </w:r>
      <w:r w:rsidR="00452C6A" w:rsidRPr="00BA3DFC">
        <w:t>ix 770 mm HV insulator</w:t>
      </w:r>
      <w:r w:rsidR="00140776" w:rsidRPr="00BA3DFC">
        <w:t>s</w:t>
      </w:r>
      <w:r w:rsidR="003020A2">
        <w:t xml:space="preserve"> </w:t>
      </w:r>
      <w:r w:rsidR="003020A2">
        <w:fldChar w:fldCharType="begin"/>
      </w:r>
      <w:r w:rsidR="003020A2">
        <w:instrText xml:space="preserve"> REF _Ref383451403 \r \h </w:instrText>
      </w:r>
      <w:r w:rsidR="003020A2">
        <w:fldChar w:fldCharType="separate"/>
      </w:r>
      <w:r w:rsidR="003020A2">
        <w:t>[2]</w:t>
      </w:r>
      <w:r w:rsidR="003020A2">
        <w:fldChar w:fldCharType="end"/>
      </w:r>
      <w:r w:rsidR="00140776" w:rsidRPr="00BA3DFC">
        <w:t>, and is electrically connected to ground through five 50 MΩ resistors in parallel (total resistance of 10 MΩ)</w:t>
      </w:r>
      <w:r w:rsidR="0037188D" w:rsidRPr="00BA3DFC">
        <w:t xml:space="preserve"> </w:t>
      </w:r>
      <w:r w:rsidR="00EC1B68" w:rsidRPr="00BA3DFC">
        <w:fldChar w:fldCharType="begin"/>
      </w:r>
      <w:r w:rsidR="00EC1B68" w:rsidRPr="00BA3DFC">
        <w:instrText xml:space="preserve"> REF _Ref370638055 \r \h </w:instrText>
      </w:r>
      <w:r w:rsidR="00EC1B68" w:rsidRPr="00BA3DFC">
        <w:fldChar w:fldCharType="separate"/>
      </w:r>
      <w:r w:rsidR="003020A2">
        <w:t>[3]</w:t>
      </w:r>
      <w:r w:rsidR="00EC1B68" w:rsidRPr="00BA3DFC">
        <w:fldChar w:fldCharType="end"/>
      </w:r>
      <w:r w:rsidR="00452C6A" w:rsidRPr="00BA3DFC">
        <w:t xml:space="preserve">. </w:t>
      </w:r>
      <w:r w:rsidR="00A050F4" w:rsidRPr="00BA3DFC">
        <w:t xml:space="preserve">The HV insulators fulfil insulation levels for an operational voltage of 75 kV as stated in SS-EN 50341 chapter 5.3. </w:t>
      </w:r>
      <w:r w:rsidR="00FE13A9" w:rsidRPr="00BA3DFC">
        <w:t xml:space="preserve">In addition, the HV platform connects to ground through a ceramic insulator for vacuum, non-conducting fibre optic cables, and a 20 metre long non-conducting water pipe. An isolation transformer provides the mains power (three-phase, 400 VAC) to the equipment on the HV platform. </w:t>
      </w:r>
    </w:p>
    <w:p w14:paraId="3CD1A86D" w14:textId="2529E48B" w:rsidR="00837C6D" w:rsidRPr="00BA3DFC" w:rsidRDefault="00FE13A9" w:rsidP="005E159F">
      <w:pPr>
        <w:rPr>
          <w:rFonts w:eastAsia="Times New Roman" w:cs="Times New Roman"/>
        </w:rPr>
      </w:pPr>
      <w:r w:rsidRPr="00BA3DFC">
        <w:t xml:space="preserve">To prevent access to the </w:t>
      </w:r>
      <w:r w:rsidR="00FD2705">
        <w:t xml:space="preserve">PSS0 controlled area when the </w:t>
      </w:r>
      <w:r w:rsidRPr="00BA3DFC">
        <w:t xml:space="preserve">HV platform </w:t>
      </w:r>
      <w:r w:rsidR="00FD2705">
        <w:t xml:space="preserve">is </w:t>
      </w:r>
      <w:r w:rsidRPr="00BA3DFC">
        <w:t>energized, g</w:t>
      </w:r>
      <w:r w:rsidR="00E45E9F" w:rsidRPr="00BA3DFC">
        <w:t>round</w:t>
      </w:r>
      <w:r w:rsidRPr="00BA3DFC">
        <w:t>ed floor-to-roof walls surround the complete platform</w:t>
      </w:r>
      <w:r w:rsidR="00F94E3E" w:rsidRPr="00BA3DFC">
        <w:t xml:space="preserve">. </w:t>
      </w:r>
      <w:r w:rsidR="00B43E29" w:rsidRPr="00BA3DFC">
        <w:t>The</w:t>
      </w:r>
      <w:r w:rsidR="008204A3" w:rsidRPr="00BA3DFC">
        <w:t xml:space="preserve"> </w:t>
      </w:r>
      <w:r w:rsidRPr="00BA3DFC">
        <w:t xml:space="preserve">closest </w:t>
      </w:r>
      <w:r w:rsidR="008204A3" w:rsidRPr="00BA3DFC">
        <w:t xml:space="preserve">wall </w:t>
      </w:r>
      <w:r w:rsidRPr="00BA3DFC">
        <w:t>is</w:t>
      </w:r>
      <w:r w:rsidR="008204A3" w:rsidRPr="00BA3DFC">
        <w:t xml:space="preserve"> 18 cm</w:t>
      </w:r>
      <w:r w:rsidRPr="00BA3DFC">
        <w:t xml:space="preserve"> from the HV platform,</w:t>
      </w:r>
      <w:r w:rsidRPr="00BA3DFC">
        <w:rPr>
          <w:rFonts w:eastAsia="Times New Roman" w:cs="Times New Roman"/>
        </w:rPr>
        <w:t xml:space="preserve"> </w:t>
      </w:r>
      <w:r w:rsidR="00B43E29" w:rsidRPr="00BA3DFC">
        <w:rPr>
          <w:rFonts w:eastAsia="Times New Roman" w:cs="Times New Roman"/>
        </w:rPr>
        <w:t>corresponding to</w:t>
      </w:r>
      <w:r w:rsidRPr="00BA3DFC">
        <w:rPr>
          <w:rFonts w:eastAsia="Times New Roman" w:cs="Times New Roman"/>
        </w:rPr>
        <w:t xml:space="preserve"> </w:t>
      </w:r>
      <w:r w:rsidR="00275341" w:rsidRPr="00BA3DFC">
        <w:rPr>
          <w:rFonts w:eastAsia="Times New Roman" w:cs="Times New Roman"/>
        </w:rPr>
        <w:t>the dimension of the ceramic insulator</w:t>
      </w:r>
      <w:r w:rsidR="008204A3" w:rsidRPr="00BA3DFC">
        <w:rPr>
          <w:rFonts w:eastAsia="Times New Roman" w:cs="Times New Roman"/>
        </w:rPr>
        <w:t>.</w:t>
      </w:r>
      <w:r w:rsidR="00275341" w:rsidRPr="00BA3DFC">
        <w:rPr>
          <w:rFonts w:eastAsia="Times New Roman" w:cs="Times New Roman"/>
        </w:rPr>
        <w:t xml:space="preserve"> </w:t>
      </w:r>
      <w:r w:rsidR="00BA3DFC" w:rsidRPr="00BA3DFC">
        <w:rPr>
          <w:rFonts w:eastAsia="Times New Roman" w:cs="Times New Roman"/>
        </w:rPr>
        <w:t xml:space="preserve">This distance fulfils requirements according to regulations SS-EN 60071-1 Chapter A.2 Table A.1, which states a minimum </w:t>
      </w:r>
      <w:proofErr w:type="spellStart"/>
      <w:r w:rsidR="00BA3DFC" w:rsidRPr="00BA3DFC">
        <w:rPr>
          <w:rFonts w:eastAsia="Times New Roman" w:cs="Times New Roman"/>
        </w:rPr>
        <w:t>creepage</w:t>
      </w:r>
      <w:proofErr w:type="spellEnd"/>
      <w:r w:rsidR="00BA3DFC" w:rsidRPr="00BA3DFC">
        <w:rPr>
          <w:rFonts w:eastAsia="Times New Roman" w:cs="Times New Roman"/>
        </w:rPr>
        <w:t xml:space="preserve"> distance of 12 cm when operation voltage is 75kV. </w:t>
      </w:r>
      <w:r w:rsidR="004758E3" w:rsidRPr="00BA3DFC">
        <w:rPr>
          <w:rFonts w:eastAsia="Times New Roman" w:cs="Times New Roman"/>
        </w:rPr>
        <w:t xml:space="preserve"> </w:t>
      </w:r>
      <w:r w:rsidR="00E46646">
        <w:rPr>
          <w:rFonts w:eastAsia="Times New Roman" w:cs="Times New Roman"/>
        </w:rPr>
        <w:t>The</w:t>
      </w:r>
      <w:r w:rsidR="004758E3" w:rsidRPr="00BA3DFC">
        <w:rPr>
          <w:rFonts w:eastAsia="Times New Roman" w:cs="Times New Roman"/>
        </w:rPr>
        <w:t xml:space="preserve"> standard </w:t>
      </w:r>
      <w:r w:rsidR="00E46646">
        <w:rPr>
          <w:rFonts w:eastAsia="Times New Roman" w:cs="Times New Roman"/>
        </w:rPr>
        <w:t xml:space="preserve">also </w:t>
      </w:r>
      <w:r w:rsidR="004758E3" w:rsidRPr="00BA3DFC">
        <w:rPr>
          <w:rFonts w:eastAsia="Times New Roman" w:cs="Times New Roman"/>
        </w:rPr>
        <w:t xml:space="preserve">specifies that the distance may be shorter if tests on the actual system prove that the standard impulse withstand voltages are met (section A.1). The ceramic insulator has been tested to hold a voltage up to 90 kV, and has been running with a voltage of 75 kV for more than 1 year. </w:t>
      </w:r>
      <w:r w:rsidR="00BA3DFC" w:rsidRPr="00BA3DFC">
        <w:rPr>
          <w:rFonts w:eastAsia="Times New Roman" w:cs="Times New Roman"/>
        </w:rPr>
        <w:t xml:space="preserve">The other walls are approximately 1 metre from the HV platform. The </w:t>
      </w:r>
      <w:r w:rsidR="005A0A22">
        <w:rPr>
          <w:rFonts w:eastAsia="Times New Roman" w:cs="Times New Roman"/>
        </w:rPr>
        <w:t>fence</w:t>
      </w:r>
      <w:r w:rsidR="00BA3DFC" w:rsidRPr="00BA3DFC">
        <w:rPr>
          <w:rFonts w:eastAsia="Times New Roman" w:cs="Times New Roman"/>
        </w:rPr>
        <w:t xml:space="preserve"> is designed to provide sufficient protection against the expected electrical and mechanical stresses, following European standard EN 50110-1. </w:t>
      </w:r>
    </w:p>
    <w:p w14:paraId="50BB056E" w14:textId="1B11DCA6" w:rsidR="00837C6D" w:rsidRPr="00BA3DFC" w:rsidRDefault="00487786" w:rsidP="005E159F">
      <w:pPr>
        <w:rPr>
          <w:rFonts w:eastAsia="Times New Roman" w:cs="Times New Roman"/>
        </w:rPr>
      </w:pPr>
      <w:r w:rsidRPr="00BA3DFC">
        <w:t xml:space="preserve">In case of HV discharges between the HV platform and the HV </w:t>
      </w:r>
      <w:r w:rsidR="00795251">
        <w:t>safety fence</w:t>
      </w:r>
      <w:r w:rsidRPr="00BA3DFC">
        <w:t xml:space="preserve">, proper grounding of the </w:t>
      </w:r>
      <w:r w:rsidR="005A0A22">
        <w:t>fence</w:t>
      </w:r>
      <w:r w:rsidRPr="00BA3DFC">
        <w:t xml:space="preserve"> is necessary. </w:t>
      </w:r>
      <w:r w:rsidR="00F31354" w:rsidRPr="00BA3DFC">
        <w:t>Section </w:t>
      </w:r>
      <w:r w:rsidR="00F31354" w:rsidRPr="00BA3DFC">
        <w:fldChar w:fldCharType="begin"/>
      </w:r>
      <w:r w:rsidR="00F31354" w:rsidRPr="00BA3DFC">
        <w:instrText xml:space="preserve"> REF _Ref371099238 \r \h </w:instrText>
      </w:r>
      <w:r w:rsidR="00F31354" w:rsidRPr="00BA3DFC">
        <w:fldChar w:fldCharType="separate"/>
      </w:r>
      <w:r w:rsidR="00F31354" w:rsidRPr="00BA3DFC">
        <w:t>2.1</w:t>
      </w:r>
      <w:r w:rsidR="00F31354" w:rsidRPr="00BA3DFC">
        <w:fldChar w:fldCharType="end"/>
      </w:r>
      <w:r w:rsidR="00F31354" w:rsidRPr="00BA3DFC">
        <w:t xml:space="preserve"> described the details of energy discharges. </w:t>
      </w:r>
      <w:r w:rsidR="00837C6D" w:rsidRPr="00BA3DFC">
        <w:t xml:space="preserve">The </w:t>
      </w:r>
      <w:r w:rsidR="005A0A22">
        <w:t>fence</w:t>
      </w:r>
      <w:r w:rsidR="00837C6D" w:rsidRPr="00BA3DFC">
        <w:t xml:space="preserve"> is electrically connected to </w:t>
      </w:r>
      <w:r w:rsidR="00275341" w:rsidRPr="00BA3DFC">
        <w:t xml:space="preserve">the </w:t>
      </w:r>
      <w:r w:rsidR="00837C6D" w:rsidRPr="00BA3DFC">
        <w:t xml:space="preserve">ground mesh of the accelerator tunnel </w:t>
      </w:r>
      <w:r w:rsidR="00550551" w:rsidRPr="00BA3DFC">
        <w:t xml:space="preserve">through </w:t>
      </w:r>
      <w:r w:rsidR="000A0149">
        <w:t>one</w:t>
      </w:r>
      <w:r w:rsidR="00550551" w:rsidRPr="00BA3DFC">
        <w:t xml:space="preserve"> grounding </w:t>
      </w:r>
      <w:r w:rsidR="00C21DF6">
        <w:t>point</w:t>
      </w:r>
      <w:r w:rsidR="00837C6D" w:rsidRPr="00BA3DFC">
        <w:t xml:space="preserve"> at the centre of </w:t>
      </w:r>
      <w:r w:rsidR="00550551" w:rsidRPr="00BA3DFC">
        <w:t xml:space="preserve">tunnel. </w:t>
      </w:r>
      <w:r w:rsidR="00BB1636">
        <w:t xml:space="preserve">This point connects to the grounding in the foundation of the accelerator tunnel as specified in </w:t>
      </w:r>
      <w:r w:rsidR="00DC1229">
        <w:fldChar w:fldCharType="begin"/>
      </w:r>
      <w:r w:rsidR="00DC1229">
        <w:instrText xml:space="preserve"> REF _Ref383451855 \r \h </w:instrText>
      </w:r>
      <w:r w:rsidR="00DC1229">
        <w:fldChar w:fldCharType="separate"/>
      </w:r>
      <w:r w:rsidR="00DC1229">
        <w:t>[5]</w:t>
      </w:r>
      <w:r w:rsidR="00DC1229">
        <w:fldChar w:fldCharType="end"/>
      </w:r>
      <w:r w:rsidR="00BB1636">
        <w:t>.</w:t>
      </w:r>
      <w:r w:rsidR="00DC1229">
        <w:t xml:space="preserve"> </w:t>
      </w:r>
      <w:r w:rsidR="000A0149">
        <w:t>C</w:t>
      </w:r>
      <w:r w:rsidR="00550551" w:rsidRPr="00BA3DFC">
        <w:t xml:space="preserve">opper </w:t>
      </w:r>
      <w:r w:rsidR="000A0149">
        <w:t xml:space="preserve">bus bars </w:t>
      </w:r>
      <w:r w:rsidR="00550551" w:rsidRPr="00BA3DFC">
        <w:t xml:space="preserve">run along </w:t>
      </w:r>
      <w:r w:rsidR="000A0149">
        <w:t xml:space="preserve">each </w:t>
      </w:r>
      <w:proofErr w:type="gramStart"/>
      <w:r w:rsidR="000A0149">
        <w:t>side wall</w:t>
      </w:r>
      <w:proofErr w:type="gramEnd"/>
      <w:r w:rsidR="000A0149">
        <w:t xml:space="preserve"> of the fence, and connect to each individual side wall plate</w:t>
      </w:r>
      <w:r w:rsidR="00550551" w:rsidRPr="00BA3DFC">
        <w:t xml:space="preserve">. </w:t>
      </w:r>
      <w:r w:rsidR="00275341" w:rsidRPr="00BA3DFC">
        <w:t xml:space="preserve">Adjacent wall panels </w:t>
      </w:r>
      <w:r w:rsidR="00EF38AC" w:rsidRPr="00BA3DFC">
        <w:t xml:space="preserve">are </w:t>
      </w:r>
      <w:r w:rsidR="000A0149">
        <w:t xml:space="preserve">also </w:t>
      </w:r>
      <w:r w:rsidR="00EF38AC" w:rsidRPr="00BA3DFC">
        <w:t>electrically interconnected. O</w:t>
      </w:r>
      <w:r w:rsidR="00550551" w:rsidRPr="00BA3DFC">
        <w:t xml:space="preserve">n the LEBT girder there is </w:t>
      </w:r>
      <w:r w:rsidR="00EF38AC" w:rsidRPr="00BA3DFC">
        <w:t>a</w:t>
      </w:r>
      <w:r w:rsidR="00550551" w:rsidRPr="00BA3DFC">
        <w:t xml:space="preserve"> </w:t>
      </w:r>
      <w:r w:rsidR="00550551" w:rsidRPr="00BA3DFC">
        <w:lastRenderedPageBreak/>
        <w:t xml:space="preserve">grounding bar for connecting the LEBT components. </w:t>
      </w:r>
      <w:r w:rsidR="004758E3" w:rsidRPr="00BA3DFC">
        <w:t>All grounding conductors will have a cross section lager than 16 mm</w:t>
      </w:r>
      <w:r w:rsidR="004758E3" w:rsidRPr="00BA3DFC">
        <w:rPr>
          <w:vertAlign w:val="superscript"/>
        </w:rPr>
        <w:t>2</w:t>
      </w:r>
      <w:r w:rsidR="004758E3" w:rsidRPr="00BA3DFC">
        <w:t xml:space="preserve">. </w:t>
      </w:r>
    </w:p>
    <w:p w14:paraId="1ACA5BEF" w14:textId="41244874" w:rsidR="00DC3481" w:rsidRPr="00BA3DFC" w:rsidRDefault="00845607" w:rsidP="005E159F">
      <w:pPr>
        <w:rPr>
          <w:rFonts w:eastAsia="Times New Roman" w:cs="Times New Roman"/>
        </w:rPr>
      </w:pPr>
      <w:r w:rsidRPr="00BA3DFC">
        <w:t xml:space="preserve">The lowest 2.5 meters of the HV </w:t>
      </w:r>
      <w:r w:rsidR="005A0A22">
        <w:t>fence</w:t>
      </w:r>
      <w:r w:rsidRPr="00BA3DFC">
        <w:t xml:space="preserve"> walls are made of </w:t>
      </w:r>
      <w:r>
        <w:t xml:space="preserve">solid plates of </w:t>
      </w:r>
      <w:r w:rsidRPr="00BA3DFC">
        <w:rPr>
          <w:rFonts w:eastAsia="Times New Roman" w:cs="Times New Roman"/>
        </w:rPr>
        <w:t xml:space="preserve">2 mm thick lead sheets sandwiched between two 2 mm aluminium plates (total thickness 6 mm). </w:t>
      </w:r>
      <w:r w:rsidR="00E45E9F" w:rsidRPr="00BA3DFC">
        <w:rPr>
          <w:rFonts w:eastAsia="Times New Roman" w:cs="Times New Roman"/>
        </w:rPr>
        <w:t xml:space="preserve">The last </w:t>
      </w:r>
      <w:r w:rsidR="00275341" w:rsidRPr="00BA3DFC">
        <w:rPr>
          <w:rFonts w:eastAsia="Times New Roman" w:cs="Times New Roman"/>
        </w:rPr>
        <w:t>metre</w:t>
      </w:r>
      <w:r w:rsidR="00E45E9F" w:rsidRPr="00BA3DFC">
        <w:rPr>
          <w:rFonts w:eastAsia="Times New Roman" w:cs="Times New Roman"/>
        </w:rPr>
        <w:t xml:space="preserve"> to the roof </w:t>
      </w:r>
      <w:r w:rsidR="00D7129A" w:rsidRPr="00BA3DFC">
        <w:rPr>
          <w:rFonts w:eastAsia="Times New Roman" w:cs="Times New Roman"/>
        </w:rPr>
        <w:t xml:space="preserve">is made out of a square mesh of stainless steel with 2 mm spacing. </w:t>
      </w:r>
      <w:r w:rsidR="0000343F" w:rsidRPr="00BA3DFC">
        <w:rPr>
          <w:rFonts w:eastAsia="Times New Roman" w:cs="Times New Roman"/>
        </w:rPr>
        <w:t xml:space="preserve">The reason is to allow </w:t>
      </w:r>
      <w:r w:rsidR="00E45E9F" w:rsidRPr="00BA3DFC">
        <w:rPr>
          <w:rFonts w:eastAsia="Times New Roman" w:cs="Times New Roman"/>
        </w:rPr>
        <w:t xml:space="preserve">hydrogen </w:t>
      </w:r>
      <w:r w:rsidR="00582717" w:rsidRPr="00BA3DFC">
        <w:rPr>
          <w:rFonts w:eastAsia="Times New Roman" w:cs="Times New Roman"/>
        </w:rPr>
        <w:t xml:space="preserve">gas </w:t>
      </w:r>
      <w:r w:rsidR="0000343F" w:rsidRPr="00BA3DFC">
        <w:rPr>
          <w:rFonts w:eastAsia="Times New Roman" w:cs="Times New Roman"/>
        </w:rPr>
        <w:t xml:space="preserve">to escape in case of a leak. The </w:t>
      </w:r>
      <w:r w:rsidR="005A0A22">
        <w:rPr>
          <w:rFonts w:eastAsia="Times New Roman" w:cs="Times New Roman"/>
        </w:rPr>
        <w:t>fence</w:t>
      </w:r>
      <w:r w:rsidR="0000343F" w:rsidRPr="00BA3DFC">
        <w:rPr>
          <w:rFonts w:eastAsia="Times New Roman" w:cs="Times New Roman"/>
        </w:rPr>
        <w:t xml:space="preserve"> </w:t>
      </w:r>
      <w:r w:rsidR="00E45E9F" w:rsidRPr="00BA3DFC">
        <w:rPr>
          <w:rFonts w:eastAsia="Times New Roman" w:cs="Times New Roman"/>
        </w:rPr>
        <w:t>design is made according to the IP3x standard</w:t>
      </w:r>
      <w:r w:rsidR="0000343F" w:rsidRPr="00BA3DFC">
        <w:rPr>
          <w:rFonts w:eastAsia="Times New Roman" w:cs="Times New Roman"/>
        </w:rPr>
        <w:t xml:space="preserve">, </w:t>
      </w:r>
      <w:r w:rsidR="00EF6496" w:rsidRPr="00BA3DFC">
        <w:rPr>
          <w:rFonts w:eastAsia="Times New Roman" w:cs="Times New Roman"/>
        </w:rPr>
        <w:t>required by European standard EN 50110-1</w:t>
      </w:r>
      <w:r w:rsidR="00E45E9F" w:rsidRPr="00BA3DFC">
        <w:rPr>
          <w:rFonts w:eastAsia="Times New Roman" w:cs="Times New Roman"/>
        </w:rPr>
        <w:t xml:space="preserve">. </w:t>
      </w:r>
      <w:r w:rsidR="00487786" w:rsidRPr="00BA3DFC">
        <w:rPr>
          <w:rFonts w:eastAsia="Times New Roman" w:cs="Times New Roman"/>
        </w:rPr>
        <w:t xml:space="preserve">The mesh is electrically connected to each of the sidewall panels to ensure a proper grounding. </w:t>
      </w:r>
    </w:p>
    <w:p w14:paraId="3D45A521" w14:textId="5D158DF9" w:rsidR="00E45E9F" w:rsidRPr="00BA3DFC" w:rsidRDefault="00DC3481" w:rsidP="005E159F">
      <w:pPr>
        <w:rPr>
          <w:rFonts w:eastAsia="Times New Roman" w:cs="Times New Roman"/>
        </w:rPr>
      </w:pPr>
      <w:r w:rsidRPr="00BA3DFC">
        <w:rPr>
          <w:rFonts w:eastAsia="Times New Roman" w:cs="Times New Roman"/>
        </w:rPr>
        <w:t>The cooling water to the ion source arrives through a plastic water hose, shown in pink</w:t>
      </w:r>
      <w:r w:rsidR="00912977" w:rsidRPr="00BA3DFC">
        <w:rPr>
          <w:rFonts w:eastAsia="Times New Roman" w:cs="Times New Roman"/>
        </w:rPr>
        <w:t xml:space="preserve"> behind the </w:t>
      </w:r>
      <w:r w:rsidR="005A0A22">
        <w:rPr>
          <w:rFonts w:eastAsia="Times New Roman" w:cs="Times New Roman"/>
        </w:rPr>
        <w:t>fence</w:t>
      </w:r>
      <w:r w:rsidR="00912977" w:rsidRPr="00BA3DFC">
        <w:rPr>
          <w:rFonts w:eastAsia="Times New Roman" w:cs="Times New Roman"/>
        </w:rPr>
        <w:t xml:space="preserve"> wall</w:t>
      </w:r>
      <w:r w:rsidRPr="00BA3DFC">
        <w:rPr>
          <w:rFonts w:eastAsia="Times New Roman" w:cs="Times New Roman"/>
        </w:rPr>
        <w:t xml:space="preserve"> in </w:t>
      </w:r>
      <w:r w:rsidRPr="00BA3DFC">
        <w:rPr>
          <w:rFonts w:eastAsia="Times New Roman" w:cs="Times New Roman"/>
        </w:rPr>
        <w:fldChar w:fldCharType="begin"/>
      </w:r>
      <w:r w:rsidRPr="00BA3DFC">
        <w:rPr>
          <w:rFonts w:eastAsia="Times New Roman" w:cs="Times New Roman"/>
        </w:rPr>
        <w:instrText xml:space="preserve"> REF _Ref361575810 \h </w:instrText>
      </w:r>
      <w:r w:rsidRPr="00BA3DFC">
        <w:rPr>
          <w:rFonts w:eastAsia="Times New Roman" w:cs="Times New Roman"/>
        </w:rPr>
      </w:r>
      <w:r w:rsidRPr="00BA3DFC">
        <w:rPr>
          <w:rFonts w:eastAsia="Times New Roman" w:cs="Times New Roman"/>
        </w:rPr>
        <w:fldChar w:fldCharType="separate"/>
      </w:r>
      <w:r w:rsidRPr="00BA3DFC">
        <w:t xml:space="preserve">Figure </w:t>
      </w:r>
      <w:r w:rsidRPr="00BA3DFC">
        <w:rPr>
          <w:noProof/>
        </w:rPr>
        <w:t>1</w:t>
      </w:r>
      <w:r w:rsidRPr="00BA3DFC">
        <w:rPr>
          <w:rFonts w:eastAsia="Times New Roman" w:cs="Times New Roman"/>
        </w:rPr>
        <w:fldChar w:fldCharType="end"/>
      </w:r>
      <w:r w:rsidRPr="00BA3DFC">
        <w:rPr>
          <w:rFonts w:eastAsia="Times New Roman" w:cs="Times New Roman"/>
        </w:rPr>
        <w:t>. To increase the length of the water, the hose is rolled around a cylindrical support</w:t>
      </w:r>
      <w:r w:rsidR="00F43997" w:rsidRPr="00BA3DFC">
        <w:rPr>
          <w:rFonts w:eastAsia="Times New Roman" w:cs="Times New Roman"/>
        </w:rPr>
        <w:t xml:space="preserve"> to a total length of 20 metres</w:t>
      </w:r>
      <w:r w:rsidRPr="00BA3DFC">
        <w:rPr>
          <w:rFonts w:eastAsia="Times New Roman" w:cs="Times New Roman"/>
        </w:rPr>
        <w:t xml:space="preserve">. The hose is then routed on the inside of the </w:t>
      </w:r>
      <w:r w:rsidR="005A0A22">
        <w:rPr>
          <w:rFonts w:eastAsia="Times New Roman" w:cs="Times New Roman"/>
        </w:rPr>
        <w:t>fence</w:t>
      </w:r>
      <w:r w:rsidRPr="00BA3DFC">
        <w:rPr>
          <w:rFonts w:eastAsia="Times New Roman" w:cs="Times New Roman"/>
        </w:rPr>
        <w:t xml:space="preserve"> to the water</w:t>
      </w:r>
      <w:r w:rsidR="00912977" w:rsidRPr="00BA3DFC">
        <w:rPr>
          <w:rFonts w:eastAsia="Times New Roman" w:cs="Times New Roman"/>
        </w:rPr>
        <w:t xml:space="preserve"> inlet next to the LEBT</w:t>
      </w:r>
      <w:r w:rsidRPr="00BA3DFC">
        <w:rPr>
          <w:rFonts w:eastAsia="Times New Roman" w:cs="Times New Roman"/>
        </w:rPr>
        <w:t xml:space="preserve">. Steels pipes penetrate the HV </w:t>
      </w:r>
      <w:r w:rsidR="00795251">
        <w:rPr>
          <w:rFonts w:eastAsia="Times New Roman" w:cs="Times New Roman"/>
        </w:rPr>
        <w:t>safety fence</w:t>
      </w:r>
      <w:r w:rsidRPr="00BA3DFC">
        <w:rPr>
          <w:rFonts w:eastAsia="Times New Roman" w:cs="Times New Roman"/>
        </w:rPr>
        <w:t xml:space="preserve"> at this location in order to have a proper grounding of the water pipes. </w:t>
      </w:r>
    </w:p>
    <w:p w14:paraId="7DADA86A" w14:textId="20448FC6" w:rsidR="00D84AB6" w:rsidRPr="00BA3DFC" w:rsidRDefault="00D84AB6" w:rsidP="005E159F">
      <w:pPr>
        <w:rPr>
          <w:rFonts w:eastAsia="Times New Roman" w:cs="Times New Roman"/>
        </w:rPr>
      </w:pPr>
      <w:r w:rsidRPr="00BA3DFC">
        <w:rPr>
          <w:rFonts w:eastAsia="Times New Roman" w:cs="Times New Roman"/>
        </w:rPr>
        <w:t xml:space="preserve">The temperature and humidity conditions inside the HV </w:t>
      </w:r>
      <w:r w:rsidR="00795251">
        <w:rPr>
          <w:rFonts w:eastAsia="Times New Roman" w:cs="Times New Roman"/>
        </w:rPr>
        <w:t>safety fence</w:t>
      </w:r>
      <w:r w:rsidRPr="00BA3DFC">
        <w:rPr>
          <w:rFonts w:eastAsia="Times New Roman" w:cs="Times New Roman"/>
        </w:rPr>
        <w:t xml:space="preserve"> will be the same as in the accelerator tunnel because of the openings on the top of the </w:t>
      </w:r>
      <w:r w:rsidR="005A0A22">
        <w:rPr>
          <w:rFonts w:eastAsia="Times New Roman" w:cs="Times New Roman"/>
        </w:rPr>
        <w:t>fence</w:t>
      </w:r>
      <w:r w:rsidRPr="00BA3DFC">
        <w:rPr>
          <w:rFonts w:eastAsia="Times New Roman" w:cs="Times New Roman"/>
        </w:rPr>
        <w:t xml:space="preserve">. These conditions will be maintained by the HVAC system. </w:t>
      </w:r>
    </w:p>
    <w:p w14:paraId="57A0F5FF" w14:textId="7EBD61F2" w:rsidR="001D6174" w:rsidRPr="00BA3DFC" w:rsidRDefault="001D6174" w:rsidP="001D6174">
      <w:pPr>
        <w:pStyle w:val="Heading2"/>
      </w:pPr>
      <w:bookmarkStart w:id="6" w:name="_Ref371099238"/>
      <w:bookmarkStart w:id="7" w:name="_Toc383452288"/>
      <w:r w:rsidRPr="00BA3DFC">
        <w:t>Discharge of energy</w:t>
      </w:r>
      <w:bookmarkEnd w:id="6"/>
      <w:bookmarkEnd w:id="7"/>
    </w:p>
    <w:p w14:paraId="406FD8AD" w14:textId="47926B40" w:rsidR="002F75F5" w:rsidRPr="002F75F5" w:rsidRDefault="001D6174" w:rsidP="002F75F5">
      <w:r w:rsidRPr="00BA3DFC">
        <w:t xml:space="preserve">A HV discharge short-circuits the HV platform to ground potential. </w:t>
      </w:r>
      <w:r w:rsidR="00D01C21" w:rsidRPr="00BA3DFC">
        <w:t>The HV power supply (PS) delivers a maximum current of 150 mA</w:t>
      </w:r>
      <w:r w:rsidR="00FE1EF9">
        <w:t xml:space="preserve"> during operation</w:t>
      </w:r>
      <w:r w:rsidR="00D01C21" w:rsidRPr="00BA3DFC">
        <w:t>, and in case of a short circuit to ground the PS will switch off.</w:t>
      </w:r>
      <w:r w:rsidR="002F75F5">
        <w:t xml:space="preserve"> </w:t>
      </w:r>
      <w:r w:rsidR="002F75F5" w:rsidRPr="002F75F5">
        <w:t xml:space="preserve">The PS is </w:t>
      </w:r>
      <w:proofErr w:type="gramStart"/>
      <w:r w:rsidR="002F75F5" w:rsidRPr="002F75F5">
        <w:t>a short-circuit</w:t>
      </w:r>
      <w:proofErr w:type="gramEnd"/>
      <w:r w:rsidR="002F75F5" w:rsidRPr="002F75F5">
        <w:t xml:space="preserve"> </w:t>
      </w:r>
      <w:r w:rsidR="002F75F5">
        <w:t>and</w:t>
      </w:r>
      <w:r w:rsidR="002F75F5" w:rsidRPr="002F75F5">
        <w:t xml:space="preserve"> flashover proof CE marked product </w:t>
      </w:r>
      <w:r w:rsidR="002F75F5">
        <w:t>that</w:t>
      </w:r>
      <w:r w:rsidR="002F75F5" w:rsidRPr="002F75F5">
        <w:t xml:space="preserve"> fulfils applicable EMC and safety standards.</w:t>
      </w:r>
    </w:p>
    <w:p w14:paraId="0E34C74A" w14:textId="41326D11" w:rsidR="001D6174" w:rsidRPr="00BA3DFC" w:rsidRDefault="00D01C21" w:rsidP="001D6174">
      <w:r w:rsidRPr="00BA3DFC">
        <w:t xml:space="preserve">The </w:t>
      </w:r>
      <w:r w:rsidR="001D6174" w:rsidRPr="00BA3DFC">
        <w:t>stored energy of the HV platform itself is negligible (&lt; </w:t>
      </w:r>
      <w:r w:rsidR="00927EDA" w:rsidRPr="00BA3DFC">
        <w:t>0.</w:t>
      </w:r>
      <w:r w:rsidR="001D6174" w:rsidRPr="00BA3DFC">
        <w:t>1 </w:t>
      </w:r>
      <w:proofErr w:type="spellStart"/>
      <w:r w:rsidR="001D6174" w:rsidRPr="00BA3DFC">
        <w:t>nF</w:t>
      </w:r>
      <w:proofErr w:type="spellEnd"/>
      <w:r w:rsidR="001D6174" w:rsidRPr="00BA3DFC">
        <w:t>)</w:t>
      </w:r>
      <w:r w:rsidRPr="00BA3DFC">
        <w:t xml:space="preserve"> as the HV platform has a large distance to ground (18 cm)</w:t>
      </w:r>
      <w:r w:rsidR="001D6174" w:rsidRPr="00BA3DFC">
        <w:t xml:space="preserve">. The stored energy </w:t>
      </w:r>
      <w:r w:rsidRPr="00BA3DFC">
        <w:t>is mainly in the HV PS</w:t>
      </w:r>
      <w:r w:rsidR="00B11870">
        <w:t xml:space="preserve"> capacitors. </w:t>
      </w:r>
      <w:r w:rsidR="006B33B5" w:rsidRPr="00BA3DFC">
        <w:fldChar w:fldCharType="begin"/>
      </w:r>
      <w:r w:rsidR="006B33B5" w:rsidRPr="00BA3DFC">
        <w:instrText xml:space="preserve"> REF _Ref371875576 \h </w:instrText>
      </w:r>
      <w:r w:rsidR="006B33B5" w:rsidRPr="00BA3DFC">
        <w:fldChar w:fldCharType="separate"/>
      </w:r>
      <w:r w:rsidR="006B33B5" w:rsidRPr="00BA3DFC">
        <w:t xml:space="preserve">Figure </w:t>
      </w:r>
      <w:r w:rsidR="006B33B5" w:rsidRPr="00BA3DFC">
        <w:rPr>
          <w:noProof/>
        </w:rPr>
        <w:t>3</w:t>
      </w:r>
      <w:r w:rsidR="006B33B5" w:rsidRPr="00BA3DFC">
        <w:fldChar w:fldCharType="end"/>
      </w:r>
      <w:r w:rsidR="00B11870">
        <w:t xml:space="preserve"> shows the circuit diagram of the power supply. The </w:t>
      </w:r>
      <w:r w:rsidR="00967B87" w:rsidRPr="00BA3DFC">
        <w:t>calculation</w:t>
      </w:r>
      <w:r w:rsidR="005F0F12" w:rsidRPr="00BA3DFC">
        <w:t xml:space="preserve">s </w:t>
      </w:r>
      <w:r w:rsidR="00B11870">
        <w:t xml:space="preserve">below </w:t>
      </w:r>
      <w:r w:rsidR="005F0F12" w:rsidRPr="00BA3DFC">
        <w:t>consider</w:t>
      </w:r>
      <w:r w:rsidR="00967B87" w:rsidRPr="00BA3DFC">
        <w:t xml:space="preserve"> the maximum voltage </w:t>
      </w:r>
      <w:r w:rsidR="00B11870">
        <w:t xml:space="preserve">of 100 kV. </w:t>
      </w:r>
    </w:p>
    <w:p w14:paraId="6CAC1768" w14:textId="6A24A351" w:rsidR="001D6174" w:rsidRPr="00BA3DFC" w:rsidRDefault="001D6174" w:rsidP="001D6174">
      <w:pPr>
        <w:pStyle w:val="ListParagraph"/>
        <w:numPr>
          <w:ilvl w:val="0"/>
          <w:numId w:val="23"/>
        </w:numPr>
      </w:pPr>
      <w:r w:rsidRPr="00BA3DFC">
        <w:t xml:space="preserve">The smoothing capacitor in the HV PS output stage has a capacitance 2.5 </w:t>
      </w:r>
      <w:proofErr w:type="spellStart"/>
      <w:r w:rsidRPr="00BA3DFC">
        <w:t>nF</w:t>
      </w:r>
      <w:proofErr w:type="spellEnd"/>
      <w:r w:rsidRPr="00BA3DFC">
        <w:t xml:space="preserve"> which corresponds to </w:t>
      </w:r>
      <w:r w:rsidR="005F0F12" w:rsidRPr="00BA3DFC">
        <w:t>a stored energy of 12.5</w:t>
      </w:r>
      <w:r w:rsidRPr="00BA3DFC">
        <w:t xml:space="preserve"> J. </w:t>
      </w:r>
      <w:r w:rsidR="00FA3A90" w:rsidRPr="00BA3DFC">
        <w:t>Considering a</w:t>
      </w:r>
      <w:r w:rsidRPr="00BA3DFC">
        <w:t xml:space="preserve"> 1</w:t>
      </w:r>
      <w:r w:rsidR="00B43620" w:rsidRPr="00BA3DFC">
        <w:t>.36</w:t>
      </w:r>
      <w:r w:rsidRPr="00BA3DFC">
        <w:t> </w:t>
      </w:r>
      <w:proofErr w:type="spellStart"/>
      <w:r w:rsidRPr="00BA3DFC">
        <w:t>kΩ</w:t>
      </w:r>
      <w:proofErr w:type="spellEnd"/>
      <w:r w:rsidRPr="00BA3DFC">
        <w:t xml:space="preserve"> resist</w:t>
      </w:r>
      <w:r w:rsidR="00FA3A90" w:rsidRPr="00BA3DFC">
        <w:t>or in the HV PS output, the di</w:t>
      </w:r>
      <w:r w:rsidR="00B43620" w:rsidRPr="00BA3DFC">
        <w:t xml:space="preserve">scharge current will be </w:t>
      </w:r>
      <w:r w:rsidR="009F6E69" w:rsidRPr="00BA3DFC">
        <w:t>around</w:t>
      </w:r>
      <w:r w:rsidR="00B43620" w:rsidRPr="00BA3DFC">
        <w:t xml:space="preserve"> </w:t>
      </w:r>
      <w:r w:rsidR="005F0F12" w:rsidRPr="00BA3DFC">
        <w:t>74</w:t>
      </w:r>
      <w:r w:rsidRPr="00BA3DFC">
        <w:t xml:space="preserve"> A, and the RC</w:t>
      </w:r>
      <w:r w:rsidR="00B43620" w:rsidRPr="00BA3DFC">
        <w:t xml:space="preserve"> time constant will be about 3.4</w:t>
      </w:r>
      <w:r w:rsidR="00FA3A90" w:rsidRPr="00BA3DFC">
        <w:t> µ</w:t>
      </w:r>
      <w:r w:rsidRPr="00BA3DFC">
        <w:t>S.</w:t>
      </w:r>
    </w:p>
    <w:p w14:paraId="210AEE97" w14:textId="6C5D4E38" w:rsidR="001D6174" w:rsidRPr="00BA3DFC" w:rsidRDefault="001D6174" w:rsidP="001D6174">
      <w:pPr>
        <w:pStyle w:val="ListParagraph"/>
        <w:numPr>
          <w:ilvl w:val="0"/>
          <w:numId w:val="23"/>
        </w:numPr>
      </w:pPr>
      <w:r w:rsidRPr="00BA3DFC">
        <w:t xml:space="preserve">The capacitors in the HV PS cascade have a capacitance 50 </w:t>
      </w:r>
      <w:proofErr w:type="spellStart"/>
      <w:proofErr w:type="gramStart"/>
      <w:r w:rsidRPr="00BA3DFC">
        <w:t>nF</w:t>
      </w:r>
      <w:proofErr w:type="spellEnd"/>
      <w:proofErr w:type="gramEnd"/>
      <w:r w:rsidRPr="00BA3DFC">
        <w:t xml:space="preserve"> which corresponds to a stored energy of </w:t>
      </w:r>
      <w:r w:rsidR="005F0F12" w:rsidRPr="00BA3DFC">
        <w:t>250</w:t>
      </w:r>
      <w:r w:rsidRPr="00BA3DFC">
        <w:t xml:space="preserve"> J. </w:t>
      </w:r>
      <w:r w:rsidR="00FA3A90" w:rsidRPr="00BA3DFC">
        <w:t xml:space="preserve"> Considering a 6</w:t>
      </w:r>
      <w:r w:rsidR="00B43620" w:rsidRPr="00BA3DFC">
        <w:t>.48</w:t>
      </w:r>
      <w:r w:rsidR="00FA3A90" w:rsidRPr="00BA3DFC">
        <w:t> </w:t>
      </w:r>
      <w:proofErr w:type="spellStart"/>
      <w:r w:rsidR="00FA3A90" w:rsidRPr="00BA3DFC">
        <w:t>kΩ</w:t>
      </w:r>
      <w:proofErr w:type="spellEnd"/>
      <w:r w:rsidR="00FA3A90" w:rsidRPr="00BA3DFC">
        <w:t xml:space="preserve"> resistor and a 1</w:t>
      </w:r>
      <w:r w:rsidR="00B43620" w:rsidRPr="00BA3DFC">
        <w:t>.36</w:t>
      </w:r>
      <w:r w:rsidR="00FA3A90" w:rsidRPr="00BA3DFC">
        <w:t> </w:t>
      </w:r>
      <w:proofErr w:type="spellStart"/>
      <w:r w:rsidR="00FA3A90" w:rsidRPr="00BA3DFC">
        <w:t>kΩ</w:t>
      </w:r>
      <w:proofErr w:type="spellEnd"/>
      <w:r w:rsidR="00FA3A90" w:rsidRPr="00BA3DFC">
        <w:t xml:space="preserve"> resistor in series at the HV PS output, the discharge</w:t>
      </w:r>
      <w:r w:rsidRPr="00BA3DFC">
        <w:t xml:space="preserve"> current will be around </w:t>
      </w:r>
      <w:r w:rsidR="005F0F12" w:rsidRPr="00BA3DFC">
        <w:t>13</w:t>
      </w:r>
      <w:r w:rsidR="00B43620" w:rsidRPr="00BA3DFC">
        <w:t> </w:t>
      </w:r>
      <w:r w:rsidRPr="00BA3DFC">
        <w:t xml:space="preserve">A, and the RC time constant will be about </w:t>
      </w:r>
      <w:r w:rsidR="00B43620" w:rsidRPr="00BA3DFC">
        <w:t>390</w:t>
      </w:r>
      <w:r w:rsidR="00814F93" w:rsidRPr="00BA3DFC">
        <w:t> µ</w:t>
      </w:r>
      <w:r w:rsidRPr="00BA3DFC">
        <w:t>S.</w:t>
      </w:r>
    </w:p>
    <w:p w14:paraId="40E5AAEF" w14:textId="0CA96D55" w:rsidR="00A31C9B" w:rsidRPr="00BA3DFC" w:rsidRDefault="001D6174" w:rsidP="005E159F">
      <w:pPr>
        <w:pStyle w:val="ListParagraph"/>
        <w:numPr>
          <w:ilvl w:val="0"/>
          <w:numId w:val="23"/>
        </w:numPr>
        <w:rPr>
          <w:rFonts w:eastAsia="Times New Roman" w:cs="Times New Roman"/>
        </w:rPr>
      </w:pPr>
      <w:r w:rsidRPr="00BA3DFC">
        <w:t xml:space="preserve">According to the cable </w:t>
      </w:r>
      <w:r w:rsidR="00814F93" w:rsidRPr="00BA3DFC">
        <w:t>specification</w:t>
      </w:r>
      <w:r w:rsidRPr="00BA3DFC">
        <w:t xml:space="preserve">, </w:t>
      </w:r>
      <w:r w:rsidR="00814F93" w:rsidRPr="00BA3DFC">
        <w:t>a</w:t>
      </w:r>
      <w:r w:rsidRPr="00BA3DFC">
        <w:t xml:space="preserve"> cable </w:t>
      </w:r>
      <w:r w:rsidR="00E621B2" w:rsidRPr="00BA3DFC">
        <w:t xml:space="preserve">of 15 m </w:t>
      </w:r>
      <w:r w:rsidR="00814F93" w:rsidRPr="00BA3DFC">
        <w:t>has a</w:t>
      </w:r>
      <w:r w:rsidRPr="00BA3DFC">
        <w:t xml:space="preserve"> capacitance </w:t>
      </w:r>
      <w:r w:rsidR="00814F93" w:rsidRPr="00BA3DFC">
        <w:t xml:space="preserve">of approximately 1.5 </w:t>
      </w:r>
      <w:proofErr w:type="spellStart"/>
      <w:proofErr w:type="gramStart"/>
      <w:r w:rsidR="00814F93" w:rsidRPr="00BA3DFC">
        <w:t>nF</w:t>
      </w:r>
      <w:proofErr w:type="spellEnd"/>
      <w:proofErr w:type="gramEnd"/>
      <w:r w:rsidR="00814F93" w:rsidRPr="00BA3DFC">
        <w:t xml:space="preserve">. </w:t>
      </w:r>
      <w:r w:rsidR="00B43620" w:rsidRPr="00BA3DFC">
        <w:t xml:space="preserve">There is no resistor to limit the current from the cable. </w:t>
      </w:r>
    </w:p>
    <w:p w14:paraId="528EBAB2" w14:textId="6A481BB8" w:rsidR="005F0F12" w:rsidRPr="00BA3DFC" w:rsidRDefault="00106301" w:rsidP="005F0F12">
      <w:pPr>
        <w:rPr>
          <w:rFonts w:eastAsia="Times New Roman" w:cs="Times New Roman"/>
        </w:rPr>
      </w:pPr>
      <w:r w:rsidRPr="00BA3DFC">
        <w:rPr>
          <w:rFonts w:eastAsia="Times New Roman" w:cs="Times New Roman"/>
        </w:rPr>
        <w:t>To simplify the calculation of the discharge time, w</w:t>
      </w:r>
      <w:r w:rsidR="006B33B5" w:rsidRPr="00BA3DFC">
        <w:rPr>
          <w:rFonts w:eastAsia="Times New Roman" w:cs="Times New Roman"/>
        </w:rPr>
        <w:t xml:space="preserve">e </w:t>
      </w:r>
      <w:r w:rsidRPr="00BA3DFC">
        <w:rPr>
          <w:rFonts w:eastAsia="Times New Roman" w:cs="Times New Roman"/>
        </w:rPr>
        <w:t xml:space="preserve">assume that we first discharge the smoothing capacitor completely, and then we discharge the capacitors in the HV PS cascade. This simplification </w:t>
      </w:r>
      <w:r w:rsidR="006B33B5" w:rsidRPr="00BA3DFC">
        <w:rPr>
          <w:rFonts w:eastAsia="Times New Roman" w:cs="Times New Roman"/>
        </w:rPr>
        <w:t>over-estimate</w:t>
      </w:r>
      <w:r w:rsidRPr="00BA3DFC">
        <w:rPr>
          <w:rFonts w:eastAsia="Times New Roman" w:cs="Times New Roman"/>
        </w:rPr>
        <w:t>s the current, and in addition there is an exponential decrease of the current during the discharge not taken into account. We have:</w:t>
      </w:r>
      <w:r w:rsidR="006B33B5" w:rsidRPr="00BA3DFC">
        <w:rPr>
          <w:rFonts w:eastAsia="Times New Roman" w:cs="Times New Roman"/>
        </w:rPr>
        <w:t xml:space="preserve"> </w:t>
      </w:r>
    </w:p>
    <w:p w14:paraId="1507F6BC" w14:textId="18BD139B" w:rsidR="009A2CE4" w:rsidRPr="00BA3DFC" w:rsidRDefault="00106301" w:rsidP="009A2CE4">
      <w:pPr>
        <w:pStyle w:val="ListParagraph"/>
        <w:numPr>
          <w:ilvl w:val="0"/>
          <w:numId w:val="24"/>
        </w:numPr>
        <w:rPr>
          <w:rFonts w:eastAsia="Times New Roman" w:cs="Times New Roman"/>
        </w:rPr>
      </w:pPr>
      <w:r w:rsidRPr="00BA3DFC">
        <w:rPr>
          <w:rFonts w:eastAsia="Times New Roman" w:cs="Times New Roman"/>
        </w:rPr>
        <w:lastRenderedPageBreak/>
        <w:t>A</w:t>
      </w:r>
      <w:r w:rsidR="009A2CE4" w:rsidRPr="00BA3DFC">
        <w:rPr>
          <w:rFonts w:eastAsia="Times New Roman" w:cs="Times New Roman"/>
        </w:rPr>
        <w:t xml:space="preserve"> d</w:t>
      </w:r>
      <w:r w:rsidRPr="00BA3DFC">
        <w:rPr>
          <w:rFonts w:eastAsia="Times New Roman" w:cs="Times New Roman"/>
        </w:rPr>
        <w:t>ischarge current of 74 A for 17</w:t>
      </w:r>
      <w:r w:rsidR="009A2CE4" w:rsidRPr="00BA3DFC">
        <w:rPr>
          <w:rFonts w:eastAsia="Times New Roman" w:cs="Times New Roman"/>
        </w:rPr>
        <w:t> µs (</w:t>
      </w:r>
      <w:r w:rsidRPr="00BA3DFC">
        <w:rPr>
          <w:rFonts w:eastAsia="Times New Roman" w:cs="Times New Roman"/>
        </w:rPr>
        <w:t>5</w:t>
      </w:r>
      <w:r w:rsidR="009A2CE4" w:rsidRPr="00BA3DFC">
        <w:rPr>
          <w:rFonts w:eastAsia="Times New Roman" w:cs="Times New Roman"/>
        </w:rPr>
        <w:t>xRC) for the smoothing capacitors</w:t>
      </w:r>
      <w:r w:rsidR="006B33B5" w:rsidRPr="00BA3DFC">
        <w:rPr>
          <w:rFonts w:eastAsia="Times New Roman" w:cs="Times New Roman"/>
        </w:rPr>
        <w:t xml:space="preserve">. </w:t>
      </w:r>
    </w:p>
    <w:p w14:paraId="2D9713C4" w14:textId="0125438D" w:rsidR="006B33B5" w:rsidRPr="00BA3DFC" w:rsidRDefault="00106301" w:rsidP="009A2CE4">
      <w:pPr>
        <w:pStyle w:val="ListParagraph"/>
        <w:numPr>
          <w:ilvl w:val="0"/>
          <w:numId w:val="24"/>
        </w:numPr>
        <w:rPr>
          <w:rFonts w:eastAsia="Times New Roman" w:cs="Times New Roman"/>
        </w:rPr>
      </w:pPr>
      <w:r w:rsidRPr="00BA3DFC">
        <w:rPr>
          <w:rFonts w:eastAsia="Times New Roman" w:cs="Times New Roman"/>
        </w:rPr>
        <w:t>A</w:t>
      </w:r>
      <w:r w:rsidR="0052745F" w:rsidRPr="00BA3DFC">
        <w:rPr>
          <w:rFonts w:eastAsia="Times New Roman" w:cs="Times New Roman"/>
        </w:rPr>
        <w:t xml:space="preserve"> discharge current of 13 A for 2</w:t>
      </w:r>
      <w:r w:rsidR="00A4425C" w:rsidRPr="00BA3DFC">
        <w:rPr>
          <w:rFonts w:eastAsia="Times New Roman" w:cs="Times New Roman"/>
        </w:rPr>
        <w:t> </w:t>
      </w:r>
      <w:proofErr w:type="spellStart"/>
      <w:r w:rsidR="00A4425C" w:rsidRPr="00BA3DFC">
        <w:rPr>
          <w:rFonts w:eastAsia="Times New Roman" w:cs="Times New Roman"/>
        </w:rPr>
        <w:t>ms</w:t>
      </w:r>
      <w:proofErr w:type="spellEnd"/>
      <w:r w:rsidR="00A4425C" w:rsidRPr="00BA3DFC">
        <w:rPr>
          <w:rFonts w:eastAsia="Times New Roman" w:cs="Times New Roman"/>
        </w:rPr>
        <w:t xml:space="preserve"> (5xRC) to completely discharge the HV PS cascade. </w:t>
      </w:r>
    </w:p>
    <w:p w14:paraId="7D33D4DD" w14:textId="446FD6E5" w:rsidR="004E0B87" w:rsidRPr="00BA3DFC" w:rsidRDefault="004E0B87" w:rsidP="007906E2">
      <w:pPr>
        <w:pStyle w:val="Heading2"/>
        <w:ind w:left="992" w:hanging="992"/>
      </w:pPr>
      <w:bookmarkStart w:id="8" w:name="_Toc383452289"/>
      <w:r w:rsidRPr="00BA3DFC">
        <w:t xml:space="preserve">Size of </w:t>
      </w:r>
      <w:proofErr w:type="spellStart"/>
      <w:r w:rsidRPr="00BA3DFC">
        <w:t>earthing</w:t>
      </w:r>
      <w:proofErr w:type="spellEnd"/>
      <w:r w:rsidRPr="00BA3DFC">
        <w:t xml:space="preserve"> conductors</w:t>
      </w:r>
      <w:bookmarkEnd w:id="8"/>
    </w:p>
    <w:p w14:paraId="323D811E" w14:textId="5A03A54F" w:rsidR="004E0B87" w:rsidRPr="00BA3DFC" w:rsidRDefault="004E0B87" w:rsidP="004E0B87">
      <w:r w:rsidRPr="00BA3DFC">
        <w:t xml:space="preserve">The standard SS-EN 50522, Annex D, provides a formula to calculate the size of </w:t>
      </w:r>
      <w:proofErr w:type="spellStart"/>
      <w:r w:rsidRPr="00BA3DFC">
        <w:t>earthing</w:t>
      </w:r>
      <w:proofErr w:type="spellEnd"/>
      <w:r w:rsidRPr="00BA3DFC">
        <w:t xml:space="preserve"> conductors. </w:t>
      </w:r>
    </w:p>
    <w:p w14:paraId="7C4FE0D1" w14:textId="34C110B8" w:rsidR="004E0B87" w:rsidRPr="00BA3DFC" w:rsidRDefault="004E0B87" w:rsidP="004E0B87">
      <w:pPr>
        <w:rPr>
          <w:rFonts w:eastAsiaTheme="minorEastAsia"/>
        </w:rPr>
      </w:pPr>
      <m:oMathPara>
        <m:oMath>
          <m:r>
            <w:rPr>
              <w:rFonts w:ascii="Cambria Math" w:hAnsi="Cambria Math"/>
            </w:rPr>
            <m:t>A=</m:t>
          </m:r>
          <m:f>
            <m:fPr>
              <m:ctrlPr>
                <w:rPr>
                  <w:rFonts w:ascii="Cambria Math" w:hAnsi="Cambria Math"/>
                  <w:i/>
                </w:rPr>
              </m:ctrlPr>
            </m:fPr>
            <m:num>
              <m:r>
                <w:rPr>
                  <w:rFonts w:ascii="Cambria Math" w:hAnsi="Cambria Math"/>
                </w:rPr>
                <m:t>I</m:t>
              </m:r>
            </m:num>
            <m:den>
              <m:r>
                <w:rPr>
                  <w:rFonts w:ascii="Cambria Math" w:hAnsi="Cambria Math"/>
                </w:rPr>
                <m:t>K</m:t>
              </m:r>
            </m:den>
          </m:f>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f</m:t>
                      </m:r>
                    </m:sub>
                  </m:sSub>
                </m:num>
                <m:den>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sSub>
                            <m:sSubPr>
                              <m:ctrlPr>
                                <w:rPr>
                                  <w:rFonts w:ascii="Cambria Math" w:hAnsi="Cambria Math"/>
                                </w:rPr>
                              </m:ctrlPr>
                            </m:sSubPr>
                            <m:e>
                              <m:r>
                                <m:rPr>
                                  <m:sty m:val="p"/>
                                </m:rPr>
                                <w:rPr>
                                  <w:rFonts w:ascii="Cambria Math" w:hAnsi="Cambria Math"/>
                                </w:rPr>
                                <m:t>Θ</m:t>
                              </m:r>
                            </m:e>
                            <m:sub>
                              <m:r>
                                <w:rPr>
                                  <w:rFonts w:ascii="Cambria Math" w:hAnsi="Cambria Math"/>
                                </w:rPr>
                                <m:t>f</m:t>
                              </m:r>
                            </m:sub>
                          </m:sSub>
                          <m:r>
                            <w:rPr>
                              <w:rFonts w:ascii="Cambria Math" w:hAnsi="Cambria Math"/>
                            </w:rPr>
                            <m:t>+β</m:t>
                          </m:r>
                        </m:num>
                        <m:den>
                          <m:sSub>
                            <m:sSubPr>
                              <m:ctrlPr>
                                <w:rPr>
                                  <w:rFonts w:ascii="Cambria Math" w:hAnsi="Cambria Math"/>
                                </w:rPr>
                              </m:ctrlPr>
                            </m:sSubPr>
                            <m:e>
                              <m:r>
                                <m:rPr>
                                  <m:sty m:val="p"/>
                                </m:rPr>
                                <w:rPr>
                                  <w:rFonts w:ascii="Cambria Math" w:hAnsi="Cambria Math"/>
                                </w:rPr>
                                <m:t>Θ</m:t>
                              </m:r>
                            </m:e>
                            <m:sub>
                              <m:r>
                                <w:rPr>
                                  <w:rFonts w:ascii="Cambria Math" w:hAnsi="Cambria Math"/>
                                </w:rPr>
                                <m:t>i</m:t>
                              </m:r>
                            </m:sub>
                          </m:sSub>
                          <m:r>
                            <w:rPr>
                              <w:rFonts w:ascii="Cambria Math" w:hAnsi="Cambria Math"/>
                            </w:rPr>
                            <m:t>+β</m:t>
                          </m:r>
                        </m:den>
                      </m:f>
                    </m:e>
                  </m:func>
                </m:den>
              </m:f>
            </m:e>
          </m:rad>
        </m:oMath>
      </m:oMathPara>
    </w:p>
    <w:p w14:paraId="6DAB2275" w14:textId="4A609F8B" w:rsidR="004E0B87" w:rsidRPr="00BA3DFC" w:rsidRDefault="004E0B87" w:rsidP="004E0B87">
      <w:pPr>
        <w:rPr>
          <w:rFonts w:eastAsiaTheme="minorEastAsia"/>
        </w:rPr>
      </w:pPr>
      <w:r w:rsidRPr="00BA3DFC">
        <w:rPr>
          <w:rFonts w:eastAsiaTheme="minorEastAsia"/>
        </w:rPr>
        <w:t xml:space="preserve">Where: </w:t>
      </w:r>
    </w:p>
    <w:p w14:paraId="5955C482" w14:textId="0B779AE0" w:rsidR="004E0B87" w:rsidRPr="00BA3DFC" w:rsidRDefault="00D45404" w:rsidP="00D45404">
      <w:pPr>
        <w:pStyle w:val="ListParagraph"/>
        <w:numPr>
          <w:ilvl w:val="0"/>
          <w:numId w:val="25"/>
        </w:numPr>
        <w:rPr>
          <w:rFonts w:eastAsiaTheme="minorEastAsia"/>
        </w:rPr>
      </w:pPr>
      <w:r w:rsidRPr="00BA3DFC">
        <w:rPr>
          <w:rFonts w:eastAsiaTheme="minorEastAsia"/>
        </w:rPr>
        <w:t>A</w:t>
      </w:r>
      <w:r w:rsidRPr="00BA3DFC">
        <w:rPr>
          <w:rFonts w:eastAsiaTheme="minorEastAsia"/>
        </w:rPr>
        <w:tab/>
        <w:t>is the cross-section in mm²</w:t>
      </w:r>
    </w:p>
    <w:p w14:paraId="482C6E6F" w14:textId="79288574" w:rsidR="00D45404" w:rsidRPr="00BA3DFC" w:rsidRDefault="00D45404" w:rsidP="00D45404">
      <w:pPr>
        <w:pStyle w:val="ListParagraph"/>
        <w:numPr>
          <w:ilvl w:val="0"/>
          <w:numId w:val="25"/>
        </w:numPr>
        <w:rPr>
          <w:rFonts w:eastAsiaTheme="minorEastAsia"/>
        </w:rPr>
      </w:pPr>
      <w:r w:rsidRPr="00BA3DFC">
        <w:rPr>
          <w:rFonts w:eastAsiaTheme="minorEastAsia"/>
        </w:rPr>
        <w:t>I</w:t>
      </w:r>
      <w:r w:rsidRPr="00BA3DFC">
        <w:rPr>
          <w:rFonts w:eastAsiaTheme="minorEastAsia"/>
        </w:rPr>
        <w:tab/>
        <w:t>is the conductor current in amperes (RMS value)</w:t>
      </w:r>
    </w:p>
    <w:p w14:paraId="58F174BD" w14:textId="2F9D3D60" w:rsidR="00D45404" w:rsidRPr="00BA3DFC" w:rsidRDefault="00D45404" w:rsidP="00D45404">
      <w:pPr>
        <w:pStyle w:val="ListParagraph"/>
        <w:numPr>
          <w:ilvl w:val="0"/>
          <w:numId w:val="25"/>
        </w:numPr>
        <w:rPr>
          <w:rFonts w:eastAsiaTheme="minorEastAsia"/>
        </w:rPr>
      </w:pPr>
      <w:proofErr w:type="spellStart"/>
      <w:proofErr w:type="gramStart"/>
      <w:r w:rsidRPr="00BA3DFC">
        <w:rPr>
          <w:rFonts w:eastAsiaTheme="minorEastAsia"/>
        </w:rPr>
        <w:t>t</w:t>
      </w:r>
      <w:r w:rsidRPr="00BA3DFC">
        <w:rPr>
          <w:rFonts w:eastAsiaTheme="minorEastAsia"/>
          <w:vertAlign w:val="subscript"/>
        </w:rPr>
        <w:t>f</w:t>
      </w:r>
      <w:proofErr w:type="spellEnd"/>
      <w:proofErr w:type="gramEnd"/>
      <w:r w:rsidRPr="00BA3DFC">
        <w:rPr>
          <w:rFonts w:eastAsiaTheme="minorEastAsia"/>
        </w:rPr>
        <w:t xml:space="preserve"> </w:t>
      </w:r>
      <w:r w:rsidRPr="00BA3DFC">
        <w:rPr>
          <w:rFonts w:eastAsiaTheme="minorEastAsia"/>
        </w:rPr>
        <w:tab/>
        <w:t>is the duration of the fault current in seconds</w:t>
      </w:r>
    </w:p>
    <w:p w14:paraId="3D8F653C" w14:textId="4822E1A0" w:rsidR="00D45404" w:rsidRPr="00BA3DFC" w:rsidRDefault="00D45404" w:rsidP="00D45404">
      <w:pPr>
        <w:pStyle w:val="ListParagraph"/>
        <w:numPr>
          <w:ilvl w:val="0"/>
          <w:numId w:val="25"/>
        </w:numPr>
        <w:rPr>
          <w:rFonts w:eastAsiaTheme="minorEastAsia"/>
        </w:rPr>
      </w:pPr>
      <w:r w:rsidRPr="00BA3DFC">
        <w:rPr>
          <w:rFonts w:eastAsiaTheme="minorEastAsia"/>
        </w:rPr>
        <w:t xml:space="preserve">K </w:t>
      </w:r>
      <w:r w:rsidRPr="00BA3DFC">
        <w:rPr>
          <w:rFonts w:eastAsiaTheme="minorEastAsia"/>
        </w:rPr>
        <w:tab/>
        <w:t xml:space="preserve">is a constant depending on the material of the current-carrying </w:t>
      </w:r>
      <w:r w:rsidRPr="00BA3DFC">
        <w:rPr>
          <w:rFonts w:eastAsiaTheme="minorEastAsia"/>
        </w:rPr>
        <w:tab/>
        <w:t>component (for copper, K = 226 A s</w:t>
      </w:r>
      <w:r w:rsidRPr="00BA3DFC">
        <w:rPr>
          <w:rFonts w:eastAsiaTheme="minorEastAsia"/>
          <w:vertAlign w:val="superscript"/>
        </w:rPr>
        <w:t>1/2</w:t>
      </w:r>
      <w:r w:rsidRPr="00BA3DFC">
        <w:rPr>
          <w:rFonts w:eastAsiaTheme="minorEastAsia"/>
        </w:rPr>
        <w:t xml:space="preserve"> mm</w:t>
      </w:r>
      <w:r w:rsidRPr="00BA3DFC">
        <w:rPr>
          <w:rFonts w:eastAsiaTheme="minorEastAsia"/>
          <w:vertAlign w:val="superscript"/>
        </w:rPr>
        <w:t>-2</w:t>
      </w:r>
      <w:r w:rsidRPr="00BA3DFC">
        <w:rPr>
          <w:rFonts w:eastAsiaTheme="minorEastAsia"/>
        </w:rPr>
        <w:t>)</w:t>
      </w:r>
    </w:p>
    <w:p w14:paraId="4002D16B" w14:textId="614D81F9" w:rsidR="00D45404" w:rsidRPr="00BA3DFC" w:rsidRDefault="00D45404" w:rsidP="00D45404">
      <w:pPr>
        <w:pStyle w:val="ListParagraph"/>
        <w:numPr>
          <w:ilvl w:val="0"/>
          <w:numId w:val="25"/>
        </w:numPr>
        <w:rPr>
          <w:rFonts w:eastAsiaTheme="minorEastAsia"/>
        </w:rPr>
      </w:pPr>
      <w:r w:rsidRPr="00BA3DFC">
        <w:rPr>
          <w:rFonts w:eastAsiaTheme="minorEastAsia"/>
        </w:rPr>
        <w:t xml:space="preserve">ß </w:t>
      </w:r>
      <w:r w:rsidRPr="00BA3DFC">
        <w:rPr>
          <w:rFonts w:eastAsiaTheme="minorEastAsia"/>
        </w:rPr>
        <w:tab/>
        <w:t xml:space="preserve">is the reciprocal of the temperature coefficient of resistance of the </w:t>
      </w:r>
      <w:r w:rsidRPr="00BA3DFC">
        <w:rPr>
          <w:rFonts w:eastAsiaTheme="minorEastAsia"/>
        </w:rPr>
        <w:tab/>
        <w:t>current-carrying component at 0°C (for copper, ß = 234.5°C)</w:t>
      </w:r>
    </w:p>
    <w:p w14:paraId="5F1A8A60" w14:textId="395A77C1" w:rsidR="00D45404" w:rsidRPr="00BA3DFC" w:rsidRDefault="00D45404" w:rsidP="00D45404">
      <w:pPr>
        <w:pStyle w:val="ListParagraph"/>
        <w:numPr>
          <w:ilvl w:val="0"/>
          <w:numId w:val="25"/>
        </w:numPr>
        <w:rPr>
          <w:rFonts w:eastAsiaTheme="minorEastAsia"/>
        </w:rPr>
      </w:pPr>
      <w:proofErr w:type="spellStart"/>
      <w:r w:rsidRPr="00BA3DFC">
        <w:rPr>
          <w:rFonts w:eastAsiaTheme="minorEastAsia"/>
        </w:rPr>
        <w:t>Θ</w:t>
      </w:r>
      <w:r w:rsidRPr="00BA3DFC">
        <w:rPr>
          <w:rFonts w:eastAsiaTheme="minorEastAsia"/>
          <w:vertAlign w:val="subscript"/>
        </w:rPr>
        <w:t>i</w:t>
      </w:r>
      <w:proofErr w:type="spellEnd"/>
      <w:r w:rsidRPr="00BA3DFC">
        <w:rPr>
          <w:rFonts w:eastAsiaTheme="minorEastAsia"/>
        </w:rPr>
        <w:tab/>
        <w:t>is the initial temperature in degrees Celsius</w:t>
      </w:r>
    </w:p>
    <w:p w14:paraId="22949E5D" w14:textId="1777E045" w:rsidR="00D45404" w:rsidRPr="00BA3DFC" w:rsidRDefault="00D45404" w:rsidP="00D45404">
      <w:pPr>
        <w:pStyle w:val="ListParagraph"/>
        <w:numPr>
          <w:ilvl w:val="0"/>
          <w:numId w:val="25"/>
        </w:numPr>
        <w:rPr>
          <w:rFonts w:eastAsiaTheme="minorEastAsia"/>
        </w:rPr>
      </w:pPr>
      <w:proofErr w:type="spellStart"/>
      <w:r w:rsidRPr="00BA3DFC">
        <w:rPr>
          <w:rFonts w:eastAsiaTheme="minorEastAsia"/>
        </w:rPr>
        <w:t>Θ</w:t>
      </w:r>
      <w:r w:rsidRPr="00BA3DFC">
        <w:rPr>
          <w:rFonts w:eastAsiaTheme="minorEastAsia"/>
          <w:vertAlign w:val="subscript"/>
        </w:rPr>
        <w:t>f</w:t>
      </w:r>
      <w:proofErr w:type="spellEnd"/>
      <w:r w:rsidRPr="00BA3DFC">
        <w:rPr>
          <w:rFonts w:eastAsiaTheme="minorEastAsia"/>
        </w:rPr>
        <w:tab/>
        <w:t>is the final temperature in degrees Celsius</w:t>
      </w:r>
    </w:p>
    <w:p w14:paraId="7D368293" w14:textId="1D275AC3" w:rsidR="00D45404" w:rsidRPr="00BA3DFC" w:rsidRDefault="00D45404" w:rsidP="00D45404">
      <w:pPr>
        <w:rPr>
          <w:rFonts w:eastAsiaTheme="minorEastAsia"/>
        </w:rPr>
      </w:pPr>
      <w:r w:rsidRPr="00BA3DFC">
        <w:rPr>
          <w:rFonts w:eastAsiaTheme="minorEastAsia"/>
        </w:rPr>
        <w:t>With this formula, and for a temperature increase on the</w:t>
      </w:r>
      <w:r w:rsidR="00F743D1" w:rsidRPr="00BA3DFC">
        <w:rPr>
          <w:rFonts w:eastAsiaTheme="minorEastAsia"/>
        </w:rPr>
        <w:t xml:space="preserve"> cable from 20°C to 2</w:t>
      </w:r>
      <w:r w:rsidRPr="00BA3DFC">
        <w:rPr>
          <w:rFonts w:eastAsiaTheme="minorEastAsia"/>
        </w:rPr>
        <w:t>0</w:t>
      </w:r>
      <w:r w:rsidR="00F743D1" w:rsidRPr="00BA3DFC">
        <w:rPr>
          <w:rFonts w:eastAsiaTheme="minorEastAsia"/>
        </w:rPr>
        <w:t>.1</w:t>
      </w:r>
      <w:r w:rsidRPr="00BA3DFC">
        <w:rPr>
          <w:rFonts w:eastAsiaTheme="minorEastAsia"/>
        </w:rPr>
        <w:t>°C, we find a cable cross section of:</w:t>
      </w:r>
    </w:p>
    <w:p w14:paraId="09FCABA1" w14:textId="02139C63" w:rsidR="00D45404" w:rsidRPr="00BA3DFC" w:rsidRDefault="00563306" w:rsidP="00D45404">
      <w:pPr>
        <w:pStyle w:val="ListParagraph"/>
        <w:numPr>
          <w:ilvl w:val="0"/>
          <w:numId w:val="26"/>
        </w:numPr>
        <w:rPr>
          <w:rFonts w:eastAsiaTheme="minorEastAsia"/>
        </w:rPr>
      </w:pPr>
      <w:r w:rsidRPr="00BA3DFC">
        <w:rPr>
          <w:rFonts w:eastAsiaTheme="minorEastAsia"/>
        </w:rPr>
        <w:t>0.068</w:t>
      </w:r>
      <w:r w:rsidR="000476D5" w:rsidRPr="00BA3DFC">
        <w:rPr>
          <w:rFonts w:eastAsiaTheme="minorEastAsia"/>
        </w:rPr>
        <w:t> </w:t>
      </w:r>
      <w:r w:rsidR="00132391" w:rsidRPr="00BA3DFC">
        <w:rPr>
          <w:rFonts w:eastAsiaTheme="minorEastAsia"/>
        </w:rPr>
        <w:t>mm</w:t>
      </w:r>
      <w:r w:rsidR="00132391" w:rsidRPr="00BA3DFC">
        <w:rPr>
          <w:rFonts w:eastAsiaTheme="minorEastAsia"/>
          <w:vertAlign w:val="superscript"/>
        </w:rPr>
        <w:t>2</w:t>
      </w:r>
      <w:r w:rsidR="00132391" w:rsidRPr="00BA3DFC">
        <w:rPr>
          <w:rFonts w:eastAsiaTheme="minorEastAsia"/>
        </w:rPr>
        <w:t xml:space="preserve"> for the discharge of the smoothing capacitor, and</w:t>
      </w:r>
    </w:p>
    <w:p w14:paraId="1BD35BE6" w14:textId="0B9E40F6" w:rsidR="00132391" w:rsidRPr="00BA3DFC" w:rsidRDefault="000476D5" w:rsidP="00132391">
      <w:pPr>
        <w:pStyle w:val="ListParagraph"/>
        <w:numPr>
          <w:ilvl w:val="0"/>
          <w:numId w:val="26"/>
        </w:numPr>
        <w:rPr>
          <w:rFonts w:eastAsiaTheme="minorEastAsia"/>
        </w:rPr>
      </w:pPr>
      <w:r w:rsidRPr="00BA3DFC">
        <w:rPr>
          <w:rFonts w:eastAsiaTheme="minorEastAsia"/>
        </w:rPr>
        <w:t>0.13 </w:t>
      </w:r>
      <w:r w:rsidR="00132391" w:rsidRPr="00BA3DFC">
        <w:rPr>
          <w:rFonts w:eastAsiaTheme="minorEastAsia"/>
        </w:rPr>
        <w:t>mm</w:t>
      </w:r>
      <w:r w:rsidR="00132391" w:rsidRPr="00BA3DFC">
        <w:rPr>
          <w:rFonts w:eastAsiaTheme="minorEastAsia"/>
          <w:vertAlign w:val="superscript"/>
        </w:rPr>
        <w:t>2</w:t>
      </w:r>
      <w:r w:rsidR="00132391" w:rsidRPr="00BA3DFC">
        <w:rPr>
          <w:rFonts w:eastAsiaTheme="minorEastAsia"/>
        </w:rPr>
        <w:t xml:space="preserve"> for the discharge of the HV PS cascade. </w:t>
      </w:r>
    </w:p>
    <w:p w14:paraId="0324861C" w14:textId="2566AF6E" w:rsidR="002F75F5" w:rsidRPr="002F75F5" w:rsidRDefault="0034184B" w:rsidP="002F75F5">
      <w:pPr>
        <w:autoSpaceDE w:val="0"/>
        <w:autoSpaceDN w:val="0"/>
        <w:adjustRightInd w:val="0"/>
        <w:spacing w:after="0" w:line="240" w:lineRule="auto"/>
        <w:rPr>
          <w:rFonts w:eastAsiaTheme="minorEastAsia"/>
        </w:rPr>
      </w:pPr>
      <w:r w:rsidRPr="00BA3DFC">
        <w:rPr>
          <w:rFonts w:eastAsiaTheme="minorEastAsia"/>
        </w:rPr>
        <w:t xml:space="preserve">We will use </w:t>
      </w:r>
      <w:proofErr w:type="spellStart"/>
      <w:r w:rsidRPr="00BA3DFC">
        <w:rPr>
          <w:rFonts w:eastAsiaTheme="minorEastAsia"/>
        </w:rPr>
        <w:t>earthing</w:t>
      </w:r>
      <w:proofErr w:type="spellEnd"/>
      <w:r w:rsidRPr="00BA3DFC">
        <w:rPr>
          <w:rFonts w:eastAsiaTheme="minorEastAsia"/>
        </w:rPr>
        <w:t xml:space="preserve"> </w:t>
      </w:r>
      <w:r w:rsidR="00FA4D14" w:rsidRPr="00BA3DFC">
        <w:rPr>
          <w:rFonts w:eastAsiaTheme="minorEastAsia"/>
        </w:rPr>
        <w:t xml:space="preserve">conductors with a minimum cross section of </w:t>
      </w:r>
      <w:r w:rsidR="00B9008B" w:rsidRPr="00BA3DFC">
        <w:rPr>
          <w:rFonts w:eastAsiaTheme="minorEastAsia"/>
        </w:rPr>
        <w:t>16 </w:t>
      </w:r>
      <w:r w:rsidR="00FA4D14" w:rsidRPr="00BA3DFC">
        <w:rPr>
          <w:rFonts w:eastAsiaTheme="minorEastAsia"/>
        </w:rPr>
        <w:t>mm</w:t>
      </w:r>
      <w:r w:rsidR="00FA4D14" w:rsidRPr="004D0750">
        <w:rPr>
          <w:rFonts w:eastAsiaTheme="minorEastAsia"/>
          <w:vertAlign w:val="superscript"/>
        </w:rPr>
        <w:t>2</w:t>
      </w:r>
      <w:r w:rsidRPr="00BA3DFC">
        <w:rPr>
          <w:rFonts w:eastAsiaTheme="minorEastAsia"/>
        </w:rPr>
        <w:t xml:space="preserve">, which will be more than sufficient to sustain a HV discharge. </w:t>
      </w:r>
      <w:r w:rsidR="009824FF">
        <w:rPr>
          <w:rFonts w:eastAsiaTheme="minorEastAsia"/>
        </w:rPr>
        <w:t>The ground mesh of the accelerator tunnel has larger dimension</w:t>
      </w:r>
      <w:r w:rsidR="00623653">
        <w:rPr>
          <w:rFonts w:eastAsiaTheme="minorEastAsia"/>
        </w:rPr>
        <w:t>s</w:t>
      </w:r>
      <w:r w:rsidR="009824FF">
        <w:rPr>
          <w:rFonts w:eastAsiaTheme="minorEastAsia"/>
        </w:rPr>
        <w:t xml:space="preserve"> than the </w:t>
      </w:r>
      <w:proofErr w:type="spellStart"/>
      <w:r w:rsidR="009824FF">
        <w:rPr>
          <w:rFonts w:eastAsiaTheme="minorEastAsia"/>
        </w:rPr>
        <w:t>earthing</w:t>
      </w:r>
      <w:proofErr w:type="spellEnd"/>
      <w:r w:rsidR="009824FF">
        <w:rPr>
          <w:rFonts w:eastAsiaTheme="minorEastAsia"/>
        </w:rPr>
        <w:t xml:space="preserve"> conductors</w:t>
      </w:r>
      <w:r w:rsidR="00623653">
        <w:rPr>
          <w:rFonts w:eastAsiaTheme="minorEastAsia"/>
        </w:rPr>
        <w:t xml:space="preserve"> </w:t>
      </w:r>
      <w:r w:rsidR="008F10DB">
        <w:rPr>
          <w:rFonts w:eastAsiaTheme="minorEastAsia"/>
        </w:rPr>
        <w:fldChar w:fldCharType="begin"/>
      </w:r>
      <w:r w:rsidR="008F10DB">
        <w:rPr>
          <w:rFonts w:eastAsiaTheme="minorEastAsia"/>
        </w:rPr>
        <w:instrText xml:space="preserve"> REF _Ref377234594 \r \h </w:instrText>
      </w:r>
      <w:r w:rsidR="008F10DB">
        <w:rPr>
          <w:rFonts w:eastAsiaTheme="minorEastAsia"/>
        </w:rPr>
      </w:r>
      <w:r w:rsidR="008F10DB">
        <w:rPr>
          <w:rFonts w:eastAsiaTheme="minorEastAsia"/>
        </w:rPr>
        <w:fldChar w:fldCharType="separate"/>
      </w:r>
      <w:r w:rsidR="00DC1229">
        <w:rPr>
          <w:rFonts w:eastAsiaTheme="minorEastAsia"/>
        </w:rPr>
        <w:t>[4]</w:t>
      </w:r>
      <w:r w:rsidR="008F10DB">
        <w:rPr>
          <w:rFonts w:eastAsiaTheme="minorEastAsia"/>
        </w:rPr>
        <w:fldChar w:fldCharType="end"/>
      </w:r>
      <w:r w:rsidR="009824FF">
        <w:rPr>
          <w:rFonts w:eastAsiaTheme="minorEastAsia"/>
        </w:rPr>
        <w:t>, and</w:t>
      </w:r>
      <w:r w:rsidR="00623653">
        <w:rPr>
          <w:rFonts w:eastAsiaTheme="minorEastAsia"/>
        </w:rPr>
        <w:t xml:space="preserve"> will therefore also be able to sustain a HV discharge.</w:t>
      </w:r>
      <w:r w:rsidR="009824FF">
        <w:rPr>
          <w:rFonts w:eastAsiaTheme="minorEastAsia"/>
        </w:rPr>
        <w:t xml:space="preserve"> </w:t>
      </w:r>
      <w:r w:rsidR="002F75F5" w:rsidRPr="002F75F5">
        <w:rPr>
          <w:rFonts w:eastAsiaTheme="minorEastAsia"/>
        </w:rPr>
        <w:t xml:space="preserve">The </w:t>
      </w:r>
      <w:proofErr w:type="spellStart"/>
      <w:r w:rsidR="002F75F5" w:rsidRPr="002F75F5">
        <w:rPr>
          <w:rFonts w:eastAsiaTheme="minorEastAsia"/>
        </w:rPr>
        <w:t>busbars</w:t>
      </w:r>
      <w:proofErr w:type="spellEnd"/>
      <w:r w:rsidR="002F75F5" w:rsidRPr="002F75F5">
        <w:rPr>
          <w:rFonts w:eastAsiaTheme="minorEastAsia"/>
        </w:rPr>
        <w:t xml:space="preserve"> will be mounted in the bottom of the </w:t>
      </w:r>
      <w:r w:rsidR="005A0A22">
        <w:rPr>
          <w:rFonts w:eastAsiaTheme="minorEastAsia"/>
        </w:rPr>
        <w:t>fence</w:t>
      </w:r>
      <w:r w:rsidR="002F75F5" w:rsidRPr="002F75F5">
        <w:rPr>
          <w:rFonts w:eastAsiaTheme="minorEastAsia"/>
        </w:rPr>
        <w:t xml:space="preserve"> and cover all sides. D</w:t>
      </w:r>
      <w:r w:rsidR="002F75F5">
        <w:rPr>
          <w:rFonts w:eastAsiaTheme="minorEastAsia"/>
        </w:rPr>
        <w:t>oors and s</w:t>
      </w:r>
      <w:r w:rsidR="002F75F5" w:rsidRPr="002F75F5">
        <w:rPr>
          <w:rFonts w:eastAsiaTheme="minorEastAsia"/>
        </w:rPr>
        <w:t>ide panels will be individually grounded with earth bra</w:t>
      </w:r>
      <w:r w:rsidR="002F75F5">
        <w:rPr>
          <w:rFonts w:eastAsiaTheme="minorEastAsia"/>
        </w:rPr>
        <w:t>i</w:t>
      </w:r>
      <w:r w:rsidR="002F75F5" w:rsidRPr="002F75F5">
        <w:rPr>
          <w:rFonts w:eastAsiaTheme="minorEastAsia"/>
        </w:rPr>
        <w:t xml:space="preserve">ds item </w:t>
      </w:r>
      <w:proofErr w:type="spellStart"/>
      <w:r w:rsidR="002F75F5" w:rsidRPr="002F75F5">
        <w:rPr>
          <w:rFonts w:eastAsiaTheme="minorEastAsia"/>
        </w:rPr>
        <w:t>Erico</w:t>
      </w:r>
      <w:proofErr w:type="spellEnd"/>
      <w:r w:rsidR="002F75F5" w:rsidRPr="002F75F5">
        <w:rPr>
          <w:rFonts w:eastAsiaTheme="minorEastAsia"/>
        </w:rPr>
        <w:t xml:space="preserve"> MBJ 16-300-8 Art Nr 566660 or similar. Grounding of the system shall be carried out acc</w:t>
      </w:r>
      <w:r w:rsidR="002F75F5">
        <w:rPr>
          <w:rFonts w:eastAsiaTheme="minorEastAsia"/>
        </w:rPr>
        <w:t>ording</w:t>
      </w:r>
      <w:r w:rsidR="002F75F5" w:rsidRPr="002F75F5">
        <w:rPr>
          <w:rFonts w:eastAsiaTheme="minorEastAsia"/>
        </w:rPr>
        <w:t xml:space="preserve"> to </w:t>
      </w:r>
      <w:r w:rsidR="008F10DB">
        <w:rPr>
          <w:rFonts w:eastAsiaTheme="minorEastAsia"/>
        </w:rPr>
        <w:fldChar w:fldCharType="begin"/>
      </w:r>
      <w:r w:rsidR="008F10DB">
        <w:rPr>
          <w:rFonts w:eastAsiaTheme="minorEastAsia"/>
        </w:rPr>
        <w:instrText xml:space="preserve"> REF _Ref377234622 \r \h </w:instrText>
      </w:r>
      <w:r w:rsidR="008F10DB">
        <w:rPr>
          <w:rFonts w:eastAsiaTheme="minorEastAsia"/>
        </w:rPr>
      </w:r>
      <w:r w:rsidR="008F10DB">
        <w:rPr>
          <w:rFonts w:eastAsiaTheme="minorEastAsia"/>
        </w:rPr>
        <w:fldChar w:fldCharType="separate"/>
      </w:r>
      <w:r w:rsidR="00DC1229">
        <w:rPr>
          <w:rFonts w:eastAsiaTheme="minorEastAsia"/>
        </w:rPr>
        <w:t>[6]</w:t>
      </w:r>
      <w:r w:rsidR="008F10DB">
        <w:rPr>
          <w:rFonts w:eastAsiaTheme="minorEastAsia"/>
        </w:rPr>
        <w:fldChar w:fldCharType="end"/>
      </w:r>
      <w:r w:rsidR="002F75F5" w:rsidRPr="002F75F5">
        <w:rPr>
          <w:rFonts w:eastAsiaTheme="minorEastAsia"/>
        </w:rPr>
        <w:t>.</w:t>
      </w:r>
      <w:r w:rsidR="002F75F5">
        <w:rPr>
          <w:rFonts w:eastAsiaTheme="minorEastAsia"/>
        </w:rPr>
        <w:t xml:space="preserve"> </w:t>
      </w:r>
      <w:r w:rsidR="002F75F5" w:rsidRPr="002F75F5">
        <w:rPr>
          <w:rFonts w:eastAsiaTheme="minorEastAsia"/>
        </w:rPr>
        <w:t>For protective bounding</w:t>
      </w:r>
      <w:r w:rsidR="002F75F5">
        <w:rPr>
          <w:rFonts w:eastAsiaTheme="minorEastAsia"/>
        </w:rPr>
        <w:t>,</w:t>
      </w:r>
      <w:r w:rsidR="002F75F5" w:rsidRPr="002F75F5">
        <w:rPr>
          <w:rFonts w:eastAsiaTheme="minorEastAsia"/>
        </w:rPr>
        <w:t xml:space="preserve"> rules stated in </w:t>
      </w:r>
      <w:r w:rsidR="008F10DB">
        <w:rPr>
          <w:rFonts w:eastAsiaTheme="minorEastAsia"/>
        </w:rPr>
        <w:fldChar w:fldCharType="begin"/>
      </w:r>
      <w:r w:rsidR="008F10DB">
        <w:rPr>
          <w:rFonts w:eastAsiaTheme="minorEastAsia"/>
        </w:rPr>
        <w:instrText xml:space="preserve"> REF _Ref377234652 \r \h </w:instrText>
      </w:r>
      <w:r w:rsidR="008F10DB">
        <w:rPr>
          <w:rFonts w:eastAsiaTheme="minorEastAsia"/>
        </w:rPr>
      </w:r>
      <w:r w:rsidR="008F10DB">
        <w:rPr>
          <w:rFonts w:eastAsiaTheme="minorEastAsia"/>
        </w:rPr>
        <w:fldChar w:fldCharType="separate"/>
      </w:r>
      <w:r w:rsidR="00DC1229">
        <w:rPr>
          <w:rFonts w:eastAsiaTheme="minorEastAsia"/>
        </w:rPr>
        <w:t>[7]</w:t>
      </w:r>
      <w:r w:rsidR="008F10DB">
        <w:rPr>
          <w:rFonts w:eastAsiaTheme="minorEastAsia"/>
        </w:rPr>
        <w:fldChar w:fldCharType="end"/>
      </w:r>
      <w:r w:rsidR="008F10DB">
        <w:rPr>
          <w:rFonts w:eastAsiaTheme="minorEastAsia"/>
        </w:rPr>
        <w:t xml:space="preserve"> </w:t>
      </w:r>
      <w:r w:rsidR="002F75F5" w:rsidRPr="002F75F5">
        <w:rPr>
          <w:rFonts w:eastAsiaTheme="minorEastAsia"/>
        </w:rPr>
        <w:t>should be taken in consider</w:t>
      </w:r>
      <w:r w:rsidR="002F75F5">
        <w:rPr>
          <w:rFonts w:eastAsiaTheme="minorEastAsia"/>
        </w:rPr>
        <w:t>ation.</w:t>
      </w:r>
    </w:p>
    <w:p w14:paraId="2A5BB0F9" w14:textId="2ED2A7DB" w:rsidR="00132391" w:rsidRDefault="00132391" w:rsidP="002F75F5">
      <w:pPr>
        <w:autoSpaceDE w:val="0"/>
        <w:autoSpaceDN w:val="0"/>
        <w:adjustRightInd w:val="0"/>
        <w:spacing w:after="0" w:line="240" w:lineRule="auto"/>
        <w:rPr>
          <w:rFonts w:eastAsiaTheme="minorEastAsia"/>
        </w:rPr>
      </w:pPr>
    </w:p>
    <w:p w14:paraId="0AF61B1D" w14:textId="1E7ACF1A" w:rsidR="00845607" w:rsidRPr="00BA3DFC" w:rsidRDefault="00845607" w:rsidP="00845607">
      <w:pPr>
        <w:pStyle w:val="Heading1"/>
      </w:pPr>
      <w:bookmarkStart w:id="9" w:name="_Toc383452290"/>
      <w:r>
        <w:t>Protection against radiation hazard</w:t>
      </w:r>
      <w:bookmarkEnd w:id="9"/>
    </w:p>
    <w:p w14:paraId="1DABD6A4" w14:textId="228A7102" w:rsidR="004464F3" w:rsidRDefault="004464F3" w:rsidP="004464F3">
      <w:pPr>
        <w:jc w:val="both"/>
      </w:pPr>
      <w:r>
        <w:t>While extracting the positive ion beam, electrons are accelerated from the ionised gas in the LEBT back to the plasma chamber. These electrons generate x-rays with energies up to 75 </w:t>
      </w:r>
      <w:proofErr w:type="spellStart"/>
      <w:r>
        <w:t>keV</w:t>
      </w:r>
      <w:proofErr w:type="spellEnd"/>
      <w:r>
        <w:t xml:space="preserve">. No radiation above background is created when the ion source plasma is on </w:t>
      </w:r>
      <w:r>
        <w:lastRenderedPageBreak/>
        <w:t xml:space="preserve">without extracting the beam, i.e. the HV platform is at ground potential </w:t>
      </w:r>
      <w:r>
        <w:fldChar w:fldCharType="begin"/>
      </w:r>
      <w:r>
        <w:instrText xml:space="preserve"> REF _Ref370638069 \r \h </w:instrText>
      </w:r>
      <w:r>
        <w:fldChar w:fldCharType="separate"/>
      </w:r>
      <w:r w:rsidR="00DC1229">
        <w:t>[8]</w:t>
      </w:r>
      <w:r>
        <w:fldChar w:fldCharType="end"/>
      </w:r>
      <w:r>
        <w:t xml:space="preserve">. When there is access to the PSS0 controlled area (authorised or unauthorised), the </w:t>
      </w:r>
      <w:r w:rsidR="00C21DF6">
        <w:t>HV</w:t>
      </w:r>
      <w:r>
        <w:t xml:space="preserve"> will switch off and effectively stop the generation of x-rays. </w:t>
      </w:r>
    </w:p>
    <w:p w14:paraId="76E50FD2" w14:textId="34965DAD" w:rsidR="004464F3" w:rsidRPr="00BA3DFC" w:rsidRDefault="00845607" w:rsidP="00845607">
      <w:pPr>
        <w:rPr>
          <w:rFonts w:eastAsia="Times New Roman" w:cs="Times New Roman"/>
        </w:rPr>
      </w:pPr>
      <w:r w:rsidRPr="00BA3DFC">
        <w:t xml:space="preserve">The lowest 2.5 meters of the HV </w:t>
      </w:r>
      <w:r w:rsidR="005A0A22">
        <w:t>fence</w:t>
      </w:r>
      <w:r w:rsidRPr="00BA3DFC">
        <w:t xml:space="preserve"> walls </w:t>
      </w:r>
      <w:r w:rsidR="00A82ED5">
        <w:t>contain</w:t>
      </w:r>
      <w:r w:rsidRPr="00BA3DFC">
        <w:t xml:space="preserve"> of </w:t>
      </w:r>
      <w:r w:rsidRPr="00BA3DFC">
        <w:rPr>
          <w:rFonts w:eastAsia="Times New Roman" w:cs="Times New Roman"/>
        </w:rPr>
        <w:t>2 mm thick lead sheets</w:t>
      </w:r>
      <w:r w:rsidR="00A82ED5">
        <w:rPr>
          <w:rFonts w:eastAsia="Times New Roman" w:cs="Times New Roman"/>
        </w:rPr>
        <w:t xml:space="preserve">. </w:t>
      </w:r>
      <w:r w:rsidR="00C21DF6">
        <w:rPr>
          <w:rFonts w:eastAsia="Times New Roman" w:cs="Times New Roman"/>
        </w:rPr>
        <w:t>The m</w:t>
      </w:r>
      <w:r w:rsidRPr="00BA3DFC">
        <w:rPr>
          <w:rFonts w:eastAsia="Times New Roman" w:cs="Times New Roman"/>
        </w:rPr>
        <w:t>easurements made at INFN-LNS show that 2 mm lead sheets attenuate</w:t>
      </w:r>
      <w:r w:rsidR="009E2915">
        <w:rPr>
          <w:rFonts w:eastAsia="Times New Roman" w:cs="Times New Roman"/>
        </w:rPr>
        <w:t>d</w:t>
      </w:r>
      <w:r w:rsidRPr="00BA3DFC">
        <w:rPr>
          <w:rFonts w:eastAsia="Times New Roman" w:cs="Times New Roman"/>
        </w:rPr>
        <w:t xml:space="preserve"> these x-rays down to values below the natural background </w:t>
      </w:r>
      <w:r w:rsidRPr="00BA3DFC">
        <w:rPr>
          <w:rFonts w:eastAsia="Times New Roman" w:cs="Times New Roman"/>
        </w:rPr>
        <w:fldChar w:fldCharType="begin"/>
      </w:r>
      <w:r w:rsidRPr="00BA3DFC">
        <w:rPr>
          <w:rFonts w:eastAsia="Times New Roman" w:cs="Times New Roman"/>
        </w:rPr>
        <w:instrText xml:space="preserve"> REF _Ref370638069 \r \h </w:instrText>
      </w:r>
      <w:r w:rsidRPr="00BA3DFC">
        <w:rPr>
          <w:rFonts w:eastAsia="Times New Roman" w:cs="Times New Roman"/>
        </w:rPr>
      </w:r>
      <w:r w:rsidRPr="00BA3DFC">
        <w:rPr>
          <w:rFonts w:eastAsia="Times New Roman" w:cs="Times New Roman"/>
        </w:rPr>
        <w:fldChar w:fldCharType="separate"/>
      </w:r>
      <w:r w:rsidR="00DC1229">
        <w:rPr>
          <w:rFonts w:eastAsia="Times New Roman" w:cs="Times New Roman"/>
        </w:rPr>
        <w:t>[8]</w:t>
      </w:r>
      <w:r w:rsidRPr="00BA3DFC">
        <w:rPr>
          <w:rFonts w:eastAsia="Times New Roman" w:cs="Times New Roman"/>
        </w:rPr>
        <w:fldChar w:fldCharType="end"/>
      </w:r>
      <w:r w:rsidRPr="00BA3DFC">
        <w:rPr>
          <w:rFonts w:eastAsia="Times New Roman" w:cs="Times New Roman"/>
        </w:rPr>
        <w:t xml:space="preserve">. The ESS Radiation Protection Group will perform additional measurement campaigns at ESS </w:t>
      </w:r>
      <w:r w:rsidR="00C1384B">
        <w:rPr>
          <w:rFonts w:eastAsia="Times New Roman" w:cs="Times New Roman"/>
        </w:rPr>
        <w:t>during</w:t>
      </w:r>
      <w:r w:rsidRPr="00BA3DFC">
        <w:rPr>
          <w:rFonts w:eastAsia="Times New Roman" w:cs="Times New Roman"/>
        </w:rPr>
        <w:t xml:space="preserve"> ion source operation.</w:t>
      </w:r>
    </w:p>
    <w:p w14:paraId="067D35A8" w14:textId="77777777" w:rsidR="00D45404" w:rsidRPr="00BA3DFC" w:rsidRDefault="00D45404" w:rsidP="004E0B87">
      <w:pPr>
        <w:rPr>
          <w:rFonts w:eastAsiaTheme="minorEastAsia"/>
        </w:rPr>
      </w:pPr>
    </w:p>
    <w:p w14:paraId="6A55A58C" w14:textId="3B349CEF" w:rsidR="00E45E9F" w:rsidRPr="00BA3DFC" w:rsidRDefault="00F464C6" w:rsidP="00E45E9F">
      <w:pPr>
        <w:keepNext/>
      </w:pPr>
      <w:bookmarkStart w:id="10" w:name="_Toc293145749"/>
      <w:r>
        <w:rPr>
          <w:noProof/>
          <w:lang w:val="en-US"/>
        </w:rPr>
        <w:drawing>
          <wp:inline distT="0" distB="0" distL="0" distR="0" wp14:anchorId="6C755AA2" wp14:editId="6D22E293">
            <wp:extent cx="4829175" cy="4932885"/>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827579" cy="4931254"/>
                    </a:xfrm>
                    <a:prstGeom prst="rect">
                      <a:avLst/>
                    </a:prstGeom>
                  </pic:spPr>
                </pic:pic>
              </a:graphicData>
            </a:graphic>
          </wp:inline>
        </w:drawing>
      </w:r>
    </w:p>
    <w:p w14:paraId="5822FCA7" w14:textId="365DA071" w:rsidR="00FC55FA" w:rsidRPr="00BA3DFC" w:rsidRDefault="00E45E9F" w:rsidP="00E45E9F">
      <w:pPr>
        <w:pStyle w:val="Caption"/>
      </w:pPr>
      <w:bookmarkStart w:id="11" w:name="_Ref361575810"/>
      <w:r w:rsidRPr="00BA3DFC">
        <w:t xml:space="preserve">Figure </w:t>
      </w:r>
      <w:r w:rsidRPr="00BA3DFC">
        <w:fldChar w:fldCharType="begin"/>
      </w:r>
      <w:r w:rsidRPr="00BA3DFC">
        <w:instrText xml:space="preserve"> SEQ Figure \* ARABIC </w:instrText>
      </w:r>
      <w:r w:rsidRPr="00BA3DFC">
        <w:fldChar w:fldCharType="separate"/>
      </w:r>
      <w:r w:rsidR="006B33B5" w:rsidRPr="00BA3DFC">
        <w:rPr>
          <w:noProof/>
        </w:rPr>
        <w:t>1</w:t>
      </w:r>
      <w:r w:rsidRPr="00BA3DFC">
        <w:fldChar w:fldCharType="end"/>
      </w:r>
      <w:bookmarkEnd w:id="11"/>
      <w:r w:rsidRPr="00BA3DFC">
        <w:t xml:space="preserve"> - Illustration of the high voltage </w:t>
      </w:r>
      <w:r w:rsidR="00795251">
        <w:t>safety fence</w:t>
      </w:r>
      <w:r w:rsidR="00F636DA">
        <w:t xml:space="preserve"> (</w:t>
      </w:r>
      <w:r w:rsidR="00F636DA">
        <w:t>grounding scheme will be updated according to the description in the text</w:t>
      </w:r>
      <w:r w:rsidR="00F636DA">
        <w:t>)</w:t>
      </w:r>
      <w:r w:rsidRPr="00BA3DFC">
        <w:t xml:space="preserve">. </w:t>
      </w:r>
    </w:p>
    <w:p w14:paraId="4554F661" w14:textId="60E0F6D4" w:rsidR="0006313B" w:rsidRPr="00BA3DFC" w:rsidRDefault="00F464C6" w:rsidP="0006313B">
      <w:pPr>
        <w:keepNext/>
      </w:pPr>
      <w:r>
        <w:rPr>
          <w:noProof/>
          <w:lang w:val="en-US"/>
        </w:rPr>
        <w:lastRenderedPageBreak/>
        <w:drawing>
          <wp:inline distT="0" distB="0" distL="0" distR="0" wp14:anchorId="316A02ED" wp14:editId="5270A44D">
            <wp:extent cx="5019675" cy="4298691"/>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0800000">
                      <a:off x="0" y="0"/>
                      <a:ext cx="5019012" cy="4298123"/>
                    </a:xfrm>
                    <a:prstGeom prst="rect">
                      <a:avLst/>
                    </a:prstGeom>
                  </pic:spPr>
                </pic:pic>
              </a:graphicData>
            </a:graphic>
          </wp:inline>
        </w:drawing>
      </w:r>
    </w:p>
    <w:p w14:paraId="4FBD6AB8" w14:textId="589F12B0" w:rsidR="0006313B" w:rsidRPr="00BA3DFC" w:rsidRDefault="0006313B" w:rsidP="0006313B">
      <w:pPr>
        <w:pStyle w:val="Caption"/>
      </w:pPr>
      <w:r w:rsidRPr="00BA3DFC">
        <w:t xml:space="preserve">Figure </w:t>
      </w:r>
      <w:r w:rsidRPr="00BA3DFC">
        <w:fldChar w:fldCharType="begin"/>
      </w:r>
      <w:r w:rsidRPr="00BA3DFC">
        <w:instrText xml:space="preserve"> SEQ Figure \* ARABIC </w:instrText>
      </w:r>
      <w:r w:rsidRPr="00BA3DFC">
        <w:fldChar w:fldCharType="separate"/>
      </w:r>
      <w:r w:rsidR="006B33B5" w:rsidRPr="00BA3DFC">
        <w:rPr>
          <w:noProof/>
        </w:rPr>
        <w:t>2</w:t>
      </w:r>
      <w:r w:rsidRPr="00BA3DFC">
        <w:fldChar w:fldCharType="end"/>
      </w:r>
      <w:r w:rsidRPr="00BA3DFC">
        <w:t xml:space="preserve"> - Top view of the HV </w:t>
      </w:r>
      <w:r w:rsidR="00795251">
        <w:t>safety fence</w:t>
      </w:r>
      <w:r w:rsidRPr="00BA3DFC">
        <w:t xml:space="preserve"> with grounding copper bars along the floor</w:t>
      </w:r>
      <w:r w:rsidR="00F636DA">
        <w:t xml:space="preserve"> (grounding scheme will be updated according to the description in the text)</w:t>
      </w:r>
      <w:r w:rsidRPr="00BA3DFC">
        <w:t>.</w:t>
      </w:r>
    </w:p>
    <w:bookmarkEnd w:id="10"/>
    <w:p w14:paraId="6762F884" w14:textId="77777777" w:rsidR="006B33B5" w:rsidRPr="00BA3DFC" w:rsidRDefault="006B33B5" w:rsidP="006B33B5">
      <w:pPr>
        <w:keepNext/>
      </w:pPr>
      <w:r w:rsidRPr="00BA3DFC">
        <w:rPr>
          <w:noProof/>
          <w:lang w:val="en-US"/>
        </w:rPr>
        <w:lastRenderedPageBreak/>
        <w:drawing>
          <wp:inline distT="0" distB="0" distL="0" distR="0" wp14:anchorId="6A046EDD" wp14:editId="4EDDA1B5">
            <wp:extent cx="5560695" cy="3933825"/>
            <wp:effectExtent l="0" t="0" r="1905" b="3175"/>
            <wp:docPr id="4" name="Picture 4" descr="Macintosh HD:Users:oysteinmidttun:Documents:ESS:INFN-LNS:HVPS:SKM_C454e1708181047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ysteinmidttun:Documents:ESS:INFN-LNS:HVPS:SKM_C454e17081810470.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0695" cy="3933825"/>
                    </a:xfrm>
                    <a:prstGeom prst="rect">
                      <a:avLst/>
                    </a:prstGeom>
                    <a:noFill/>
                    <a:ln>
                      <a:noFill/>
                    </a:ln>
                  </pic:spPr>
                </pic:pic>
              </a:graphicData>
            </a:graphic>
          </wp:inline>
        </w:drawing>
      </w:r>
    </w:p>
    <w:p w14:paraId="6E35B9E8" w14:textId="156AEDE9" w:rsidR="00590145" w:rsidRPr="00BA3DFC" w:rsidRDefault="006B33B5" w:rsidP="006B33B5">
      <w:pPr>
        <w:pStyle w:val="Caption"/>
      </w:pPr>
      <w:bookmarkStart w:id="12" w:name="_Ref371875576"/>
      <w:r w:rsidRPr="00BA3DFC">
        <w:t xml:space="preserve">Figure </w:t>
      </w:r>
      <w:r w:rsidRPr="00BA3DFC">
        <w:fldChar w:fldCharType="begin"/>
      </w:r>
      <w:r w:rsidRPr="00BA3DFC">
        <w:instrText xml:space="preserve"> SEQ Figure \* ARABIC </w:instrText>
      </w:r>
      <w:r w:rsidRPr="00BA3DFC">
        <w:fldChar w:fldCharType="separate"/>
      </w:r>
      <w:r w:rsidRPr="00BA3DFC">
        <w:rPr>
          <w:noProof/>
        </w:rPr>
        <w:t>3</w:t>
      </w:r>
      <w:r w:rsidRPr="00BA3DFC">
        <w:fldChar w:fldCharType="end"/>
      </w:r>
      <w:bookmarkEnd w:id="12"/>
      <w:r w:rsidRPr="00BA3DFC">
        <w:t xml:space="preserve"> - Circuit diagram of the high voltage power supply.</w:t>
      </w:r>
    </w:p>
    <w:p w14:paraId="56DF329B" w14:textId="77777777" w:rsidR="00590145" w:rsidRPr="00BA3DFC" w:rsidRDefault="00590145" w:rsidP="00590145">
      <w:pPr>
        <w:pStyle w:val="Heading1"/>
      </w:pPr>
      <w:bookmarkStart w:id="13" w:name="_Toc383452291"/>
      <w:r w:rsidRPr="00BA3DFC">
        <w:t>references</w:t>
      </w:r>
      <w:bookmarkEnd w:id="13"/>
    </w:p>
    <w:p w14:paraId="718ECD4E" w14:textId="77777777" w:rsidR="003020A2" w:rsidRDefault="003020A2" w:rsidP="003020A2">
      <w:pPr>
        <w:pStyle w:val="ListParagraph"/>
        <w:numPr>
          <w:ilvl w:val="0"/>
          <w:numId w:val="16"/>
        </w:numPr>
      </w:pPr>
      <w:bookmarkStart w:id="14" w:name="_Ref370637981"/>
      <w:bookmarkStart w:id="15" w:name="_Ref366498958"/>
      <w:bookmarkStart w:id="16" w:name="_Ref370638082"/>
      <w:r w:rsidRPr="00BA3DFC">
        <w:t xml:space="preserve">Concept of Operations For the Accelerator Personnel Safety System 0 (PSS0). </w:t>
      </w:r>
      <w:r>
        <w:rPr>
          <w:rFonts w:eastAsia="Times New Roman" w:cs="Times New Roman"/>
        </w:rPr>
        <w:t>ESS Document:</w:t>
      </w:r>
      <w:r w:rsidRPr="00BA3DFC">
        <w:rPr>
          <w:rFonts w:eastAsia="Times New Roman" w:cs="Times New Roman"/>
        </w:rPr>
        <w:t xml:space="preserve"> </w:t>
      </w:r>
      <w:r w:rsidRPr="00BA3DFC">
        <w:t>ESS-0134492</w:t>
      </w:r>
      <w:bookmarkEnd w:id="16"/>
    </w:p>
    <w:p w14:paraId="14C94BC2" w14:textId="2B47AD34" w:rsidR="0037188D" w:rsidRPr="00BA3DFC" w:rsidRDefault="0037188D" w:rsidP="00590145">
      <w:pPr>
        <w:pStyle w:val="ListParagraph"/>
        <w:numPr>
          <w:ilvl w:val="0"/>
          <w:numId w:val="16"/>
        </w:numPr>
      </w:pPr>
      <w:bookmarkStart w:id="17" w:name="_Ref383451403"/>
      <w:r w:rsidRPr="00BA3DFC">
        <w:rPr>
          <w:rFonts w:eastAsia="Times New Roman" w:cs="Times New Roman"/>
        </w:rPr>
        <w:t>Insulator for ESS platform. ESS Document</w:t>
      </w:r>
      <w:r w:rsidR="00935A37">
        <w:rPr>
          <w:rFonts w:eastAsia="Times New Roman" w:cs="Times New Roman"/>
        </w:rPr>
        <w:t xml:space="preserve">: </w:t>
      </w:r>
      <w:r w:rsidRPr="00BA3DFC">
        <w:t>ESS-0135817</w:t>
      </w:r>
      <w:bookmarkEnd w:id="14"/>
      <w:bookmarkEnd w:id="17"/>
    </w:p>
    <w:p w14:paraId="66D7D96F" w14:textId="77CC71AA" w:rsidR="0037188D" w:rsidRPr="00BA3DFC" w:rsidRDefault="0037188D" w:rsidP="00590145">
      <w:pPr>
        <w:pStyle w:val="ListParagraph"/>
        <w:numPr>
          <w:ilvl w:val="0"/>
          <w:numId w:val="16"/>
        </w:numPr>
      </w:pPr>
      <w:bookmarkStart w:id="18" w:name="_Ref370638055"/>
      <w:r w:rsidRPr="00BA3DFC">
        <w:rPr>
          <w:rFonts w:eastAsia="Times New Roman" w:cs="Times New Roman"/>
        </w:rPr>
        <w:t xml:space="preserve">HVR-969 - High Voltage Resistors </w:t>
      </w:r>
      <w:proofErr w:type="spellStart"/>
      <w:r w:rsidRPr="00BA3DFC">
        <w:rPr>
          <w:rFonts w:eastAsia="Times New Roman" w:cs="Times New Roman"/>
        </w:rPr>
        <w:t>Metallux</w:t>
      </w:r>
      <w:proofErr w:type="spellEnd"/>
      <w:r w:rsidRPr="00BA3DFC">
        <w:rPr>
          <w:rFonts w:eastAsia="Times New Roman" w:cs="Times New Roman"/>
        </w:rPr>
        <w:t>. ESS Document</w:t>
      </w:r>
      <w:r w:rsidR="00935A37">
        <w:rPr>
          <w:rFonts w:eastAsia="Times New Roman" w:cs="Times New Roman"/>
        </w:rPr>
        <w:t xml:space="preserve">: </w:t>
      </w:r>
      <w:r w:rsidR="008F10DB">
        <w:rPr>
          <w:rFonts w:eastAsia="Times New Roman" w:cs="Times New Roman"/>
        </w:rPr>
        <w:t>E</w:t>
      </w:r>
      <w:r w:rsidRPr="00BA3DFC">
        <w:t>SS-00135818</w:t>
      </w:r>
      <w:bookmarkEnd w:id="18"/>
    </w:p>
    <w:p w14:paraId="33884212" w14:textId="6B984C57" w:rsidR="00BB1636" w:rsidRDefault="00BB1636" w:rsidP="00623653">
      <w:pPr>
        <w:pStyle w:val="ListParagraph"/>
        <w:numPr>
          <w:ilvl w:val="0"/>
          <w:numId w:val="16"/>
        </w:numPr>
      </w:pPr>
      <w:bookmarkStart w:id="19" w:name="_Ref377234594"/>
      <w:bookmarkEnd w:id="15"/>
      <w:r>
        <w:rPr>
          <w:rFonts w:eastAsia="Times New Roman" w:cs="Times New Roman"/>
        </w:rPr>
        <w:t>E03-DT-DEDDDDG---TECHNICAL SPECIFICATION Grounding in Foundation</w:t>
      </w:r>
      <w:r>
        <w:rPr>
          <w:rFonts w:eastAsia="Times New Roman" w:cs="Times New Roman"/>
        </w:rPr>
        <w:t>. ESS Document: ESS-0018672</w:t>
      </w:r>
    </w:p>
    <w:p w14:paraId="3ECA2BF2" w14:textId="418B378E" w:rsidR="00623653" w:rsidRPr="00623653" w:rsidRDefault="00623653" w:rsidP="00623653">
      <w:pPr>
        <w:pStyle w:val="ListParagraph"/>
        <w:numPr>
          <w:ilvl w:val="0"/>
          <w:numId w:val="16"/>
        </w:numPr>
      </w:pPr>
      <w:bookmarkStart w:id="20" w:name="_Ref383451855"/>
      <w:r w:rsidRPr="00623653">
        <w:t>ESS Accelerator Requirement</w:t>
      </w:r>
      <w:r>
        <w:t xml:space="preserve"> </w:t>
      </w:r>
      <w:r w:rsidRPr="00623653">
        <w:t>Document</w:t>
      </w:r>
      <w:r>
        <w:t xml:space="preserve"> </w:t>
      </w:r>
      <w:r w:rsidRPr="00623653">
        <w:t>for ESS EMC Grounding System</w:t>
      </w:r>
      <w:r>
        <w:t xml:space="preserve">. </w:t>
      </w:r>
      <w:r w:rsidR="00935A37">
        <w:rPr>
          <w:rFonts w:eastAsia="Times New Roman" w:cs="Times New Roman"/>
        </w:rPr>
        <w:t xml:space="preserve">ESS Document: </w:t>
      </w:r>
      <w:r w:rsidRPr="00BA3DFC">
        <w:t>ESS-</w:t>
      </w:r>
      <w:r>
        <w:t>0008003</w:t>
      </w:r>
      <w:bookmarkEnd w:id="19"/>
      <w:bookmarkEnd w:id="20"/>
    </w:p>
    <w:p w14:paraId="202A5722" w14:textId="14DF08CC" w:rsidR="00623653" w:rsidRPr="008F10DB" w:rsidRDefault="008F10DB" w:rsidP="00C11E3A">
      <w:pPr>
        <w:pStyle w:val="ListParagraph"/>
        <w:numPr>
          <w:ilvl w:val="0"/>
          <w:numId w:val="16"/>
        </w:numPr>
      </w:pPr>
      <w:bookmarkStart w:id="21" w:name="_Ref377234622"/>
      <w:r>
        <w:rPr>
          <w:rFonts w:eastAsia="Times New Roman" w:cs="Times New Roman"/>
        </w:rPr>
        <w:t>E01-BS-DEDDDDA---General Grounding System Description</w:t>
      </w:r>
      <w:r>
        <w:t xml:space="preserve">. </w:t>
      </w:r>
      <w:r>
        <w:rPr>
          <w:rFonts w:eastAsia="Times New Roman" w:cs="Times New Roman"/>
        </w:rPr>
        <w:t>ESS Document</w:t>
      </w:r>
      <w:r w:rsidR="00935A37">
        <w:rPr>
          <w:rFonts w:eastAsia="Times New Roman" w:cs="Times New Roman"/>
        </w:rPr>
        <w:t>:</w:t>
      </w:r>
      <w:r>
        <w:rPr>
          <w:rFonts w:eastAsia="Times New Roman" w:cs="Times New Roman"/>
        </w:rPr>
        <w:t xml:space="preserve"> </w:t>
      </w:r>
      <w:r w:rsidRPr="002F75F5">
        <w:rPr>
          <w:rFonts w:eastAsiaTheme="minorEastAsia"/>
        </w:rPr>
        <w:t>ESS-0018074</w:t>
      </w:r>
      <w:bookmarkEnd w:id="21"/>
    </w:p>
    <w:p w14:paraId="061BA974" w14:textId="4B613527" w:rsidR="008F10DB" w:rsidRPr="003020A2" w:rsidRDefault="00DB2219" w:rsidP="00C11E3A">
      <w:pPr>
        <w:pStyle w:val="ListParagraph"/>
        <w:numPr>
          <w:ilvl w:val="0"/>
          <w:numId w:val="16"/>
        </w:numPr>
      </w:pPr>
      <w:bookmarkStart w:id="22" w:name="_Ref377234652"/>
      <w:r w:rsidRPr="00DB2219">
        <w:rPr>
          <w:rFonts w:eastAsiaTheme="minorEastAsia"/>
        </w:rPr>
        <w:t>EQUIPOTENTIAL BONDING AT ESS</w:t>
      </w:r>
      <w:r>
        <w:rPr>
          <w:rFonts w:eastAsiaTheme="minorEastAsia"/>
        </w:rPr>
        <w:t xml:space="preserve">. </w:t>
      </w:r>
      <w:r>
        <w:rPr>
          <w:rFonts w:eastAsia="Times New Roman" w:cs="Times New Roman"/>
        </w:rPr>
        <w:t>ESS Document</w:t>
      </w:r>
      <w:r w:rsidR="00935A37">
        <w:rPr>
          <w:rFonts w:eastAsia="Times New Roman" w:cs="Times New Roman"/>
        </w:rPr>
        <w:t>:</w:t>
      </w:r>
      <w:r w:rsidR="00935A37">
        <w:rPr>
          <w:rFonts w:eastAsiaTheme="minorEastAsia"/>
        </w:rPr>
        <w:t xml:space="preserve"> </w:t>
      </w:r>
      <w:r w:rsidR="008F10DB" w:rsidRPr="002F75F5">
        <w:rPr>
          <w:rFonts w:eastAsiaTheme="minorEastAsia"/>
        </w:rPr>
        <w:t>ESS-0153821</w:t>
      </w:r>
      <w:bookmarkEnd w:id="22"/>
      <w:r>
        <w:rPr>
          <w:rFonts w:eastAsiaTheme="minorEastAsia"/>
        </w:rPr>
        <w:t>. Draft version as per 2018-01-11</w:t>
      </w:r>
    </w:p>
    <w:p w14:paraId="339DDF8C" w14:textId="2E9526A7" w:rsidR="003020A2" w:rsidRPr="00BA3DFC" w:rsidRDefault="003020A2" w:rsidP="00C11E3A">
      <w:pPr>
        <w:pStyle w:val="ListParagraph"/>
        <w:numPr>
          <w:ilvl w:val="0"/>
          <w:numId w:val="16"/>
        </w:numPr>
      </w:pPr>
      <w:bookmarkStart w:id="23" w:name="_Ref370638069"/>
      <w:r w:rsidRPr="00BA3DFC">
        <w:rPr>
          <w:rFonts w:eastAsia="Times New Roman" w:cs="Times New Roman"/>
        </w:rPr>
        <w:t xml:space="preserve">Ion source </w:t>
      </w:r>
      <w:proofErr w:type="gramStart"/>
      <w:r w:rsidRPr="00BA3DFC">
        <w:rPr>
          <w:rFonts w:eastAsia="Times New Roman" w:cs="Times New Roman"/>
        </w:rPr>
        <w:t>radioprotection report</w:t>
      </w:r>
      <w:proofErr w:type="gramEnd"/>
      <w:r w:rsidRPr="00BA3DFC">
        <w:rPr>
          <w:rFonts w:eastAsia="Times New Roman" w:cs="Times New Roman"/>
        </w:rPr>
        <w:t xml:space="preserve"> INFN-LNS. ESS Document</w:t>
      </w:r>
      <w:r>
        <w:rPr>
          <w:rFonts w:eastAsia="Times New Roman" w:cs="Times New Roman"/>
        </w:rPr>
        <w:t>:</w:t>
      </w:r>
      <w:r w:rsidRPr="00BA3DFC">
        <w:rPr>
          <w:rFonts w:eastAsia="Times New Roman" w:cs="Times New Roman"/>
        </w:rPr>
        <w:t xml:space="preserve"> </w:t>
      </w:r>
      <w:r w:rsidRPr="00BA3DFC">
        <w:t>ESS-0114736</w:t>
      </w:r>
      <w:bookmarkEnd w:id="23"/>
    </w:p>
    <w:p w14:paraId="1BF9A8B4" w14:textId="77777777" w:rsidR="00C11E3A" w:rsidRPr="00BA3DFC" w:rsidRDefault="00C11E3A" w:rsidP="004F4C8F">
      <w:pPr>
        <w:pStyle w:val="ESS-Heading1"/>
      </w:pPr>
      <w:bookmarkStart w:id="24" w:name="_Toc383452292"/>
      <w:r w:rsidRPr="00BA3DFC">
        <w:lastRenderedPageBreak/>
        <w:t>Document Revision history</w:t>
      </w:r>
      <w:bookmarkEnd w:id="24"/>
    </w:p>
    <w:tbl>
      <w:tblPr>
        <w:tblW w:w="5000" w:type="pct"/>
        <w:tblLayout w:type="fixed"/>
        <w:tblCellMar>
          <w:left w:w="70" w:type="dxa"/>
          <w:right w:w="70" w:type="dxa"/>
        </w:tblCellMar>
        <w:tblLook w:val="0000" w:firstRow="0" w:lastRow="0" w:firstColumn="0" w:lastColumn="0" w:noHBand="0" w:noVBand="0"/>
      </w:tblPr>
      <w:tblGrid>
        <w:gridCol w:w="914"/>
        <w:gridCol w:w="4401"/>
        <w:gridCol w:w="2333"/>
        <w:gridCol w:w="1258"/>
      </w:tblGrid>
      <w:tr w:rsidR="009C6F7F" w:rsidRPr="00BA3DFC" w14:paraId="46C2AB12" w14:textId="77777777" w:rsidTr="009C6F7F">
        <w:trPr>
          <w:cantSplit/>
          <w:tblHeader/>
        </w:trPr>
        <w:tc>
          <w:tcPr>
            <w:tcW w:w="513" w:type="pct"/>
            <w:tcBorders>
              <w:top w:val="single" w:sz="12" w:space="0" w:color="auto"/>
              <w:bottom w:val="single" w:sz="6" w:space="0" w:color="auto"/>
            </w:tcBorders>
            <w:shd w:val="clear" w:color="auto" w:fill="auto"/>
          </w:tcPr>
          <w:p w14:paraId="53C9D10A" w14:textId="77777777" w:rsidR="009C6F7F" w:rsidRPr="00BA3DFC" w:rsidRDefault="009C6F7F" w:rsidP="004F4C8F">
            <w:pPr>
              <w:pStyle w:val="ESS-TableHeader"/>
            </w:pPr>
            <w:r w:rsidRPr="00BA3DFC">
              <w:t>Revision</w:t>
            </w:r>
          </w:p>
        </w:tc>
        <w:tc>
          <w:tcPr>
            <w:tcW w:w="2471" w:type="pct"/>
            <w:tcBorders>
              <w:top w:val="single" w:sz="12" w:space="0" w:color="auto"/>
              <w:bottom w:val="single" w:sz="6" w:space="0" w:color="auto"/>
            </w:tcBorders>
            <w:shd w:val="clear" w:color="auto" w:fill="auto"/>
          </w:tcPr>
          <w:p w14:paraId="006549B3" w14:textId="77777777" w:rsidR="009C6F7F" w:rsidRPr="00BA3DFC" w:rsidRDefault="009C6F7F" w:rsidP="009C6F7F">
            <w:pPr>
              <w:pStyle w:val="ESS-TableHeader"/>
            </w:pPr>
            <w:r w:rsidRPr="00BA3DFC">
              <w:t>Reason for and description of change</w:t>
            </w:r>
          </w:p>
        </w:tc>
        <w:tc>
          <w:tcPr>
            <w:tcW w:w="1310" w:type="pct"/>
            <w:tcBorders>
              <w:top w:val="single" w:sz="12" w:space="0" w:color="auto"/>
              <w:bottom w:val="single" w:sz="6" w:space="0" w:color="auto"/>
            </w:tcBorders>
          </w:tcPr>
          <w:p w14:paraId="48C8FC11" w14:textId="77777777" w:rsidR="009C6F7F" w:rsidRPr="00BA3DFC" w:rsidRDefault="009C6F7F" w:rsidP="004F4C8F">
            <w:pPr>
              <w:pStyle w:val="ESS-TableHeader"/>
            </w:pPr>
            <w:r w:rsidRPr="00BA3DFC">
              <w:t>Author</w:t>
            </w:r>
          </w:p>
        </w:tc>
        <w:tc>
          <w:tcPr>
            <w:tcW w:w="706" w:type="pct"/>
            <w:tcBorders>
              <w:top w:val="single" w:sz="12" w:space="0" w:color="auto"/>
              <w:bottom w:val="single" w:sz="6" w:space="0" w:color="auto"/>
            </w:tcBorders>
          </w:tcPr>
          <w:p w14:paraId="617B002D" w14:textId="77777777" w:rsidR="009C6F7F" w:rsidRPr="00BA3DFC" w:rsidRDefault="009C6F7F" w:rsidP="004F4C8F">
            <w:pPr>
              <w:pStyle w:val="ESS-TableHeader"/>
            </w:pPr>
            <w:r w:rsidRPr="00BA3DFC">
              <w:t>Date</w:t>
            </w:r>
          </w:p>
        </w:tc>
      </w:tr>
      <w:tr w:rsidR="009C6F7F" w:rsidRPr="00BA3DFC" w14:paraId="2C8FF5DE" w14:textId="77777777" w:rsidTr="009C6F7F">
        <w:trPr>
          <w:cantSplit/>
        </w:trPr>
        <w:tc>
          <w:tcPr>
            <w:tcW w:w="513" w:type="pct"/>
            <w:tcBorders>
              <w:top w:val="single" w:sz="6" w:space="0" w:color="auto"/>
            </w:tcBorders>
            <w:shd w:val="clear" w:color="auto" w:fill="auto"/>
          </w:tcPr>
          <w:p w14:paraId="35299A85" w14:textId="6F466178" w:rsidR="009C6F7F" w:rsidRPr="00BA3DFC" w:rsidRDefault="009C6F7F" w:rsidP="00590145">
            <w:pPr>
              <w:pStyle w:val="ESS-TableText"/>
            </w:pPr>
            <w:r w:rsidRPr="00BA3DFC">
              <w:t>1</w:t>
            </w:r>
          </w:p>
        </w:tc>
        <w:tc>
          <w:tcPr>
            <w:tcW w:w="2471" w:type="pct"/>
            <w:tcBorders>
              <w:top w:val="single" w:sz="6" w:space="0" w:color="auto"/>
            </w:tcBorders>
            <w:shd w:val="clear" w:color="auto" w:fill="auto"/>
          </w:tcPr>
          <w:p w14:paraId="1819B703" w14:textId="03DF9B72" w:rsidR="009C6F7F" w:rsidRPr="00BA3DFC" w:rsidRDefault="009C6F7F" w:rsidP="007A4A73">
            <w:pPr>
              <w:pStyle w:val="ESS-TableText"/>
            </w:pPr>
            <w:r w:rsidRPr="00BA3DFC">
              <w:t>First issue</w:t>
            </w:r>
            <w:r w:rsidR="007A4A73" w:rsidRPr="00BA3DFC">
              <w:t xml:space="preserve"> for review with regards to radiation protection only</w:t>
            </w:r>
          </w:p>
        </w:tc>
        <w:tc>
          <w:tcPr>
            <w:tcW w:w="1310" w:type="pct"/>
            <w:tcBorders>
              <w:top w:val="single" w:sz="6" w:space="0" w:color="auto"/>
            </w:tcBorders>
          </w:tcPr>
          <w:p w14:paraId="2D8EA7A3" w14:textId="4E785819" w:rsidR="009C6F7F" w:rsidRPr="00BA3DFC" w:rsidRDefault="008E3594" w:rsidP="004F4C8F">
            <w:pPr>
              <w:pStyle w:val="ESS-TableText"/>
            </w:pPr>
            <w:r w:rsidRPr="00BA3DFC">
              <w:t>Øystein Midttun</w:t>
            </w:r>
          </w:p>
        </w:tc>
        <w:tc>
          <w:tcPr>
            <w:tcW w:w="706" w:type="pct"/>
            <w:tcBorders>
              <w:top w:val="single" w:sz="6" w:space="0" w:color="auto"/>
            </w:tcBorders>
          </w:tcPr>
          <w:p w14:paraId="54C1DEDF" w14:textId="543F373D" w:rsidR="00424819" w:rsidRPr="00BA3DFC" w:rsidRDefault="007A4A73" w:rsidP="00590145">
            <w:pPr>
              <w:pStyle w:val="ESS-TableText"/>
            </w:pPr>
            <w:r w:rsidRPr="00BA3DFC">
              <w:t>2017-12</w:t>
            </w:r>
            <w:r w:rsidR="0062416F" w:rsidRPr="00BA3DFC">
              <w:t>-08</w:t>
            </w:r>
          </w:p>
        </w:tc>
      </w:tr>
      <w:tr w:rsidR="009C6F7F" w:rsidRPr="00BA3DFC" w14:paraId="10247F87" w14:textId="77777777" w:rsidTr="009C6F7F">
        <w:trPr>
          <w:cantSplit/>
        </w:trPr>
        <w:tc>
          <w:tcPr>
            <w:tcW w:w="513" w:type="pct"/>
            <w:tcBorders>
              <w:bottom w:val="single" w:sz="12" w:space="0" w:color="auto"/>
            </w:tcBorders>
            <w:shd w:val="clear" w:color="auto" w:fill="auto"/>
          </w:tcPr>
          <w:p w14:paraId="5CDE6E50" w14:textId="3D81B970" w:rsidR="009C6F7F" w:rsidRPr="00BA3DFC" w:rsidRDefault="00842E6F" w:rsidP="004F4C8F">
            <w:pPr>
              <w:pStyle w:val="ESS-TableText"/>
            </w:pPr>
            <w:r>
              <w:t>2</w:t>
            </w:r>
          </w:p>
        </w:tc>
        <w:tc>
          <w:tcPr>
            <w:tcW w:w="2471" w:type="pct"/>
            <w:tcBorders>
              <w:bottom w:val="single" w:sz="12" w:space="0" w:color="auto"/>
            </w:tcBorders>
            <w:shd w:val="clear" w:color="auto" w:fill="auto"/>
          </w:tcPr>
          <w:p w14:paraId="5C3AE2DB" w14:textId="07947B9C" w:rsidR="009C6F7F" w:rsidRPr="00BA3DFC" w:rsidRDefault="00842E6F" w:rsidP="004F4C8F">
            <w:pPr>
              <w:pStyle w:val="ESS-TableText"/>
            </w:pPr>
            <w:r>
              <w:t>Second issue with electric design included</w:t>
            </w:r>
            <w:r w:rsidR="00C21DF6">
              <w:t xml:space="preserve">. </w:t>
            </w:r>
          </w:p>
        </w:tc>
        <w:tc>
          <w:tcPr>
            <w:tcW w:w="1310" w:type="pct"/>
            <w:tcBorders>
              <w:bottom w:val="single" w:sz="12" w:space="0" w:color="auto"/>
            </w:tcBorders>
          </w:tcPr>
          <w:p w14:paraId="2D6F4FF4" w14:textId="397083D8" w:rsidR="009C6F7F" w:rsidRDefault="000D192C" w:rsidP="004F4C8F">
            <w:pPr>
              <w:pStyle w:val="ESS-TableText"/>
            </w:pPr>
            <w:r>
              <w:t>Øystein Midttun</w:t>
            </w:r>
          </w:p>
          <w:p w14:paraId="5A1DC5B2" w14:textId="6B0B45F8" w:rsidR="000D192C" w:rsidRPr="00BA3DFC" w:rsidRDefault="000D192C" w:rsidP="004F4C8F">
            <w:pPr>
              <w:pStyle w:val="ESS-TableText"/>
            </w:pPr>
            <w:proofErr w:type="spellStart"/>
            <w:r>
              <w:t>Jörgen</w:t>
            </w:r>
            <w:proofErr w:type="spellEnd"/>
            <w:r>
              <w:t xml:space="preserve"> </w:t>
            </w:r>
            <w:proofErr w:type="spellStart"/>
            <w:r>
              <w:t>Jönsson</w:t>
            </w:r>
            <w:proofErr w:type="spellEnd"/>
          </w:p>
        </w:tc>
        <w:tc>
          <w:tcPr>
            <w:tcW w:w="706" w:type="pct"/>
            <w:tcBorders>
              <w:bottom w:val="single" w:sz="12" w:space="0" w:color="auto"/>
            </w:tcBorders>
          </w:tcPr>
          <w:p w14:paraId="43362B36" w14:textId="09FC3005" w:rsidR="009C6F7F" w:rsidRPr="00BA3DFC" w:rsidRDefault="00C21DF6" w:rsidP="004F4C8F">
            <w:pPr>
              <w:pStyle w:val="ESS-TableText"/>
            </w:pPr>
            <w:r>
              <w:t>2018-03</w:t>
            </w:r>
            <w:r w:rsidR="000D192C">
              <w:t>-</w:t>
            </w:r>
            <w:r>
              <w:t>23</w:t>
            </w:r>
          </w:p>
        </w:tc>
      </w:tr>
    </w:tbl>
    <w:p w14:paraId="633D0767" w14:textId="225B08A7" w:rsidR="00C11E3A" w:rsidRPr="00BA3DFC" w:rsidRDefault="00C11E3A" w:rsidP="00C11E3A"/>
    <w:sectPr w:rsidR="00C11E3A" w:rsidRPr="00BA3DFC" w:rsidSect="00720902">
      <w:headerReference w:type="even" r:id="rId13"/>
      <w:headerReference w:type="default" r:id="rId14"/>
      <w:footerReference w:type="even" r:id="rId15"/>
      <w:footerReference w:type="default" r:id="rId16"/>
      <w:headerReference w:type="first" r:id="rId17"/>
      <w:footerReference w:type="first" r:id="rId18"/>
      <w:pgSz w:w="11907" w:h="16840" w:code="9"/>
      <w:pgMar w:top="1701" w:right="1440" w:bottom="1440" w:left="1701" w:header="731" w:footer="731"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AE1F29" w14:textId="77777777" w:rsidR="00201200" w:rsidRDefault="00201200" w:rsidP="00D84B5E">
      <w:pPr>
        <w:spacing w:after="0" w:line="240" w:lineRule="auto"/>
      </w:pPr>
      <w:r>
        <w:separator/>
      </w:r>
    </w:p>
  </w:endnote>
  <w:endnote w:type="continuationSeparator" w:id="0">
    <w:p w14:paraId="4B2E9D0A" w14:textId="77777777" w:rsidR="00201200" w:rsidRDefault="00201200" w:rsidP="00D84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D9A08" w14:textId="77777777" w:rsidR="00201200" w:rsidRDefault="0020120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BC29EE" w14:textId="0B77D0F8" w:rsidR="00201200" w:rsidRDefault="00201200" w:rsidP="002B1E1F">
    <w:pPr>
      <w:pStyle w:val="Footer"/>
      <w:jc w:val="center"/>
    </w:pPr>
    <w:r>
      <w:rPr>
        <w:rStyle w:val="PageNumber"/>
      </w:rPr>
      <w:fldChar w:fldCharType="begin"/>
    </w:r>
    <w:r>
      <w:rPr>
        <w:rStyle w:val="PageNumber"/>
      </w:rPr>
      <w:instrText xml:space="preserve"> PAGE </w:instrText>
    </w:r>
    <w:r>
      <w:rPr>
        <w:rStyle w:val="PageNumber"/>
      </w:rPr>
      <w:fldChar w:fldCharType="separate"/>
    </w:r>
    <w:r w:rsidR="00724F9A">
      <w:rPr>
        <w:rStyle w:val="PageNumber"/>
        <w:noProof/>
      </w:rPr>
      <w:t>2</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sidR="00724F9A">
      <w:rPr>
        <w:rStyle w:val="PageNumber"/>
        <w:noProof/>
      </w:rPr>
      <w:t>9</w:t>
    </w:r>
    <w:r>
      <w:rPr>
        <w:rStyle w:val="PageNumber"/>
      </w:rPr>
      <w:fldChar w:fldCharType="end"/>
    </w:r>
    <w:r>
      <w:rPr>
        <w:rStyle w:val="PageNumber"/>
      </w:rPr>
      <w:t>)</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7E85F9" w14:textId="3316C45C" w:rsidR="00201200" w:rsidRPr="002B1E1F" w:rsidRDefault="00201200" w:rsidP="002B1E1F">
    <w:pPr>
      <w:pStyle w:val="Footer"/>
      <w:tabs>
        <w:tab w:val="left" w:pos="4253"/>
      </w:tabs>
      <w:ind w:right="357"/>
      <w:rPr>
        <w:sz w:val="13"/>
        <w:szCs w:val="13"/>
      </w:rPr>
    </w:pPr>
    <w:r w:rsidRPr="00CA35E0">
      <w:rPr>
        <w:sz w:val="13"/>
        <w:szCs w:val="13"/>
      </w:rPr>
      <w:t xml:space="preserve">Template: </w:t>
    </w:r>
    <w:r w:rsidRPr="00CA35E0">
      <w:rPr>
        <w:sz w:val="13"/>
        <w:szCs w:val="13"/>
      </w:rPr>
      <w:fldChar w:fldCharType="begin"/>
    </w:r>
    <w:r w:rsidRPr="00CA35E0">
      <w:rPr>
        <w:sz w:val="13"/>
        <w:szCs w:val="13"/>
      </w:rPr>
      <w:instrText xml:space="preserve"> DOCPROPERTY "MXTemplateTitle"  \* MERGEFORMAT </w:instrText>
    </w:r>
    <w:r w:rsidRPr="00CA35E0">
      <w:rPr>
        <w:sz w:val="13"/>
        <w:szCs w:val="13"/>
      </w:rPr>
      <w:fldChar w:fldCharType="separate"/>
    </w:r>
    <w:r>
      <w:rPr>
        <w:sz w:val="13"/>
        <w:szCs w:val="13"/>
      </w:rPr>
      <w:t>Description</w:t>
    </w:r>
    <w:r w:rsidRPr="00CA35E0">
      <w:rPr>
        <w:sz w:val="13"/>
        <w:szCs w:val="13"/>
      </w:rPr>
      <w:fldChar w:fldCharType="end"/>
    </w:r>
    <w:r w:rsidRPr="00CA35E0">
      <w:rPr>
        <w:sz w:val="13"/>
        <w:szCs w:val="13"/>
      </w:rPr>
      <w:t xml:space="preserve"> (</w:t>
    </w:r>
    <w:r w:rsidRPr="00CA35E0">
      <w:rPr>
        <w:sz w:val="13"/>
        <w:szCs w:val="13"/>
      </w:rPr>
      <w:fldChar w:fldCharType="begin"/>
    </w:r>
    <w:r w:rsidRPr="00CA35E0">
      <w:rPr>
        <w:sz w:val="13"/>
        <w:szCs w:val="13"/>
      </w:rPr>
      <w:instrText xml:space="preserve"> DOCPROPERTY "MXTemplateName"  \* MERGEFORMAT </w:instrText>
    </w:r>
    <w:r w:rsidRPr="00CA35E0">
      <w:rPr>
        <w:sz w:val="13"/>
        <w:szCs w:val="13"/>
      </w:rPr>
      <w:fldChar w:fldCharType="separate"/>
    </w:r>
    <w:r>
      <w:rPr>
        <w:sz w:val="13"/>
        <w:szCs w:val="13"/>
      </w:rPr>
      <w:t>ESS-0060920</w:t>
    </w:r>
    <w:r w:rsidRPr="00CA35E0">
      <w:rPr>
        <w:sz w:val="13"/>
        <w:szCs w:val="13"/>
      </w:rPr>
      <w:fldChar w:fldCharType="end"/>
    </w:r>
    <w:r w:rsidRPr="00CA35E0">
      <w:rPr>
        <w:sz w:val="13"/>
        <w:szCs w:val="13"/>
      </w:rPr>
      <w:t xml:space="preserve"> Rev: </w:t>
    </w:r>
    <w:r w:rsidRPr="00CA35E0">
      <w:rPr>
        <w:sz w:val="13"/>
        <w:szCs w:val="13"/>
      </w:rPr>
      <w:fldChar w:fldCharType="begin"/>
    </w:r>
    <w:r w:rsidRPr="00CA35E0">
      <w:rPr>
        <w:sz w:val="13"/>
        <w:szCs w:val="13"/>
      </w:rPr>
      <w:instrText xml:space="preserve"> DOCPROPERTY "MXTemplateRev"  \* MERGEFORMAT </w:instrText>
    </w:r>
    <w:r w:rsidRPr="00CA35E0">
      <w:rPr>
        <w:sz w:val="13"/>
        <w:szCs w:val="13"/>
      </w:rPr>
      <w:fldChar w:fldCharType="separate"/>
    </w:r>
    <w:r>
      <w:rPr>
        <w:sz w:val="13"/>
        <w:szCs w:val="13"/>
      </w:rPr>
      <w:t>2</w:t>
    </w:r>
    <w:r w:rsidRPr="00CA35E0">
      <w:rPr>
        <w:sz w:val="13"/>
        <w:szCs w:val="13"/>
      </w:rPr>
      <w:fldChar w:fldCharType="end"/>
    </w:r>
    <w:r w:rsidRPr="00CA35E0">
      <w:rPr>
        <w:sz w:val="13"/>
        <w:szCs w:val="13"/>
      </w:rPr>
      <w:t xml:space="preserve">, Active date: </w:t>
    </w:r>
    <w:r w:rsidRPr="00CA35E0">
      <w:rPr>
        <w:sz w:val="13"/>
        <w:szCs w:val="13"/>
      </w:rPr>
      <w:fldChar w:fldCharType="begin"/>
    </w:r>
    <w:r w:rsidRPr="00CA35E0">
      <w:rPr>
        <w:sz w:val="13"/>
        <w:szCs w:val="13"/>
      </w:rPr>
      <w:instrText xml:space="preserve"> DOCPROPERTY "MXTemplateReleaseDate"  \* MERGEFORMAT </w:instrText>
    </w:r>
    <w:r w:rsidRPr="00CA35E0">
      <w:fldChar w:fldCharType="separate"/>
    </w:r>
    <w:r w:rsidRPr="0098247E">
      <w:t>Jul 18, 2016</w:t>
    </w:r>
    <w:r w:rsidRPr="00CA35E0">
      <w:rPr>
        <w:sz w:val="13"/>
        <w:szCs w:val="13"/>
      </w:rPr>
      <w:fldChar w:fldCharType="end"/>
    </w:r>
    <w:r w:rsidRPr="00CA35E0">
      <w:rPr>
        <w:sz w:val="13"/>
        <w:szCs w:val="13"/>
      </w:rPr>
      <w: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5DD4E3" w14:textId="77777777" w:rsidR="00201200" w:rsidRDefault="00201200" w:rsidP="00D84B5E">
      <w:pPr>
        <w:spacing w:after="0" w:line="240" w:lineRule="auto"/>
      </w:pPr>
      <w:r>
        <w:separator/>
      </w:r>
    </w:p>
  </w:footnote>
  <w:footnote w:type="continuationSeparator" w:id="0">
    <w:p w14:paraId="5E293FB3" w14:textId="77777777" w:rsidR="00201200" w:rsidRDefault="00201200" w:rsidP="00D84B5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2548E4" w14:textId="77777777" w:rsidR="00201200" w:rsidRDefault="00724F9A">
    <w:pPr>
      <w:pStyle w:val="Header"/>
    </w:pPr>
    <w:sdt>
      <w:sdtPr>
        <w:id w:val="281778772"/>
        <w:placeholder>
          <w:docPart w:val="9FAB5D7CA2146E4B9B19FCB8D4A3979B"/>
        </w:placeholder>
        <w:temporary/>
        <w:showingPlcHdr/>
      </w:sdtPr>
      <w:sdtEndPr/>
      <w:sdtContent>
        <w:r w:rsidR="00201200">
          <w:t>[Type text]</w:t>
        </w:r>
      </w:sdtContent>
    </w:sdt>
    <w:r w:rsidR="00201200">
      <w:ptab w:relativeTo="margin" w:alignment="center" w:leader="none"/>
    </w:r>
    <w:sdt>
      <w:sdtPr>
        <w:id w:val="-247424033"/>
        <w:placeholder>
          <w:docPart w:val="1A5E4330DD76D24DB286646ADB47F57F"/>
        </w:placeholder>
        <w:temporary/>
        <w:showingPlcHdr/>
      </w:sdtPr>
      <w:sdtEndPr/>
      <w:sdtContent>
        <w:r w:rsidR="00201200">
          <w:t>[Type text]</w:t>
        </w:r>
      </w:sdtContent>
    </w:sdt>
    <w:r w:rsidR="00201200">
      <w:ptab w:relativeTo="margin" w:alignment="right" w:leader="none"/>
    </w:r>
    <w:sdt>
      <w:sdtPr>
        <w:id w:val="651568375"/>
        <w:placeholder>
          <w:docPart w:val="D2EF777AECAF0E409F1A70E701A54498"/>
        </w:placeholder>
        <w:temporary/>
        <w:showingPlcHdr/>
      </w:sdtPr>
      <w:sdtEndPr/>
      <w:sdtContent>
        <w:r w:rsidR="00201200">
          <w:t>[Type text]</w:t>
        </w:r>
      </w:sdtContent>
    </w:sdt>
  </w:p>
  <w:p w14:paraId="2B6A39C8" w14:textId="77777777" w:rsidR="00201200" w:rsidRDefault="0020120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495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5"/>
      <w:gridCol w:w="4273"/>
      <w:gridCol w:w="1877"/>
      <w:gridCol w:w="1240"/>
    </w:tblGrid>
    <w:tr w:rsidR="00201200" w14:paraId="50AB3DEF" w14:textId="77777777" w:rsidTr="002B1E1F">
      <w:trPr>
        <w:trHeight w:val="196"/>
      </w:trPr>
      <w:tc>
        <w:tcPr>
          <w:tcW w:w="851" w:type="pct"/>
        </w:tcPr>
        <w:p w14:paraId="17271155" w14:textId="77777777" w:rsidR="00201200" w:rsidRPr="005226FB" w:rsidRDefault="00201200" w:rsidP="00FC55FA">
          <w:pPr>
            <w:pStyle w:val="Header"/>
          </w:pPr>
          <w:r>
            <w:t>Document Type</w:t>
          </w:r>
        </w:p>
      </w:tc>
      <w:tc>
        <w:tcPr>
          <w:tcW w:w="2399" w:type="pct"/>
        </w:tcPr>
        <w:p w14:paraId="50D09A35" w14:textId="77777777" w:rsidR="00201200" w:rsidRPr="005226FB" w:rsidRDefault="00C1384B" w:rsidP="00FC55FA">
          <w:pPr>
            <w:pStyle w:val="Header"/>
          </w:pPr>
          <w:fldSimple w:instr=" DOCPROPERTY &quot;MXType.Localized&quot;  \* MERGEFORMAT ">
            <w:r w:rsidR="00201200">
              <w:t>Description</w:t>
            </w:r>
          </w:fldSimple>
        </w:p>
      </w:tc>
      <w:tc>
        <w:tcPr>
          <w:tcW w:w="1054" w:type="pct"/>
        </w:tcPr>
        <w:p w14:paraId="6DB8C329" w14:textId="78EC9111" w:rsidR="00201200" w:rsidRPr="005226FB" w:rsidRDefault="00201200" w:rsidP="002B1E1F">
          <w:pPr>
            <w:pStyle w:val="Header"/>
          </w:pPr>
          <w:r>
            <w:t>Date</w:t>
          </w:r>
        </w:p>
      </w:tc>
      <w:tc>
        <w:tcPr>
          <w:tcW w:w="696" w:type="pct"/>
        </w:tcPr>
        <w:p w14:paraId="6423E8EA" w14:textId="77777777" w:rsidR="00201200" w:rsidRDefault="00C1384B" w:rsidP="00FC55FA">
          <w:pPr>
            <w:pStyle w:val="Header"/>
          </w:pPr>
          <w:fldSimple w:instr=" DOCPROPERTY &quot;MXPrinted Date&quot;  \* MERGEFORMAT ">
            <w:r w:rsidR="00201200">
              <w:t>Dec 8, 2017</w:t>
            </w:r>
          </w:fldSimple>
        </w:p>
      </w:tc>
    </w:tr>
    <w:tr w:rsidR="00201200" w14:paraId="48CE120D" w14:textId="77777777" w:rsidTr="002B1E1F">
      <w:trPr>
        <w:trHeight w:val="196"/>
      </w:trPr>
      <w:tc>
        <w:tcPr>
          <w:tcW w:w="851" w:type="pct"/>
        </w:tcPr>
        <w:p w14:paraId="5473ED5D" w14:textId="77777777" w:rsidR="00201200" w:rsidRPr="005226FB" w:rsidRDefault="00201200" w:rsidP="00FC55FA">
          <w:pPr>
            <w:pStyle w:val="Header"/>
          </w:pPr>
          <w:r w:rsidRPr="005226FB">
            <w:t>Document Number</w:t>
          </w:r>
        </w:p>
      </w:tc>
      <w:tc>
        <w:tcPr>
          <w:tcW w:w="2399" w:type="pct"/>
        </w:tcPr>
        <w:p w14:paraId="7E65E611" w14:textId="77777777" w:rsidR="00201200" w:rsidRPr="005226FB" w:rsidRDefault="00C1384B" w:rsidP="00FC55FA">
          <w:pPr>
            <w:pStyle w:val="Header"/>
          </w:pPr>
          <w:fldSimple w:instr=" DOCPROPERTY &quot;MXName&quot;  \* MERGEFORMAT ">
            <w:r w:rsidR="00201200">
              <w:t>ESS-0122281</w:t>
            </w:r>
          </w:fldSimple>
        </w:p>
      </w:tc>
      <w:tc>
        <w:tcPr>
          <w:tcW w:w="1054" w:type="pct"/>
        </w:tcPr>
        <w:p w14:paraId="26381FDA" w14:textId="77777777" w:rsidR="00201200" w:rsidRPr="005226FB" w:rsidRDefault="00201200" w:rsidP="00FC55FA">
          <w:pPr>
            <w:pStyle w:val="Header"/>
          </w:pPr>
          <w:r>
            <w:t xml:space="preserve">State </w:t>
          </w:r>
        </w:p>
      </w:tc>
      <w:tc>
        <w:tcPr>
          <w:tcW w:w="696" w:type="pct"/>
        </w:tcPr>
        <w:p w14:paraId="522AA378" w14:textId="77777777" w:rsidR="00201200" w:rsidRPr="005226FB" w:rsidRDefault="00C1384B" w:rsidP="00FC55FA">
          <w:pPr>
            <w:pStyle w:val="Header"/>
          </w:pPr>
          <w:fldSimple w:instr=" DOCPROPERTY &quot;MXCurrent&quot;  \* MERGEFORMAT ">
            <w:r w:rsidR="00201200">
              <w:t>Preliminary</w:t>
            </w:r>
          </w:fldSimple>
        </w:p>
      </w:tc>
    </w:tr>
    <w:tr w:rsidR="00201200" w14:paraId="6DA695BF" w14:textId="77777777" w:rsidTr="002B1E1F">
      <w:trPr>
        <w:trHeight w:val="196"/>
      </w:trPr>
      <w:tc>
        <w:tcPr>
          <w:tcW w:w="851" w:type="pct"/>
        </w:tcPr>
        <w:p w14:paraId="2497664C" w14:textId="77777777" w:rsidR="00201200" w:rsidRPr="005226FB" w:rsidRDefault="00201200" w:rsidP="00FC55FA">
          <w:pPr>
            <w:pStyle w:val="Header"/>
          </w:pPr>
          <w:r w:rsidRPr="005226FB">
            <w:t>Revision</w:t>
          </w:r>
        </w:p>
      </w:tc>
      <w:tc>
        <w:tcPr>
          <w:tcW w:w="2399" w:type="pct"/>
        </w:tcPr>
        <w:p w14:paraId="5F3C48D3" w14:textId="77777777" w:rsidR="00201200" w:rsidRPr="005226FB" w:rsidRDefault="00C1384B" w:rsidP="00FC55FA">
          <w:pPr>
            <w:pStyle w:val="Header"/>
          </w:pPr>
          <w:fldSimple w:instr=" DOCPROPERTY &quot;MXRevision&quot;  \* MERGEFORMAT ">
            <w:r w:rsidR="00201200">
              <w:t>1</w:t>
            </w:r>
          </w:fldSimple>
          <w:r w:rsidR="00201200">
            <w:t xml:space="preserve"> </w:t>
          </w:r>
          <w:fldSimple w:instr=" DOCPROPERTY &quot;MXPrinted Version&quot;  \* MERGEFORMAT ">
            <w:r w:rsidR="00201200">
              <w:t>(12)</w:t>
            </w:r>
          </w:fldSimple>
        </w:p>
      </w:tc>
      <w:tc>
        <w:tcPr>
          <w:tcW w:w="1054" w:type="pct"/>
        </w:tcPr>
        <w:p w14:paraId="26C2B0FA" w14:textId="77777777" w:rsidR="00201200" w:rsidRPr="005226FB" w:rsidRDefault="00201200" w:rsidP="00FC55FA">
          <w:pPr>
            <w:pStyle w:val="Header"/>
          </w:pPr>
          <w:r>
            <w:t xml:space="preserve">Confidentiality Level </w:t>
          </w:r>
        </w:p>
      </w:tc>
      <w:tc>
        <w:tcPr>
          <w:tcW w:w="696" w:type="pct"/>
        </w:tcPr>
        <w:p w14:paraId="160C36FF" w14:textId="77777777" w:rsidR="00201200" w:rsidRPr="005226FB" w:rsidRDefault="00201200" w:rsidP="00FC55FA">
          <w:pPr>
            <w:pStyle w:val="Header"/>
          </w:pPr>
          <w:r w:rsidRPr="009A00BB">
            <w:fldChar w:fldCharType="begin"/>
          </w:r>
          <w:r w:rsidRPr="009A00BB">
            <w:instrText xml:space="preserve"> IF </w:instrText>
          </w:r>
          <w:fldSimple w:instr=" DOCPROPERTY &quot;MXConfidentiality&quot;  \* MERGEFORMAT ">
            <w:r>
              <w:instrText>Internal</w:instrText>
            </w:r>
          </w:fldSimple>
          <w:r w:rsidRPr="009A00BB">
            <w:instrText xml:space="preserve"> = "Confidential" </w:instrText>
          </w:r>
          <w:r w:rsidRPr="00717218">
            <w:rPr>
              <w:b/>
              <w:color w:val="FF0000"/>
            </w:rPr>
            <w:fldChar w:fldCharType="begin"/>
          </w:r>
          <w:r w:rsidRPr="00717218">
            <w:rPr>
              <w:b/>
              <w:color w:val="FF0000"/>
            </w:rPr>
            <w:instrText xml:space="preserve"> DOCPROPERTY "MXConfidentiality" \* MERGEFORMAT </w:instrText>
          </w:r>
          <w:r w:rsidRPr="00717218">
            <w:rPr>
              <w:b/>
              <w:color w:val="FF0000"/>
            </w:rPr>
            <w:fldChar w:fldCharType="separate"/>
          </w:r>
          <w:r>
            <w:rPr>
              <w:b/>
              <w:color w:val="FF0000"/>
            </w:rPr>
            <w:instrText>Confidential</w:instrText>
          </w:r>
          <w:r w:rsidRPr="00717218">
            <w:rPr>
              <w:b/>
              <w:color w:val="FF0000"/>
            </w:rPr>
            <w:fldChar w:fldCharType="end"/>
          </w:r>
          <w:r w:rsidRPr="009A00BB">
            <w:instrText xml:space="preserve">  </w:instrText>
          </w:r>
          <w:fldSimple w:instr=" DOCPROPERTY &quot;MXConfidentiality&quot; \* MERGEFORMAT ">
            <w:r>
              <w:instrText>Internal</w:instrText>
            </w:r>
          </w:fldSimple>
          <w:r w:rsidRPr="009A00BB">
            <w:instrText xml:space="preserve"> </w:instrText>
          </w:r>
          <w:r w:rsidRPr="009A00BB">
            <w:fldChar w:fldCharType="separate"/>
          </w:r>
          <w:r>
            <w:rPr>
              <w:noProof/>
            </w:rPr>
            <w:t>Internal</w:t>
          </w:r>
          <w:r w:rsidRPr="009A00BB">
            <w:fldChar w:fldCharType="end"/>
          </w:r>
        </w:p>
      </w:tc>
    </w:tr>
  </w:tbl>
  <w:p w14:paraId="090DE131" w14:textId="77777777" w:rsidR="00201200" w:rsidRPr="00CC775B" w:rsidRDefault="00201200" w:rsidP="00CC775B">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1559"/>
      <w:gridCol w:w="2353"/>
    </w:tblGrid>
    <w:tr w:rsidR="00201200" w14:paraId="061B4016" w14:textId="77777777" w:rsidTr="00F13777">
      <w:trPr>
        <w:trHeight w:val="196"/>
      </w:trPr>
      <w:tc>
        <w:tcPr>
          <w:tcW w:w="5070" w:type="dxa"/>
          <w:vMerge w:val="restart"/>
        </w:tcPr>
        <w:p w14:paraId="5112F187" w14:textId="77777777" w:rsidR="00201200" w:rsidRDefault="00201200" w:rsidP="00F13777">
          <w:pPr>
            <w:pStyle w:val="Header"/>
          </w:pPr>
          <w:r>
            <w:rPr>
              <w:noProof/>
              <w:lang w:val="en-US"/>
            </w:rPr>
            <w:drawing>
              <wp:inline distT="0" distB="0" distL="0" distR="0" wp14:anchorId="7C70A15E" wp14:editId="07EB7C0D">
                <wp:extent cx="1314730" cy="704850"/>
                <wp:effectExtent l="0" t="0" r="0" b="0"/>
                <wp:docPr id="1" name="Picture 1" descr="Macintosh HD:Users:helenebjorkman:Desktop:ESS_Logo_Frugal_Blue_RG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lenebjorkman:Desktop:ESS_Logo_Frugal_Blue_RGB.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1766" cy="708622"/>
                        </a:xfrm>
                        <a:prstGeom prst="rect">
                          <a:avLst/>
                        </a:prstGeom>
                        <a:noFill/>
                        <a:ln>
                          <a:noFill/>
                        </a:ln>
                      </pic:spPr>
                    </pic:pic>
                  </a:graphicData>
                </a:graphic>
              </wp:inline>
            </w:drawing>
          </w:r>
        </w:p>
      </w:tc>
      <w:tc>
        <w:tcPr>
          <w:tcW w:w="1559" w:type="dxa"/>
        </w:tcPr>
        <w:p w14:paraId="5EC8B8A9" w14:textId="77777777" w:rsidR="00201200" w:rsidRPr="005226FB" w:rsidRDefault="00201200" w:rsidP="00F13777">
          <w:pPr>
            <w:pStyle w:val="Header"/>
          </w:pPr>
          <w:r>
            <w:t>Document Type</w:t>
          </w:r>
        </w:p>
      </w:tc>
      <w:tc>
        <w:tcPr>
          <w:tcW w:w="2353" w:type="dxa"/>
        </w:tcPr>
        <w:p w14:paraId="55610575" w14:textId="77777777" w:rsidR="00201200" w:rsidRPr="005226FB" w:rsidRDefault="00C1384B" w:rsidP="00F13777">
          <w:pPr>
            <w:pStyle w:val="Header"/>
          </w:pPr>
          <w:fldSimple w:instr=" DOCPROPERTY &quot;MXType.Localized&quot;  \* MERGEFORMAT ">
            <w:r w:rsidR="00201200">
              <w:t>Description</w:t>
            </w:r>
          </w:fldSimple>
        </w:p>
      </w:tc>
    </w:tr>
    <w:tr w:rsidR="00201200" w14:paraId="4C00A66C" w14:textId="77777777" w:rsidTr="00F13777">
      <w:trPr>
        <w:trHeight w:val="196"/>
      </w:trPr>
      <w:tc>
        <w:tcPr>
          <w:tcW w:w="5070" w:type="dxa"/>
          <w:vMerge/>
        </w:tcPr>
        <w:p w14:paraId="5E7632A7" w14:textId="77777777" w:rsidR="00201200" w:rsidRDefault="00201200" w:rsidP="00F13777">
          <w:pPr>
            <w:pStyle w:val="Header"/>
          </w:pPr>
        </w:p>
      </w:tc>
      <w:tc>
        <w:tcPr>
          <w:tcW w:w="1559" w:type="dxa"/>
        </w:tcPr>
        <w:p w14:paraId="77822661" w14:textId="77777777" w:rsidR="00201200" w:rsidRPr="005226FB" w:rsidRDefault="00201200" w:rsidP="00F13777">
          <w:pPr>
            <w:pStyle w:val="Header"/>
          </w:pPr>
          <w:r w:rsidRPr="005226FB">
            <w:t>Document Number</w:t>
          </w:r>
        </w:p>
      </w:tc>
      <w:tc>
        <w:tcPr>
          <w:tcW w:w="2353" w:type="dxa"/>
        </w:tcPr>
        <w:p w14:paraId="57073ECA" w14:textId="77777777" w:rsidR="00201200" w:rsidRPr="005226FB" w:rsidRDefault="00C1384B" w:rsidP="00F13777">
          <w:pPr>
            <w:pStyle w:val="Header"/>
          </w:pPr>
          <w:fldSimple w:instr=" DOCPROPERTY &quot;MXName&quot;  \* MERGEFORMAT ">
            <w:r w:rsidR="00201200">
              <w:t>ESS-0122281</w:t>
            </w:r>
          </w:fldSimple>
        </w:p>
      </w:tc>
    </w:tr>
    <w:tr w:rsidR="00201200" w14:paraId="75029722" w14:textId="77777777" w:rsidTr="00F13777">
      <w:trPr>
        <w:trHeight w:val="196"/>
      </w:trPr>
      <w:tc>
        <w:tcPr>
          <w:tcW w:w="5070" w:type="dxa"/>
          <w:vMerge/>
        </w:tcPr>
        <w:p w14:paraId="4FFD4B4F" w14:textId="77777777" w:rsidR="00201200" w:rsidRDefault="00201200" w:rsidP="00F13777">
          <w:pPr>
            <w:pStyle w:val="Header"/>
          </w:pPr>
        </w:p>
      </w:tc>
      <w:tc>
        <w:tcPr>
          <w:tcW w:w="1559" w:type="dxa"/>
        </w:tcPr>
        <w:p w14:paraId="433EF9E1" w14:textId="77777777" w:rsidR="00201200" w:rsidRPr="005226FB" w:rsidRDefault="00201200" w:rsidP="00F13777">
          <w:pPr>
            <w:pStyle w:val="Header"/>
          </w:pPr>
          <w:r w:rsidRPr="005226FB">
            <w:t>Date</w:t>
          </w:r>
        </w:p>
      </w:tc>
      <w:tc>
        <w:tcPr>
          <w:tcW w:w="2353" w:type="dxa"/>
        </w:tcPr>
        <w:p w14:paraId="620500F5" w14:textId="77777777" w:rsidR="00201200" w:rsidRPr="005226FB" w:rsidRDefault="00C1384B" w:rsidP="00F13777">
          <w:pPr>
            <w:pStyle w:val="Header"/>
          </w:pPr>
          <w:fldSimple w:instr=" DOCPROPERTY &quot;MXPrinted Date&quot;  \* MERGEFORMAT ">
            <w:r w:rsidR="00201200">
              <w:t>Dec 8, 2017</w:t>
            </w:r>
          </w:fldSimple>
        </w:p>
      </w:tc>
    </w:tr>
    <w:tr w:rsidR="00201200" w14:paraId="0009D5B2" w14:textId="77777777" w:rsidTr="00F13777">
      <w:trPr>
        <w:trHeight w:val="196"/>
      </w:trPr>
      <w:tc>
        <w:tcPr>
          <w:tcW w:w="5070" w:type="dxa"/>
          <w:vMerge/>
        </w:tcPr>
        <w:p w14:paraId="7F6CF546" w14:textId="77777777" w:rsidR="00201200" w:rsidRDefault="00201200" w:rsidP="00F13777">
          <w:pPr>
            <w:pStyle w:val="Header"/>
          </w:pPr>
        </w:p>
      </w:tc>
      <w:tc>
        <w:tcPr>
          <w:tcW w:w="1559" w:type="dxa"/>
        </w:tcPr>
        <w:p w14:paraId="120A7D70" w14:textId="77777777" w:rsidR="00201200" w:rsidRPr="005226FB" w:rsidRDefault="00201200" w:rsidP="00F13777">
          <w:pPr>
            <w:pStyle w:val="Header"/>
          </w:pPr>
          <w:r w:rsidRPr="005226FB">
            <w:t>Revision</w:t>
          </w:r>
        </w:p>
      </w:tc>
      <w:tc>
        <w:tcPr>
          <w:tcW w:w="2353" w:type="dxa"/>
        </w:tcPr>
        <w:p w14:paraId="377AE0AB" w14:textId="77777777" w:rsidR="00201200" w:rsidRPr="005226FB" w:rsidRDefault="00C1384B" w:rsidP="00F13777">
          <w:pPr>
            <w:pStyle w:val="Header"/>
          </w:pPr>
          <w:fldSimple w:instr=" DOCPROPERTY &quot;MXRevision&quot;  \* MERGEFORMAT ">
            <w:r w:rsidR="00201200">
              <w:t>1</w:t>
            </w:r>
          </w:fldSimple>
          <w:r w:rsidR="00201200">
            <w:t xml:space="preserve"> </w:t>
          </w:r>
          <w:fldSimple w:instr=" DOCPROPERTY &quot;MXPrinted Version&quot;  \* MERGEFORMAT ">
            <w:r w:rsidR="00201200">
              <w:t>(12)</w:t>
            </w:r>
          </w:fldSimple>
        </w:p>
      </w:tc>
    </w:tr>
    <w:tr w:rsidR="00201200" w14:paraId="710D26EE" w14:textId="77777777" w:rsidTr="00F13777">
      <w:trPr>
        <w:trHeight w:val="196"/>
      </w:trPr>
      <w:tc>
        <w:tcPr>
          <w:tcW w:w="5070" w:type="dxa"/>
          <w:vMerge/>
        </w:tcPr>
        <w:p w14:paraId="1457AB6A" w14:textId="77777777" w:rsidR="00201200" w:rsidRDefault="00201200" w:rsidP="00F13777">
          <w:pPr>
            <w:pStyle w:val="Header"/>
          </w:pPr>
        </w:p>
      </w:tc>
      <w:tc>
        <w:tcPr>
          <w:tcW w:w="1559" w:type="dxa"/>
        </w:tcPr>
        <w:p w14:paraId="0257B943" w14:textId="77777777" w:rsidR="00201200" w:rsidRPr="005226FB" w:rsidRDefault="00201200" w:rsidP="00F13777">
          <w:pPr>
            <w:pStyle w:val="Header"/>
          </w:pPr>
          <w:r w:rsidRPr="005226FB">
            <w:t>State</w:t>
          </w:r>
        </w:p>
      </w:tc>
      <w:tc>
        <w:tcPr>
          <w:tcW w:w="2353" w:type="dxa"/>
        </w:tcPr>
        <w:p w14:paraId="7A6ADF80" w14:textId="77777777" w:rsidR="00201200" w:rsidRPr="005226FB" w:rsidRDefault="00C1384B" w:rsidP="00F13777">
          <w:pPr>
            <w:pStyle w:val="Header"/>
          </w:pPr>
          <w:fldSimple w:instr=" DOCPROPERTY &quot;MXCurrent&quot;  \* MERGEFORMAT ">
            <w:r w:rsidR="00201200">
              <w:t>Preliminary</w:t>
            </w:r>
          </w:fldSimple>
        </w:p>
      </w:tc>
    </w:tr>
    <w:tr w:rsidR="00201200" w14:paraId="780C33A6" w14:textId="77777777" w:rsidTr="00F13777">
      <w:trPr>
        <w:trHeight w:val="196"/>
      </w:trPr>
      <w:tc>
        <w:tcPr>
          <w:tcW w:w="5070" w:type="dxa"/>
          <w:vMerge/>
        </w:tcPr>
        <w:p w14:paraId="209B79B7" w14:textId="77777777" w:rsidR="00201200" w:rsidRDefault="00201200" w:rsidP="00F13777">
          <w:pPr>
            <w:pStyle w:val="Header"/>
          </w:pPr>
        </w:p>
      </w:tc>
      <w:tc>
        <w:tcPr>
          <w:tcW w:w="1559" w:type="dxa"/>
        </w:tcPr>
        <w:p w14:paraId="079921B3" w14:textId="77777777" w:rsidR="00201200" w:rsidRPr="005226FB" w:rsidRDefault="00201200" w:rsidP="00F13777">
          <w:pPr>
            <w:pStyle w:val="Header"/>
          </w:pPr>
          <w:r>
            <w:t>Confidentiality Level</w:t>
          </w:r>
        </w:p>
      </w:tc>
      <w:tc>
        <w:tcPr>
          <w:tcW w:w="2353" w:type="dxa"/>
        </w:tcPr>
        <w:p w14:paraId="18AE76B1" w14:textId="78397A7D" w:rsidR="00201200" w:rsidRPr="005226FB" w:rsidRDefault="00201200" w:rsidP="00F13777">
          <w:pPr>
            <w:pStyle w:val="Header"/>
          </w:pPr>
          <w:r w:rsidRPr="009A00BB">
            <w:fldChar w:fldCharType="begin"/>
          </w:r>
          <w:r w:rsidRPr="009A00BB">
            <w:instrText xml:space="preserve"> IF </w:instrText>
          </w:r>
          <w:fldSimple w:instr=" DOCPROPERTY &quot;MXConfidentiality&quot;  \* MERGEFORMAT ">
            <w:r>
              <w:instrText>Internal</w:instrText>
            </w:r>
          </w:fldSimple>
          <w:r w:rsidRPr="009A00BB">
            <w:instrText xml:space="preserve"> = "Confidential" </w:instrText>
          </w:r>
          <w:r w:rsidRPr="00717218">
            <w:rPr>
              <w:b/>
              <w:color w:val="FF0000"/>
            </w:rPr>
            <w:fldChar w:fldCharType="begin"/>
          </w:r>
          <w:r w:rsidRPr="00717218">
            <w:rPr>
              <w:b/>
              <w:color w:val="FF0000"/>
            </w:rPr>
            <w:instrText xml:space="preserve"> DOCPROPERTY "MXConfidentiality" \* MERGEFORMAT </w:instrText>
          </w:r>
          <w:r w:rsidRPr="00717218">
            <w:rPr>
              <w:b/>
              <w:color w:val="FF0000"/>
            </w:rPr>
            <w:fldChar w:fldCharType="separate"/>
          </w:r>
          <w:r>
            <w:rPr>
              <w:b/>
              <w:color w:val="FF0000"/>
            </w:rPr>
            <w:instrText>Confidential</w:instrText>
          </w:r>
          <w:r w:rsidRPr="00717218">
            <w:rPr>
              <w:b/>
              <w:color w:val="FF0000"/>
            </w:rPr>
            <w:fldChar w:fldCharType="end"/>
          </w:r>
          <w:r w:rsidRPr="009A00BB">
            <w:instrText xml:space="preserve">  </w:instrText>
          </w:r>
          <w:fldSimple w:instr=" DOCPROPERTY &quot;MXConfidentiality&quot; \* MERGEFORMAT ">
            <w:r>
              <w:instrText>Internal</w:instrText>
            </w:r>
          </w:fldSimple>
          <w:r w:rsidRPr="009A00BB">
            <w:instrText xml:space="preserve"> </w:instrText>
          </w:r>
          <w:r w:rsidRPr="009A00BB">
            <w:fldChar w:fldCharType="separate"/>
          </w:r>
          <w:r>
            <w:rPr>
              <w:noProof/>
            </w:rPr>
            <w:t>Internal</w:t>
          </w:r>
          <w:r w:rsidRPr="009A00BB">
            <w:fldChar w:fldCharType="end"/>
          </w:r>
        </w:p>
      </w:tc>
    </w:tr>
    <w:tr w:rsidR="00201200" w14:paraId="026A9237" w14:textId="77777777" w:rsidTr="00F13777">
      <w:trPr>
        <w:trHeight w:val="196"/>
      </w:trPr>
      <w:tc>
        <w:tcPr>
          <w:tcW w:w="5070" w:type="dxa"/>
          <w:vMerge/>
        </w:tcPr>
        <w:p w14:paraId="07264EDC" w14:textId="77777777" w:rsidR="00201200" w:rsidRDefault="00201200" w:rsidP="00F13777">
          <w:pPr>
            <w:pStyle w:val="Header"/>
          </w:pPr>
        </w:p>
      </w:tc>
      <w:tc>
        <w:tcPr>
          <w:tcW w:w="1559" w:type="dxa"/>
        </w:tcPr>
        <w:p w14:paraId="63AC0298" w14:textId="77777777" w:rsidR="00201200" w:rsidRPr="005226FB" w:rsidRDefault="00201200" w:rsidP="00F13777">
          <w:pPr>
            <w:pStyle w:val="Header"/>
          </w:pPr>
          <w:r>
            <w:t>Page</w:t>
          </w:r>
        </w:p>
      </w:tc>
      <w:tc>
        <w:tcPr>
          <w:tcW w:w="2353" w:type="dxa"/>
        </w:tcPr>
        <w:p w14:paraId="58EC75A8" w14:textId="77777777" w:rsidR="00201200" w:rsidRPr="005226FB" w:rsidRDefault="00201200" w:rsidP="00F13777">
          <w:pPr>
            <w:pStyle w:val="Header"/>
          </w:pPr>
          <w:r>
            <w:rPr>
              <w:rStyle w:val="PageNumber"/>
            </w:rPr>
            <w:fldChar w:fldCharType="begin"/>
          </w:r>
          <w:r>
            <w:rPr>
              <w:rStyle w:val="PageNumber"/>
            </w:rPr>
            <w:instrText xml:space="preserve"> PAGE </w:instrText>
          </w:r>
          <w:r>
            <w:rPr>
              <w:rStyle w:val="PageNumber"/>
            </w:rPr>
            <w:fldChar w:fldCharType="separate"/>
          </w:r>
          <w:r w:rsidR="00724F9A">
            <w:rPr>
              <w:rStyle w:val="PageNumber"/>
              <w:noProof/>
            </w:rPr>
            <w:t>1</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sidR="00724F9A">
            <w:rPr>
              <w:rStyle w:val="PageNumber"/>
              <w:noProof/>
            </w:rPr>
            <w:t>9</w:t>
          </w:r>
          <w:r>
            <w:rPr>
              <w:rStyle w:val="PageNumber"/>
            </w:rPr>
            <w:fldChar w:fldCharType="end"/>
          </w:r>
          <w:r>
            <w:rPr>
              <w:rStyle w:val="PageNumber"/>
            </w:rPr>
            <w:t>)</w:t>
          </w:r>
        </w:p>
      </w:tc>
    </w:tr>
  </w:tbl>
  <w:p w14:paraId="4D77F5D6" w14:textId="77777777" w:rsidR="00201200" w:rsidRPr="007E6D3A" w:rsidRDefault="00201200" w:rsidP="007E6D3A">
    <w:pPr>
      <w:spacing w:after="0" w:line="240" w:lineRule="auto"/>
      <w:rPr>
        <w:sz w:val="6"/>
        <w:szCs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C8029E2"/>
    <w:multiLevelType w:val="hybridMultilevel"/>
    <w:tmpl w:val="04C43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BE1197"/>
    <w:multiLevelType w:val="multilevel"/>
    <w:tmpl w:val="F6420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11309D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5E5070A"/>
    <w:multiLevelType w:val="multilevel"/>
    <w:tmpl w:val="32BE155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11F3BD4"/>
    <w:multiLevelType w:val="multilevel"/>
    <w:tmpl w:val="55C4A52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7AF6763"/>
    <w:multiLevelType w:val="hybridMultilevel"/>
    <w:tmpl w:val="1CFEC458"/>
    <w:lvl w:ilvl="0" w:tplc="88F6C758">
      <w:start w:val="1"/>
      <w:numFmt w:val="decimal"/>
      <w:lvlText w:val="[%1]"/>
      <w:lvlJc w:val="left"/>
      <w:pPr>
        <w:ind w:left="998" w:hanging="99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EE46976"/>
    <w:multiLevelType w:val="hybridMultilevel"/>
    <w:tmpl w:val="2402DF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1B03E49"/>
    <w:multiLevelType w:val="hybridMultilevel"/>
    <w:tmpl w:val="4EFEC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2F2F5F"/>
    <w:multiLevelType w:val="hybridMultilevel"/>
    <w:tmpl w:val="AFCA80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1806CFF"/>
    <w:multiLevelType w:val="hybridMultilevel"/>
    <w:tmpl w:val="EA681D1A"/>
    <w:lvl w:ilvl="0" w:tplc="C434A2FA">
      <w:start w:val="1"/>
      <w:numFmt w:val="bullet"/>
      <w:pStyle w:val="ESS-ListSubsidiary"/>
      <w:lvlText w:val="­"/>
      <w:lvlJc w:val="left"/>
      <w:pPr>
        <w:ind w:left="1352"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1DB7DF8"/>
    <w:multiLevelType w:val="hybridMultilevel"/>
    <w:tmpl w:val="EBAE1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6C63C54"/>
    <w:multiLevelType w:val="hybridMultilevel"/>
    <w:tmpl w:val="DD44378C"/>
    <w:lvl w:ilvl="0" w:tplc="04090001">
      <w:start w:val="1"/>
      <w:numFmt w:val="bullet"/>
      <w:lvlText w:val=""/>
      <w:lvlJc w:val="left"/>
      <w:pPr>
        <w:ind w:left="720" w:hanging="360"/>
      </w:pPr>
      <w:rPr>
        <w:rFonts w:ascii="Symbol" w:hAnsi="Symbol" w:hint="default"/>
      </w:rPr>
    </w:lvl>
    <w:lvl w:ilvl="1" w:tplc="AC7E02A4">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B5B68BA"/>
    <w:multiLevelType w:val="hybridMultilevel"/>
    <w:tmpl w:val="31BC53D6"/>
    <w:lvl w:ilvl="0" w:tplc="B3126576">
      <w:start w:val="1"/>
      <w:numFmt w:val="bullet"/>
      <w:pStyle w:val="ESS-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C835A3B"/>
    <w:multiLevelType w:val="hybridMultilevel"/>
    <w:tmpl w:val="8FA4F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30B7077"/>
    <w:multiLevelType w:val="hybridMultilevel"/>
    <w:tmpl w:val="86421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3F32A67"/>
    <w:multiLevelType w:val="hybridMultilevel"/>
    <w:tmpl w:val="1B54E202"/>
    <w:lvl w:ilvl="0" w:tplc="0BE25800">
      <w:start w:val="1"/>
      <w:numFmt w:val="decimal"/>
      <w:pStyle w:val="ESS-Lis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BE748C"/>
    <w:multiLevelType w:val="hybridMultilevel"/>
    <w:tmpl w:val="BC3A9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A95238E"/>
    <w:multiLevelType w:val="hybridMultilevel"/>
    <w:tmpl w:val="95206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C605ABA"/>
    <w:multiLevelType w:val="hybridMultilevel"/>
    <w:tmpl w:val="708C4684"/>
    <w:lvl w:ilvl="0" w:tplc="519C3D50">
      <w:start w:val="1"/>
      <w:numFmt w:val="lowerLetter"/>
      <w:pStyle w:val="ESS-Lista"/>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E296DB0"/>
    <w:multiLevelType w:val="hybridMultilevel"/>
    <w:tmpl w:val="A6AA4F2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08B5F9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7609119E"/>
    <w:multiLevelType w:val="hybridMultilevel"/>
    <w:tmpl w:val="1B4218D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A560BBE"/>
    <w:multiLevelType w:val="hybridMultilevel"/>
    <w:tmpl w:val="632E5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E4864DF"/>
    <w:multiLevelType w:val="hybridMultilevel"/>
    <w:tmpl w:val="BF325C30"/>
    <w:lvl w:ilvl="0" w:tplc="5B822828">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3"/>
  </w:num>
  <w:num w:numId="4">
    <w:abstractNumId w:val="19"/>
  </w:num>
  <w:num w:numId="5">
    <w:abstractNumId w:val="24"/>
  </w:num>
  <w:num w:numId="6">
    <w:abstractNumId w:val="20"/>
  </w:num>
  <w:num w:numId="7">
    <w:abstractNumId w:val="9"/>
  </w:num>
  <w:num w:numId="8">
    <w:abstractNumId w:val="9"/>
    <w:lvlOverride w:ilvl="0">
      <w:lvl w:ilvl="0" w:tplc="0409001B">
        <w:start w:val="1"/>
        <w:numFmt w:val="lowerRoman"/>
        <w:lvlText w:val="%1."/>
        <w:lvlJc w:val="righ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9">
    <w:abstractNumId w:val="13"/>
  </w:num>
  <w:num w:numId="10">
    <w:abstractNumId w:val="23"/>
  </w:num>
  <w:num w:numId="11">
    <w:abstractNumId w:val="12"/>
  </w:num>
  <w:num w:numId="12">
    <w:abstractNumId w:val="10"/>
  </w:num>
  <w:num w:numId="13">
    <w:abstractNumId w:val="22"/>
  </w:num>
  <w:num w:numId="14">
    <w:abstractNumId w:val="16"/>
  </w:num>
  <w:num w:numId="15">
    <w:abstractNumId w:val="21"/>
  </w:num>
  <w:num w:numId="16">
    <w:abstractNumId w:val="6"/>
  </w:num>
  <w:num w:numId="17">
    <w:abstractNumId w:val="13"/>
  </w:num>
  <w:num w:numId="18">
    <w:abstractNumId w:val="8"/>
  </w:num>
  <w:num w:numId="19">
    <w:abstractNumId w:val="15"/>
  </w:num>
  <w:num w:numId="20">
    <w:abstractNumId w:val="7"/>
  </w:num>
  <w:num w:numId="21">
    <w:abstractNumId w:val="14"/>
  </w:num>
  <w:num w:numId="22">
    <w:abstractNumId w:val="0"/>
  </w:num>
  <w:num w:numId="23">
    <w:abstractNumId w:val="18"/>
  </w:num>
  <w:num w:numId="24">
    <w:abstractNumId w:val="11"/>
  </w:num>
  <w:num w:numId="25">
    <w:abstractNumId w:val="1"/>
  </w:num>
  <w:num w:numId="26">
    <w:abstractNumId w:val="17"/>
  </w:num>
  <w:num w:numId="27">
    <w:abstractNumId w:val="4"/>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styleLockTheme/>
  <w:styleLockQFSet/>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1132"/>
    <w:rsid w:val="0000343F"/>
    <w:rsid w:val="00011DFD"/>
    <w:rsid w:val="00016E88"/>
    <w:rsid w:val="00030E2C"/>
    <w:rsid w:val="00035994"/>
    <w:rsid w:val="000473C0"/>
    <w:rsid w:val="000476D5"/>
    <w:rsid w:val="000477DC"/>
    <w:rsid w:val="00054F1B"/>
    <w:rsid w:val="000555BD"/>
    <w:rsid w:val="0005749F"/>
    <w:rsid w:val="00060B7E"/>
    <w:rsid w:val="00062046"/>
    <w:rsid w:val="0006313B"/>
    <w:rsid w:val="000677CD"/>
    <w:rsid w:val="000753F4"/>
    <w:rsid w:val="00084247"/>
    <w:rsid w:val="000858CE"/>
    <w:rsid w:val="000A0149"/>
    <w:rsid w:val="000A273C"/>
    <w:rsid w:val="000B0ECA"/>
    <w:rsid w:val="000B2A0F"/>
    <w:rsid w:val="000C2225"/>
    <w:rsid w:val="000C41A3"/>
    <w:rsid w:val="000C5AF2"/>
    <w:rsid w:val="000D192C"/>
    <w:rsid w:val="000D2EA8"/>
    <w:rsid w:val="000E5F28"/>
    <w:rsid w:val="00106301"/>
    <w:rsid w:val="0011760A"/>
    <w:rsid w:val="00125955"/>
    <w:rsid w:val="001306FF"/>
    <w:rsid w:val="00132391"/>
    <w:rsid w:val="001362D8"/>
    <w:rsid w:val="00136CE7"/>
    <w:rsid w:val="00140776"/>
    <w:rsid w:val="00146218"/>
    <w:rsid w:val="00147315"/>
    <w:rsid w:val="00157EEC"/>
    <w:rsid w:val="001607AF"/>
    <w:rsid w:val="00160EE2"/>
    <w:rsid w:val="00173F47"/>
    <w:rsid w:val="0017476C"/>
    <w:rsid w:val="00185241"/>
    <w:rsid w:val="00186FA9"/>
    <w:rsid w:val="00190F62"/>
    <w:rsid w:val="001931B2"/>
    <w:rsid w:val="00197F94"/>
    <w:rsid w:val="001A2CDA"/>
    <w:rsid w:val="001B097B"/>
    <w:rsid w:val="001C4ABA"/>
    <w:rsid w:val="001C4C8A"/>
    <w:rsid w:val="001C54CA"/>
    <w:rsid w:val="001C5E21"/>
    <w:rsid w:val="001D05EE"/>
    <w:rsid w:val="001D4E9D"/>
    <w:rsid w:val="001D6174"/>
    <w:rsid w:val="001E390C"/>
    <w:rsid w:val="001E3F3C"/>
    <w:rsid w:val="001E6EDA"/>
    <w:rsid w:val="00201200"/>
    <w:rsid w:val="00201A94"/>
    <w:rsid w:val="00217411"/>
    <w:rsid w:val="0022446E"/>
    <w:rsid w:val="0023025B"/>
    <w:rsid w:val="002304E2"/>
    <w:rsid w:val="0023114C"/>
    <w:rsid w:val="00235F4E"/>
    <w:rsid w:val="00252975"/>
    <w:rsid w:val="00255BCE"/>
    <w:rsid w:val="00262F71"/>
    <w:rsid w:val="00264B87"/>
    <w:rsid w:val="00275341"/>
    <w:rsid w:val="00285F2B"/>
    <w:rsid w:val="002863FA"/>
    <w:rsid w:val="0028750E"/>
    <w:rsid w:val="002B1E1F"/>
    <w:rsid w:val="002B2C7F"/>
    <w:rsid w:val="002D2343"/>
    <w:rsid w:val="002F076C"/>
    <w:rsid w:val="002F6C40"/>
    <w:rsid w:val="002F75F5"/>
    <w:rsid w:val="002F7E58"/>
    <w:rsid w:val="003020A2"/>
    <w:rsid w:val="00303C37"/>
    <w:rsid w:val="00304230"/>
    <w:rsid w:val="003046DF"/>
    <w:rsid w:val="003102AF"/>
    <w:rsid w:val="00315257"/>
    <w:rsid w:val="003336C0"/>
    <w:rsid w:val="003348F7"/>
    <w:rsid w:val="00335112"/>
    <w:rsid w:val="0034184B"/>
    <w:rsid w:val="003443EA"/>
    <w:rsid w:val="0034671F"/>
    <w:rsid w:val="00347453"/>
    <w:rsid w:val="0036298A"/>
    <w:rsid w:val="00362BC6"/>
    <w:rsid w:val="0037188D"/>
    <w:rsid w:val="0038005B"/>
    <w:rsid w:val="00386554"/>
    <w:rsid w:val="00394DD4"/>
    <w:rsid w:val="00397071"/>
    <w:rsid w:val="003A4EDF"/>
    <w:rsid w:val="003A7548"/>
    <w:rsid w:val="003B2EBF"/>
    <w:rsid w:val="003C57FC"/>
    <w:rsid w:val="003D60CF"/>
    <w:rsid w:val="003F1CAB"/>
    <w:rsid w:val="004007B3"/>
    <w:rsid w:val="00402F5A"/>
    <w:rsid w:val="004050EA"/>
    <w:rsid w:val="004075C7"/>
    <w:rsid w:val="004238D0"/>
    <w:rsid w:val="00424819"/>
    <w:rsid w:val="004369D4"/>
    <w:rsid w:val="004464F3"/>
    <w:rsid w:val="00452C6A"/>
    <w:rsid w:val="0045462D"/>
    <w:rsid w:val="004758E3"/>
    <w:rsid w:val="004773BD"/>
    <w:rsid w:val="004825B4"/>
    <w:rsid w:val="00487786"/>
    <w:rsid w:val="00487985"/>
    <w:rsid w:val="00490A57"/>
    <w:rsid w:val="004B1D92"/>
    <w:rsid w:val="004C1B1E"/>
    <w:rsid w:val="004C432A"/>
    <w:rsid w:val="004C469D"/>
    <w:rsid w:val="004C4AA1"/>
    <w:rsid w:val="004D0750"/>
    <w:rsid w:val="004D3F27"/>
    <w:rsid w:val="004E0B87"/>
    <w:rsid w:val="004F0B9D"/>
    <w:rsid w:val="004F4C8F"/>
    <w:rsid w:val="004F739A"/>
    <w:rsid w:val="00501132"/>
    <w:rsid w:val="00506A8F"/>
    <w:rsid w:val="00512DDD"/>
    <w:rsid w:val="005226FB"/>
    <w:rsid w:val="0052745F"/>
    <w:rsid w:val="00542EDB"/>
    <w:rsid w:val="00550551"/>
    <w:rsid w:val="005506DD"/>
    <w:rsid w:val="00563306"/>
    <w:rsid w:val="005646CF"/>
    <w:rsid w:val="00573FB4"/>
    <w:rsid w:val="00577DEF"/>
    <w:rsid w:val="00580046"/>
    <w:rsid w:val="00582717"/>
    <w:rsid w:val="00590145"/>
    <w:rsid w:val="005A0A22"/>
    <w:rsid w:val="005A28E7"/>
    <w:rsid w:val="005A319E"/>
    <w:rsid w:val="005A70F8"/>
    <w:rsid w:val="005B3269"/>
    <w:rsid w:val="005B773A"/>
    <w:rsid w:val="005E0EE1"/>
    <w:rsid w:val="005E159F"/>
    <w:rsid w:val="005E1F83"/>
    <w:rsid w:val="005E30BC"/>
    <w:rsid w:val="005E3756"/>
    <w:rsid w:val="005F0F12"/>
    <w:rsid w:val="005F6F5A"/>
    <w:rsid w:val="00600C0B"/>
    <w:rsid w:val="00612DD8"/>
    <w:rsid w:val="00622886"/>
    <w:rsid w:val="00623653"/>
    <w:rsid w:val="0062416F"/>
    <w:rsid w:val="00642197"/>
    <w:rsid w:val="00642EDE"/>
    <w:rsid w:val="00644D5B"/>
    <w:rsid w:val="006502E3"/>
    <w:rsid w:val="00651807"/>
    <w:rsid w:val="00652884"/>
    <w:rsid w:val="00654066"/>
    <w:rsid w:val="00657C3E"/>
    <w:rsid w:val="00674519"/>
    <w:rsid w:val="0068101C"/>
    <w:rsid w:val="00697DD3"/>
    <w:rsid w:val="006A5BC0"/>
    <w:rsid w:val="006B33B5"/>
    <w:rsid w:val="006C3C8A"/>
    <w:rsid w:val="006C57A2"/>
    <w:rsid w:val="006C7F31"/>
    <w:rsid w:val="006D1AF9"/>
    <w:rsid w:val="006D1FF2"/>
    <w:rsid w:val="006E057E"/>
    <w:rsid w:val="006E4C59"/>
    <w:rsid w:val="006F7BD6"/>
    <w:rsid w:val="00720902"/>
    <w:rsid w:val="00722FE4"/>
    <w:rsid w:val="00724F9A"/>
    <w:rsid w:val="007254F4"/>
    <w:rsid w:val="00732415"/>
    <w:rsid w:val="007406E1"/>
    <w:rsid w:val="007635AC"/>
    <w:rsid w:val="0077512F"/>
    <w:rsid w:val="00775FB4"/>
    <w:rsid w:val="007906E2"/>
    <w:rsid w:val="00791B26"/>
    <w:rsid w:val="00795251"/>
    <w:rsid w:val="007A0F21"/>
    <w:rsid w:val="007A42D7"/>
    <w:rsid w:val="007A4A73"/>
    <w:rsid w:val="007B2408"/>
    <w:rsid w:val="007B401F"/>
    <w:rsid w:val="007B662E"/>
    <w:rsid w:val="007C2084"/>
    <w:rsid w:val="007E1EC1"/>
    <w:rsid w:val="007E41B0"/>
    <w:rsid w:val="007E5B32"/>
    <w:rsid w:val="007E6D3A"/>
    <w:rsid w:val="00814F93"/>
    <w:rsid w:val="008204A3"/>
    <w:rsid w:val="008228B4"/>
    <w:rsid w:val="0082726E"/>
    <w:rsid w:val="00831DA9"/>
    <w:rsid w:val="00833B66"/>
    <w:rsid w:val="00837C6D"/>
    <w:rsid w:val="00840024"/>
    <w:rsid w:val="00842E6F"/>
    <w:rsid w:val="00845607"/>
    <w:rsid w:val="00853669"/>
    <w:rsid w:val="00856794"/>
    <w:rsid w:val="008630DB"/>
    <w:rsid w:val="00877FD2"/>
    <w:rsid w:val="0088515A"/>
    <w:rsid w:val="008906EE"/>
    <w:rsid w:val="00893822"/>
    <w:rsid w:val="008A022A"/>
    <w:rsid w:val="008A536D"/>
    <w:rsid w:val="008B31A1"/>
    <w:rsid w:val="008D25BA"/>
    <w:rsid w:val="008E3594"/>
    <w:rsid w:val="008F10DB"/>
    <w:rsid w:val="00903D9C"/>
    <w:rsid w:val="0090693E"/>
    <w:rsid w:val="00912352"/>
    <w:rsid w:val="00912977"/>
    <w:rsid w:val="00920923"/>
    <w:rsid w:val="0092578F"/>
    <w:rsid w:val="00927EDA"/>
    <w:rsid w:val="00930E80"/>
    <w:rsid w:val="00935A37"/>
    <w:rsid w:val="00953356"/>
    <w:rsid w:val="00955DFC"/>
    <w:rsid w:val="00967B87"/>
    <w:rsid w:val="00967E2F"/>
    <w:rsid w:val="00970530"/>
    <w:rsid w:val="00970B5C"/>
    <w:rsid w:val="00974E89"/>
    <w:rsid w:val="009755CA"/>
    <w:rsid w:val="0098247E"/>
    <w:rsid w:val="009824FF"/>
    <w:rsid w:val="00982FA1"/>
    <w:rsid w:val="00985131"/>
    <w:rsid w:val="00997AAA"/>
    <w:rsid w:val="009A2CE4"/>
    <w:rsid w:val="009B6528"/>
    <w:rsid w:val="009C6F7F"/>
    <w:rsid w:val="009D052C"/>
    <w:rsid w:val="009D3656"/>
    <w:rsid w:val="009E2915"/>
    <w:rsid w:val="009E3C83"/>
    <w:rsid w:val="009F6E69"/>
    <w:rsid w:val="00A009A5"/>
    <w:rsid w:val="00A0124E"/>
    <w:rsid w:val="00A050F4"/>
    <w:rsid w:val="00A16A40"/>
    <w:rsid w:val="00A31C9B"/>
    <w:rsid w:val="00A4425C"/>
    <w:rsid w:val="00A50DBF"/>
    <w:rsid w:val="00A537AF"/>
    <w:rsid w:val="00A60016"/>
    <w:rsid w:val="00A64411"/>
    <w:rsid w:val="00A75EB8"/>
    <w:rsid w:val="00A808D3"/>
    <w:rsid w:val="00A82ED5"/>
    <w:rsid w:val="00A86EE6"/>
    <w:rsid w:val="00A95EF2"/>
    <w:rsid w:val="00AA5B2F"/>
    <w:rsid w:val="00AB2A99"/>
    <w:rsid w:val="00AE1DDA"/>
    <w:rsid w:val="00AE3DF8"/>
    <w:rsid w:val="00AE64E6"/>
    <w:rsid w:val="00AF12BA"/>
    <w:rsid w:val="00AF738B"/>
    <w:rsid w:val="00B11870"/>
    <w:rsid w:val="00B11F2E"/>
    <w:rsid w:val="00B135B4"/>
    <w:rsid w:val="00B148F2"/>
    <w:rsid w:val="00B32E85"/>
    <w:rsid w:val="00B3408F"/>
    <w:rsid w:val="00B42358"/>
    <w:rsid w:val="00B43620"/>
    <w:rsid w:val="00B43D6F"/>
    <w:rsid w:val="00B43E29"/>
    <w:rsid w:val="00B4417C"/>
    <w:rsid w:val="00B55C5C"/>
    <w:rsid w:val="00B6279E"/>
    <w:rsid w:val="00B74BD6"/>
    <w:rsid w:val="00B83C46"/>
    <w:rsid w:val="00B85CD4"/>
    <w:rsid w:val="00B9008B"/>
    <w:rsid w:val="00B919DD"/>
    <w:rsid w:val="00B943D0"/>
    <w:rsid w:val="00BA1936"/>
    <w:rsid w:val="00BA3DFC"/>
    <w:rsid w:val="00BB1636"/>
    <w:rsid w:val="00BD1D8E"/>
    <w:rsid w:val="00BE142A"/>
    <w:rsid w:val="00BE32A3"/>
    <w:rsid w:val="00BE3DBA"/>
    <w:rsid w:val="00BE6CE6"/>
    <w:rsid w:val="00C11E3A"/>
    <w:rsid w:val="00C1384B"/>
    <w:rsid w:val="00C163D8"/>
    <w:rsid w:val="00C21DF6"/>
    <w:rsid w:val="00C32F78"/>
    <w:rsid w:val="00C33064"/>
    <w:rsid w:val="00C463F7"/>
    <w:rsid w:val="00C5152B"/>
    <w:rsid w:val="00C632CD"/>
    <w:rsid w:val="00C715F2"/>
    <w:rsid w:val="00C7671C"/>
    <w:rsid w:val="00C76B53"/>
    <w:rsid w:val="00C800AC"/>
    <w:rsid w:val="00C8294B"/>
    <w:rsid w:val="00C93503"/>
    <w:rsid w:val="00CA42EF"/>
    <w:rsid w:val="00CA50AD"/>
    <w:rsid w:val="00CB0EF1"/>
    <w:rsid w:val="00CB4DA4"/>
    <w:rsid w:val="00CC775B"/>
    <w:rsid w:val="00CD4212"/>
    <w:rsid w:val="00CE1793"/>
    <w:rsid w:val="00D01C21"/>
    <w:rsid w:val="00D14FF3"/>
    <w:rsid w:val="00D44FF5"/>
    <w:rsid w:val="00D45404"/>
    <w:rsid w:val="00D54213"/>
    <w:rsid w:val="00D614C9"/>
    <w:rsid w:val="00D7129A"/>
    <w:rsid w:val="00D84110"/>
    <w:rsid w:val="00D84AB6"/>
    <w:rsid w:val="00D84B5E"/>
    <w:rsid w:val="00D87424"/>
    <w:rsid w:val="00D9584B"/>
    <w:rsid w:val="00DA238C"/>
    <w:rsid w:val="00DA3CB6"/>
    <w:rsid w:val="00DB2219"/>
    <w:rsid w:val="00DC1229"/>
    <w:rsid w:val="00DC3481"/>
    <w:rsid w:val="00DE0391"/>
    <w:rsid w:val="00DF1529"/>
    <w:rsid w:val="00E02F25"/>
    <w:rsid w:val="00E05F0C"/>
    <w:rsid w:val="00E1150E"/>
    <w:rsid w:val="00E136AE"/>
    <w:rsid w:val="00E142D5"/>
    <w:rsid w:val="00E1676D"/>
    <w:rsid w:val="00E356B2"/>
    <w:rsid w:val="00E36D78"/>
    <w:rsid w:val="00E4341F"/>
    <w:rsid w:val="00E45E9F"/>
    <w:rsid w:val="00E46646"/>
    <w:rsid w:val="00E46913"/>
    <w:rsid w:val="00E5291F"/>
    <w:rsid w:val="00E54A1F"/>
    <w:rsid w:val="00E621B2"/>
    <w:rsid w:val="00E738ED"/>
    <w:rsid w:val="00E779A7"/>
    <w:rsid w:val="00E80715"/>
    <w:rsid w:val="00E81101"/>
    <w:rsid w:val="00E83109"/>
    <w:rsid w:val="00E83BC1"/>
    <w:rsid w:val="00E84F72"/>
    <w:rsid w:val="00E85D05"/>
    <w:rsid w:val="00E86F67"/>
    <w:rsid w:val="00EA12A9"/>
    <w:rsid w:val="00EA6960"/>
    <w:rsid w:val="00EA74EE"/>
    <w:rsid w:val="00EC1B68"/>
    <w:rsid w:val="00EE03D9"/>
    <w:rsid w:val="00EF38AC"/>
    <w:rsid w:val="00EF6496"/>
    <w:rsid w:val="00F0117D"/>
    <w:rsid w:val="00F03A22"/>
    <w:rsid w:val="00F13777"/>
    <w:rsid w:val="00F245C1"/>
    <w:rsid w:val="00F3096F"/>
    <w:rsid w:val="00F31354"/>
    <w:rsid w:val="00F33E02"/>
    <w:rsid w:val="00F43997"/>
    <w:rsid w:val="00F464C6"/>
    <w:rsid w:val="00F50053"/>
    <w:rsid w:val="00F50567"/>
    <w:rsid w:val="00F636DA"/>
    <w:rsid w:val="00F67CD8"/>
    <w:rsid w:val="00F707E5"/>
    <w:rsid w:val="00F70F27"/>
    <w:rsid w:val="00F743D1"/>
    <w:rsid w:val="00F9152F"/>
    <w:rsid w:val="00F94E3E"/>
    <w:rsid w:val="00F95053"/>
    <w:rsid w:val="00FA0700"/>
    <w:rsid w:val="00FA3A90"/>
    <w:rsid w:val="00FA4D14"/>
    <w:rsid w:val="00FB4FD0"/>
    <w:rsid w:val="00FC3FEF"/>
    <w:rsid w:val="00FC41F2"/>
    <w:rsid w:val="00FC55FA"/>
    <w:rsid w:val="00FD2705"/>
    <w:rsid w:val="00FE13A9"/>
    <w:rsid w:val="00FE1EF9"/>
    <w:rsid w:val="00FF66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4300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1" w:defUnhideWhenUsed="1" w:defQFormat="0" w:count="276">
    <w:lsdException w:name="Normal" w:locked="0" w:semiHidden="0" w:uiPriority="0" w:unhideWhenUsed="0" w:qFormat="1"/>
    <w:lsdException w:name="heading 1" w:locked="0" w:semiHidden="0" w:uiPriority="29" w:unhideWhenUsed="0" w:qFormat="1"/>
    <w:lsdException w:name="heading 2" w:locked="0" w:uiPriority="29" w:qFormat="1"/>
    <w:lsdException w:name="heading 3" w:locked="0" w:uiPriority="29"/>
    <w:lsdException w:name="heading 4" w:locked="0" w:uiPriority="29"/>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toc 1" w:locked="0" w:semiHidden="0" w:uiPriority="39"/>
    <w:lsdException w:name="toc 2" w:locked="0" w:semiHidden="0" w:uiPriority="39"/>
    <w:lsdException w:name="toc 3" w:locked="0" w:semiHidden="0" w:uiPriority="39"/>
    <w:lsdException w:name="toc 4" w:locked="0" w:semiHidden="0" w:uiPriority="39"/>
    <w:lsdException w:name="toc 5" w:locked="0" w:semiHidden="0" w:uiPriority="39"/>
    <w:lsdException w:name="toc 6" w:locked="0" w:semiHidden="0" w:uiPriority="39"/>
    <w:lsdException w:name="toc 7" w:locked="0" w:semiHidden="0" w:uiPriority="39"/>
    <w:lsdException w:name="toc 8" w:locked="0" w:semiHidden="0" w:uiPriority="39"/>
    <w:lsdException w:name="toc 9" w:uiPriority="39"/>
    <w:lsdException w:name="header" w:locked="0"/>
    <w:lsdException w:name="footer" w:locked="0" w:uiPriority="0"/>
    <w:lsdException w:name="caption" w:uiPriority="35" w:qFormat="1"/>
    <w:lsdException w:name="table of figures" w:locked="0" w:semiHidden="0"/>
    <w:lsdException w:name="page number" w:locked="0" w:semiHidden="0"/>
    <w:lsdException w:name="Title" w:uiPriority="10" w:unhideWhenUsed="0"/>
    <w:lsdException w:name="Default Paragraph Font" w:locked="0" w:uiPriority="1"/>
    <w:lsdException w:name="Subtitle" w:semiHidden="0" w:uiPriority="11" w:unhideWhenUsed="0"/>
    <w:lsdException w:name="Strong" w:semiHidden="0" w:uiPriority="22" w:unhideWhenUsed="0"/>
    <w:lsdException w:name="Emphasis" w:semiHidden="0" w:uiPriority="20" w:unhideWhenUsed="0"/>
    <w:lsdException w:name="HTML Top of Form" w:locked="0"/>
    <w:lsdException w:name="HTML Bottom of Form" w:locked="0"/>
    <w:lsdException w:name="Normal Table" w:locked="0"/>
    <w:lsdException w:name="No List" w:locked="0"/>
    <w:lsdException w:name="Table Grid" w:semiHidden="0" w:uiPriority="59" w:unhideWhenUsed="0"/>
    <w:lsdException w:name="Placeholder Text" w:unhideWhenUsed="0"/>
    <w:lsdException w:name="No Spacing" w:semiHidden="0" w:uiPriority="2"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142D5"/>
    <w:pPr>
      <w:spacing w:after="240" w:line="280" w:lineRule="atLeast"/>
    </w:pPr>
    <w:rPr>
      <w:rFonts w:ascii="Calibri" w:hAnsi="Calibri"/>
      <w:sz w:val="24"/>
      <w:lang w:val="en-GB"/>
    </w:rPr>
  </w:style>
  <w:style w:type="paragraph" w:styleId="Heading1">
    <w:name w:val="heading 1"/>
    <w:next w:val="Normal"/>
    <w:link w:val="Heading1Char"/>
    <w:uiPriority w:val="29"/>
    <w:qFormat/>
    <w:rsid w:val="007B401F"/>
    <w:pPr>
      <w:keepNext/>
      <w:numPr>
        <w:numId w:val="2"/>
      </w:numPr>
      <w:tabs>
        <w:tab w:val="left" w:pos="992"/>
      </w:tabs>
      <w:spacing w:before="480" w:after="240" w:line="240" w:lineRule="auto"/>
      <w:ind w:left="992" w:hanging="992"/>
      <w:outlineLvl w:val="0"/>
    </w:pPr>
    <w:rPr>
      <w:rFonts w:ascii="Calibri" w:eastAsiaTheme="majorEastAsia" w:hAnsi="Calibri" w:cstheme="majorBidi"/>
      <w:b/>
      <w:bCs/>
      <w:caps/>
      <w:sz w:val="28"/>
      <w:szCs w:val="28"/>
      <w:lang w:val="en-GB"/>
    </w:rPr>
  </w:style>
  <w:style w:type="paragraph" w:styleId="Heading2">
    <w:name w:val="heading 2"/>
    <w:next w:val="Normal"/>
    <w:link w:val="Heading2Char"/>
    <w:uiPriority w:val="29"/>
    <w:qFormat/>
    <w:rsid w:val="003102AF"/>
    <w:pPr>
      <w:keepNext/>
      <w:numPr>
        <w:ilvl w:val="1"/>
        <w:numId w:val="2"/>
      </w:numPr>
      <w:tabs>
        <w:tab w:val="left" w:pos="992"/>
      </w:tabs>
      <w:spacing w:before="120" w:after="120" w:line="240" w:lineRule="auto"/>
      <w:outlineLvl w:val="1"/>
    </w:pPr>
    <w:rPr>
      <w:rFonts w:ascii="Calibri" w:eastAsiaTheme="majorEastAsia" w:hAnsi="Calibri" w:cstheme="majorBidi"/>
      <w:b/>
      <w:bCs/>
      <w:sz w:val="28"/>
      <w:szCs w:val="26"/>
      <w:lang w:val="en-GB"/>
    </w:rPr>
  </w:style>
  <w:style w:type="paragraph" w:styleId="Heading3">
    <w:name w:val="heading 3"/>
    <w:next w:val="Normal"/>
    <w:link w:val="Heading3Char"/>
    <w:uiPriority w:val="29"/>
    <w:rsid w:val="003102AF"/>
    <w:pPr>
      <w:keepNext/>
      <w:numPr>
        <w:ilvl w:val="2"/>
        <w:numId w:val="2"/>
      </w:numPr>
      <w:tabs>
        <w:tab w:val="left" w:pos="992"/>
      </w:tabs>
      <w:spacing w:after="120" w:line="240" w:lineRule="auto"/>
      <w:ind w:left="992" w:hanging="992"/>
      <w:outlineLvl w:val="2"/>
    </w:pPr>
    <w:rPr>
      <w:rFonts w:ascii="Calibri" w:eastAsiaTheme="majorEastAsia" w:hAnsi="Calibri" w:cstheme="majorBidi"/>
      <w:b/>
      <w:bCs/>
      <w:sz w:val="24"/>
      <w:lang w:val="en-GB"/>
    </w:rPr>
  </w:style>
  <w:style w:type="paragraph" w:styleId="Heading4">
    <w:name w:val="heading 4"/>
    <w:next w:val="Normal"/>
    <w:link w:val="Heading4Char"/>
    <w:uiPriority w:val="29"/>
    <w:rsid w:val="003102AF"/>
    <w:pPr>
      <w:keepNext/>
      <w:numPr>
        <w:ilvl w:val="3"/>
        <w:numId w:val="2"/>
      </w:numPr>
      <w:tabs>
        <w:tab w:val="left" w:pos="992"/>
      </w:tabs>
      <w:spacing w:after="120" w:line="240" w:lineRule="auto"/>
      <w:ind w:left="992" w:hanging="992"/>
      <w:outlineLvl w:val="3"/>
    </w:pPr>
    <w:rPr>
      <w:rFonts w:ascii="Calibri" w:eastAsiaTheme="majorEastAsia" w:hAnsi="Calibri" w:cstheme="majorBidi"/>
      <w:b/>
      <w:bCs/>
      <w:iCs/>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9"/>
    <w:rsid w:val="00E142D5"/>
    <w:rPr>
      <w:rFonts w:ascii="Calibri" w:eastAsiaTheme="majorEastAsia" w:hAnsi="Calibri" w:cstheme="majorBidi"/>
      <w:b/>
      <w:bCs/>
      <w:caps/>
      <w:sz w:val="28"/>
      <w:szCs w:val="28"/>
      <w:lang w:val="en-GB"/>
    </w:rPr>
  </w:style>
  <w:style w:type="character" w:customStyle="1" w:styleId="Heading2Char">
    <w:name w:val="Heading 2 Char"/>
    <w:basedOn w:val="DefaultParagraphFont"/>
    <w:link w:val="Heading2"/>
    <w:uiPriority w:val="29"/>
    <w:rsid w:val="00E142D5"/>
    <w:rPr>
      <w:rFonts w:ascii="Calibri" w:eastAsiaTheme="majorEastAsia" w:hAnsi="Calibri" w:cstheme="majorBidi"/>
      <w:b/>
      <w:bCs/>
      <w:sz w:val="28"/>
      <w:szCs w:val="26"/>
      <w:lang w:val="en-GB"/>
    </w:rPr>
  </w:style>
  <w:style w:type="character" w:customStyle="1" w:styleId="Heading3Char">
    <w:name w:val="Heading 3 Char"/>
    <w:basedOn w:val="DefaultParagraphFont"/>
    <w:link w:val="Heading3"/>
    <w:uiPriority w:val="29"/>
    <w:rsid w:val="00E142D5"/>
    <w:rPr>
      <w:rFonts w:ascii="Calibri" w:eastAsiaTheme="majorEastAsia" w:hAnsi="Calibri" w:cstheme="majorBidi"/>
      <w:b/>
      <w:bCs/>
      <w:sz w:val="24"/>
      <w:lang w:val="en-GB"/>
    </w:rPr>
  </w:style>
  <w:style w:type="character" w:customStyle="1" w:styleId="Heading4Char">
    <w:name w:val="Heading 4 Char"/>
    <w:basedOn w:val="DefaultParagraphFont"/>
    <w:link w:val="Heading4"/>
    <w:uiPriority w:val="29"/>
    <w:rsid w:val="00E142D5"/>
    <w:rPr>
      <w:rFonts w:ascii="Calibri" w:eastAsiaTheme="majorEastAsia" w:hAnsi="Calibri" w:cstheme="majorBidi"/>
      <w:b/>
      <w:bCs/>
      <w:iCs/>
      <w:sz w:val="24"/>
      <w:lang w:val="en-GB"/>
    </w:rPr>
  </w:style>
  <w:style w:type="paragraph" w:customStyle="1" w:styleId="ESS-Heading1">
    <w:name w:val="ESS-Heading 1"/>
    <w:next w:val="Normal"/>
    <w:uiPriority w:val="29"/>
    <w:rsid w:val="00651807"/>
    <w:pPr>
      <w:keepNext/>
      <w:spacing w:before="480" w:after="240" w:line="240" w:lineRule="auto"/>
      <w:outlineLvl w:val="0"/>
    </w:pPr>
    <w:rPr>
      <w:rFonts w:ascii="Calibri" w:eastAsiaTheme="majorEastAsia" w:hAnsi="Calibri" w:cstheme="majorBidi"/>
      <w:b/>
      <w:bCs/>
      <w:caps/>
      <w:sz w:val="28"/>
      <w:szCs w:val="28"/>
      <w:lang w:val="en-GB"/>
    </w:rPr>
  </w:style>
  <w:style w:type="paragraph" w:customStyle="1" w:styleId="ESS-Heading2">
    <w:name w:val="ESS-Heading 2"/>
    <w:next w:val="Normal"/>
    <w:uiPriority w:val="29"/>
    <w:rsid w:val="004C4AA1"/>
    <w:pPr>
      <w:keepNext/>
      <w:spacing w:before="120" w:after="120" w:line="240" w:lineRule="auto"/>
      <w:outlineLvl w:val="1"/>
    </w:pPr>
    <w:rPr>
      <w:rFonts w:ascii="Calibri" w:eastAsiaTheme="majorEastAsia" w:hAnsi="Calibri" w:cstheme="majorBidi"/>
      <w:b/>
      <w:bCs/>
      <w:sz w:val="28"/>
      <w:szCs w:val="28"/>
      <w:lang w:val="en-GB"/>
    </w:rPr>
  </w:style>
  <w:style w:type="paragraph" w:customStyle="1" w:styleId="ESS-Heading3">
    <w:name w:val="ESS-Heading 3"/>
    <w:next w:val="Normal"/>
    <w:uiPriority w:val="29"/>
    <w:rsid w:val="004C4AA1"/>
    <w:pPr>
      <w:keepNext/>
      <w:spacing w:after="120" w:line="240" w:lineRule="auto"/>
      <w:outlineLvl w:val="2"/>
    </w:pPr>
    <w:rPr>
      <w:rFonts w:ascii="Calibri" w:eastAsiaTheme="majorEastAsia" w:hAnsi="Calibri" w:cstheme="majorBidi"/>
      <w:b/>
      <w:bCs/>
      <w:sz w:val="24"/>
      <w:szCs w:val="24"/>
      <w:lang w:val="en-GB"/>
    </w:rPr>
  </w:style>
  <w:style w:type="paragraph" w:customStyle="1" w:styleId="ESS-Heading4">
    <w:name w:val="ESS-Heading 4"/>
    <w:next w:val="Normal"/>
    <w:uiPriority w:val="29"/>
    <w:rsid w:val="004C4AA1"/>
    <w:pPr>
      <w:keepNext/>
      <w:spacing w:after="120" w:line="240" w:lineRule="auto"/>
      <w:outlineLvl w:val="3"/>
    </w:pPr>
    <w:rPr>
      <w:rFonts w:ascii="Calibri" w:eastAsiaTheme="majorEastAsia" w:hAnsi="Calibri" w:cstheme="majorBidi"/>
      <w:b/>
      <w:bCs/>
      <w:i/>
      <w:sz w:val="24"/>
      <w:szCs w:val="24"/>
      <w:lang w:val="en-GB"/>
    </w:rPr>
  </w:style>
  <w:style w:type="paragraph" w:styleId="Caption">
    <w:name w:val="caption"/>
    <w:basedOn w:val="Normal"/>
    <w:next w:val="Normal"/>
    <w:uiPriority w:val="35"/>
    <w:semiHidden/>
    <w:qFormat/>
    <w:locked/>
    <w:rsid w:val="00856794"/>
    <w:pPr>
      <w:spacing w:after="200" w:line="240" w:lineRule="auto"/>
      <w:ind w:left="998" w:hanging="998"/>
    </w:pPr>
    <w:rPr>
      <w:b/>
      <w:bCs/>
      <w:sz w:val="20"/>
      <w:szCs w:val="20"/>
    </w:rPr>
  </w:style>
  <w:style w:type="paragraph" w:styleId="Header">
    <w:name w:val="header"/>
    <w:next w:val="Normal"/>
    <w:link w:val="HeaderChar"/>
    <w:uiPriority w:val="99"/>
    <w:unhideWhenUsed/>
    <w:rsid w:val="0090693E"/>
    <w:pPr>
      <w:spacing w:after="0" w:line="240" w:lineRule="auto"/>
    </w:pPr>
    <w:rPr>
      <w:rFonts w:ascii="Calibri" w:hAnsi="Calibri"/>
      <w:sz w:val="16"/>
      <w:lang w:val="en-GB"/>
    </w:rPr>
  </w:style>
  <w:style w:type="character" w:customStyle="1" w:styleId="HeaderChar">
    <w:name w:val="Header Char"/>
    <w:basedOn w:val="DefaultParagraphFont"/>
    <w:link w:val="Header"/>
    <w:uiPriority w:val="99"/>
    <w:rsid w:val="0090693E"/>
    <w:rPr>
      <w:rFonts w:ascii="Calibri" w:hAnsi="Calibri"/>
      <w:sz w:val="16"/>
      <w:lang w:val="en-GB"/>
    </w:rPr>
  </w:style>
  <w:style w:type="paragraph" w:styleId="Footer">
    <w:name w:val="footer"/>
    <w:next w:val="Normal"/>
    <w:link w:val="FooterChar"/>
    <w:unhideWhenUsed/>
    <w:rsid w:val="0090693E"/>
    <w:pPr>
      <w:spacing w:after="0" w:line="240" w:lineRule="auto"/>
    </w:pPr>
    <w:rPr>
      <w:rFonts w:ascii="Calibri" w:hAnsi="Calibri"/>
      <w:sz w:val="16"/>
      <w:lang w:val="en-GB"/>
    </w:rPr>
  </w:style>
  <w:style w:type="character" w:customStyle="1" w:styleId="FooterChar">
    <w:name w:val="Footer Char"/>
    <w:basedOn w:val="DefaultParagraphFont"/>
    <w:link w:val="Footer"/>
    <w:rsid w:val="0090693E"/>
    <w:rPr>
      <w:rFonts w:ascii="Calibri" w:hAnsi="Calibri"/>
      <w:sz w:val="16"/>
      <w:lang w:val="en-GB"/>
    </w:rPr>
  </w:style>
  <w:style w:type="paragraph" w:customStyle="1" w:styleId="ESS-AppendixTitle">
    <w:name w:val="ESS-Appendix Title"/>
    <w:next w:val="Normal"/>
    <w:uiPriority w:val="34"/>
    <w:rsid w:val="00651807"/>
    <w:pPr>
      <w:spacing w:after="120" w:line="240" w:lineRule="auto"/>
    </w:pPr>
    <w:rPr>
      <w:b/>
      <w:sz w:val="28"/>
      <w:lang w:val="en-GB"/>
    </w:rPr>
  </w:style>
  <w:style w:type="paragraph" w:customStyle="1" w:styleId="ESS-FigureTitle">
    <w:name w:val="ESS-Figure Title"/>
    <w:next w:val="Normal"/>
    <w:uiPriority w:val="34"/>
    <w:rsid w:val="00397071"/>
    <w:pPr>
      <w:keepNext/>
      <w:tabs>
        <w:tab w:val="left" w:pos="1412"/>
      </w:tabs>
      <w:spacing w:after="120" w:line="280" w:lineRule="atLeast"/>
      <w:ind w:left="1412" w:hanging="1412"/>
    </w:pPr>
    <w:rPr>
      <w:b/>
      <w:sz w:val="20"/>
      <w:szCs w:val="20"/>
      <w:lang w:val="en-GB"/>
    </w:rPr>
  </w:style>
  <w:style w:type="paragraph" w:customStyle="1" w:styleId="ESS-Guided">
    <w:name w:val="ESS-Guided"/>
    <w:uiPriority w:val="34"/>
    <w:rsid w:val="00651807"/>
    <w:pPr>
      <w:spacing w:before="60" w:after="0" w:line="240" w:lineRule="auto"/>
    </w:pPr>
    <w:rPr>
      <w:rFonts w:ascii="Calibri" w:hAnsi="Calibri"/>
      <w:sz w:val="20"/>
      <w:lang w:val="en-GB"/>
    </w:rPr>
  </w:style>
  <w:style w:type="paragraph" w:customStyle="1" w:styleId="ESS-GuidedBold">
    <w:name w:val="ESS-Guided Bold"/>
    <w:uiPriority w:val="34"/>
    <w:rsid w:val="00651807"/>
    <w:pPr>
      <w:spacing w:before="60" w:after="120" w:line="240" w:lineRule="auto"/>
    </w:pPr>
    <w:rPr>
      <w:rFonts w:ascii="Calibri" w:hAnsi="Calibri"/>
      <w:b/>
      <w:sz w:val="20"/>
      <w:lang w:val="en-GB"/>
    </w:rPr>
  </w:style>
  <w:style w:type="paragraph" w:customStyle="1" w:styleId="ESS-Lista">
    <w:name w:val="ESS-List (a)"/>
    <w:uiPriority w:val="34"/>
    <w:rsid w:val="00997AAA"/>
    <w:pPr>
      <w:numPr>
        <w:numId w:val="4"/>
      </w:numPr>
      <w:tabs>
        <w:tab w:val="left" w:pos="992"/>
      </w:tabs>
      <w:spacing w:after="240" w:line="280" w:lineRule="atLeast"/>
      <w:ind w:left="992" w:hanging="992"/>
    </w:pPr>
    <w:rPr>
      <w:sz w:val="24"/>
      <w:lang w:val="en-GB"/>
    </w:rPr>
  </w:style>
  <w:style w:type="paragraph" w:customStyle="1" w:styleId="ESS-ListBullet">
    <w:name w:val="ESS-List Bullet"/>
    <w:uiPriority w:val="34"/>
    <w:qFormat/>
    <w:rsid w:val="007E6D3A"/>
    <w:pPr>
      <w:numPr>
        <w:numId w:val="9"/>
      </w:numPr>
      <w:tabs>
        <w:tab w:val="left" w:pos="992"/>
      </w:tabs>
      <w:spacing w:after="240" w:line="280" w:lineRule="atLeast"/>
      <w:ind w:left="993" w:hanging="993"/>
    </w:pPr>
    <w:rPr>
      <w:rFonts w:ascii="Calibri" w:hAnsi="Calibri"/>
      <w:sz w:val="24"/>
      <w:lang w:val="en-GB"/>
    </w:rPr>
  </w:style>
  <w:style w:type="paragraph" w:customStyle="1" w:styleId="ESS-ListNumber">
    <w:name w:val="ESS-List Number"/>
    <w:uiPriority w:val="34"/>
    <w:qFormat/>
    <w:rsid w:val="000858CE"/>
    <w:pPr>
      <w:numPr>
        <w:numId w:val="14"/>
      </w:numPr>
      <w:spacing w:after="240" w:line="280" w:lineRule="atLeast"/>
      <w:ind w:left="993" w:hanging="993"/>
    </w:pPr>
    <w:rPr>
      <w:rFonts w:ascii="Calibri" w:hAnsi="Calibri"/>
      <w:sz w:val="24"/>
      <w:lang w:val="en-GB"/>
    </w:rPr>
  </w:style>
  <w:style w:type="paragraph" w:styleId="ListParagraph">
    <w:name w:val="List Paragraph"/>
    <w:basedOn w:val="Normal"/>
    <w:uiPriority w:val="34"/>
    <w:semiHidden/>
    <w:locked/>
    <w:rsid w:val="006C7F31"/>
    <w:pPr>
      <w:ind w:left="720"/>
      <w:contextualSpacing/>
    </w:pPr>
  </w:style>
  <w:style w:type="paragraph" w:customStyle="1" w:styleId="ESS-ListSubsidiary">
    <w:name w:val="ESS-List Subsidiary"/>
    <w:uiPriority w:val="34"/>
    <w:rsid w:val="00893822"/>
    <w:pPr>
      <w:numPr>
        <w:numId w:val="12"/>
      </w:numPr>
      <w:tabs>
        <w:tab w:val="left" w:pos="1985"/>
      </w:tabs>
      <w:spacing w:after="240" w:line="280" w:lineRule="atLeast"/>
      <w:ind w:left="1984" w:hanging="992"/>
    </w:pPr>
    <w:rPr>
      <w:rFonts w:ascii="Calibri" w:hAnsi="Calibri"/>
      <w:sz w:val="24"/>
      <w:lang w:val="en-GB"/>
    </w:rPr>
  </w:style>
  <w:style w:type="paragraph" w:customStyle="1" w:styleId="ESS-NormalIndent">
    <w:name w:val="ESS-Normal Indent"/>
    <w:uiPriority w:val="1"/>
    <w:rsid w:val="005E30BC"/>
    <w:pPr>
      <w:spacing w:after="240" w:line="280" w:lineRule="atLeast"/>
      <w:ind w:left="992"/>
    </w:pPr>
    <w:rPr>
      <w:rFonts w:ascii="Calibri" w:hAnsi="Calibri"/>
      <w:sz w:val="24"/>
      <w:lang w:val="en-GB"/>
    </w:rPr>
  </w:style>
  <w:style w:type="paragraph" w:customStyle="1" w:styleId="ESS-Single">
    <w:name w:val="ESS-Single"/>
    <w:uiPriority w:val="34"/>
    <w:rsid w:val="005E30BC"/>
    <w:pPr>
      <w:spacing w:after="0" w:line="240" w:lineRule="auto"/>
    </w:pPr>
    <w:rPr>
      <w:rFonts w:ascii="Calibri" w:hAnsi="Calibri"/>
      <w:sz w:val="24"/>
      <w:lang w:val="en-GB"/>
    </w:rPr>
  </w:style>
  <w:style w:type="paragraph" w:customStyle="1" w:styleId="ESS-StudyTitle">
    <w:name w:val="ESS-Study Title"/>
    <w:uiPriority w:val="34"/>
    <w:rsid w:val="00CA42EF"/>
    <w:pPr>
      <w:spacing w:after="120" w:line="240" w:lineRule="auto"/>
      <w:jc w:val="center"/>
    </w:pPr>
    <w:rPr>
      <w:rFonts w:ascii="Calibri" w:hAnsi="Calibri"/>
      <w:b/>
      <w:sz w:val="28"/>
      <w:lang w:val="en-GB"/>
    </w:rPr>
  </w:style>
  <w:style w:type="paragraph" w:customStyle="1" w:styleId="ESS-TableFootnoteText">
    <w:name w:val="ESS-Table Footnote Text"/>
    <w:next w:val="Normal"/>
    <w:uiPriority w:val="34"/>
    <w:rsid w:val="005E30BC"/>
    <w:pPr>
      <w:tabs>
        <w:tab w:val="left" w:pos="431"/>
      </w:tabs>
      <w:spacing w:after="0" w:line="240" w:lineRule="auto"/>
      <w:ind w:left="431" w:hanging="431"/>
    </w:pPr>
    <w:rPr>
      <w:rFonts w:ascii="Calibri" w:hAnsi="Calibri"/>
      <w:sz w:val="20"/>
      <w:lang w:val="en-GB"/>
    </w:rPr>
  </w:style>
  <w:style w:type="table" w:styleId="TableGrid">
    <w:name w:val="Table Grid"/>
    <w:basedOn w:val="TableNormal"/>
    <w:uiPriority w:val="59"/>
    <w:locked/>
    <w:rsid w:val="00E83B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S-TableHeader">
    <w:name w:val="ESS-Table Header"/>
    <w:next w:val="ESS-TableText"/>
    <w:uiPriority w:val="34"/>
    <w:rsid w:val="005E30BC"/>
    <w:pPr>
      <w:keepNext/>
      <w:spacing w:before="60" w:after="60" w:line="240" w:lineRule="auto"/>
    </w:pPr>
    <w:rPr>
      <w:rFonts w:ascii="Calibri" w:hAnsi="Calibri"/>
      <w:b/>
      <w:lang w:val="en-GB"/>
    </w:rPr>
  </w:style>
  <w:style w:type="paragraph" w:customStyle="1" w:styleId="ESS-TableText">
    <w:name w:val="ESS-Table Text"/>
    <w:uiPriority w:val="34"/>
    <w:rsid w:val="000C5AF2"/>
    <w:pPr>
      <w:spacing w:before="60" w:after="60" w:line="240" w:lineRule="auto"/>
    </w:pPr>
    <w:rPr>
      <w:rFonts w:ascii="Calibri" w:hAnsi="Calibri"/>
      <w:lang w:val="en-GB"/>
    </w:rPr>
  </w:style>
  <w:style w:type="paragraph" w:customStyle="1" w:styleId="ESS-TableTitle">
    <w:name w:val="ESS-Table Title"/>
    <w:next w:val="Normal"/>
    <w:uiPriority w:val="34"/>
    <w:rsid w:val="00CE1793"/>
    <w:pPr>
      <w:keepNext/>
      <w:tabs>
        <w:tab w:val="left" w:pos="1412"/>
      </w:tabs>
      <w:spacing w:after="120" w:line="280" w:lineRule="atLeast"/>
      <w:ind w:left="1412" w:hanging="1412"/>
    </w:pPr>
    <w:rPr>
      <w:rFonts w:ascii="Calibri" w:hAnsi="Calibri"/>
      <w:b/>
      <w:sz w:val="24"/>
      <w:lang w:val="en-GB"/>
    </w:rPr>
  </w:style>
  <w:style w:type="paragraph" w:customStyle="1" w:styleId="ESS-Unassigned">
    <w:name w:val="ESS-Unassigned"/>
    <w:next w:val="Normal"/>
    <w:uiPriority w:val="34"/>
    <w:rsid w:val="00CE1793"/>
    <w:pPr>
      <w:keepNext/>
      <w:spacing w:before="120" w:after="120" w:line="240" w:lineRule="auto"/>
    </w:pPr>
    <w:rPr>
      <w:rFonts w:ascii="Calibri" w:hAnsi="Calibri"/>
      <w:b/>
      <w:sz w:val="24"/>
      <w:lang w:val="en-GB"/>
    </w:rPr>
  </w:style>
  <w:style w:type="paragraph" w:customStyle="1" w:styleId="ESS-Unnumbered">
    <w:name w:val="ESS-Unnumbered"/>
    <w:next w:val="Normal"/>
    <w:uiPriority w:val="34"/>
    <w:rsid w:val="0090693E"/>
    <w:pPr>
      <w:keepNext/>
      <w:spacing w:before="480" w:after="240" w:line="240" w:lineRule="auto"/>
    </w:pPr>
    <w:rPr>
      <w:rFonts w:ascii="Calibri" w:hAnsi="Calibri"/>
      <w:b/>
      <w:caps/>
      <w:sz w:val="28"/>
      <w:lang w:val="en-GB"/>
    </w:rPr>
  </w:style>
  <w:style w:type="paragraph" w:styleId="TableofFigures">
    <w:name w:val="table of figures"/>
    <w:next w:val="Normal"/>
    <w:uiPriority w:val="99"/>
    <w:rsid w:val="00186FA9"/>
    <w:pPr>
      <w:tabs>
        <w:tab w:val="left" w:leader="dot" w:pos="992"/>
        <w:tab w:val="right" w:leader="dot" w:pos="8834"/>
      </w:tabs>
      <w:spacing w:before="120" w:after="0" w:line="280" w:lineRule="atLeast"/>
      <w:ind w:left="1026" w:right="794" w:hanging="1026"/>
    </w:pPr>
    <w:rPr>
      <w:rFonts w:ascii="Calibri" w:hAnsi="Calibri"/>
      <w:sz w:val="24"/>
      <w:lang w:val="en-GB"/>
    </w:rPr>
  </w:style>
  <w:style w:type="paragraph" w:styleId="TOC1">
    <w:name w:val="toc 1"/>
    <w:uiPriority w:val="39"/>
    <w:rsid w:val="009C6F7F"/>
    <w:pPr>
      <w:tabs>
        <w:tab w:val="right" w:leader="dot" w:pos="8930"/>
      </w:tabs>
      <w:spacing w:before="120" w:after="0" w:line="240" w:lineRule="auto"/>
      <w:ind w:left="992" w:right="862" w:hanging="992"/>
    </w:pPr>
    <w:rPr>
      <w:rFonts w:ascii="Calibri" w:hAnsi="Calibri"/>
      <w:caps/>
      <w:noProof/>
      <w:sz w:val="28"/>
      <w:lang w:val="en-GB"/>
    </w:rPr>
  </w:style>
  <w:style w:type="paragraph" w:styleId="TOC2">
    <w:name w:val="toc 2"/>
    <w:basedOn w:val="TOC1"/>
    <w:uiPriority w:val="39"/>
    <w:rsid w:val="00732415"/>
    <w:rPr>
      <w:caps w:val="0"/>
    </w:rPr>
  </w:style>
  <w:style w:type="paragraph" w:styleId="TOC3">
    <w:name w:val="toc 3"/>
    <w:basedOn w:val="TOC1"/>
    <w:uiPriority w:val="39"/>
    <w:rsid w:val="000677CD"/>
    <w:pPr>
      <w:spacing w:before="0"/>
    </w:pPr>
    <w:rPr>
      <w:caps w:val="0"/>
    </w:rPr>
  </w:style>
  <w:style w:type="paragraph" w:styleId="TOC4">
    <w:name w:val="toc 4"/>
    <w:basedOn w:val="TOC1"/>
    <w:uiPriority w:val="39"/>
    <w:rsid w:val="00C800AC"/>
    <w:pPr>
      <w:spacing w:before="0"/>
    </w:pPr>
    <w:rPr>
      <w:caps w:val="0"/>
    </w:rPr>
  </w:style>
  <w:style w:type="paragraph" w:styleId="TOC5">
    <w:name w:val="toc 5"/>
    <w:basedOn w:val="TOC1"/>
    <w:uiPriority w:val="39"/>
    <w:rsid w:val="000677CD"/>
    <w:pPr>
      <w:framePr w:wrap="around" w:vAnchor="text" w:hAnchor="text" w:y="1"/>
      <w:spacing w:before="0"/>
      <w:ind w:left="0" w:right="0" w:firstLine="0"/>
    </w:pPr>
  </w:style>
  <w:style w:type="paragraph" w:styleId="TOC6">
    <w:name w:val="toc 6"/>
    <w:basedOn w:val="TOC4"/>
    <w:uiPriority w:val="39"/>
    <w:rsid w:val="000677CD"/>
    <w:pPr>
      <w:ind w:left="0" w:right="0" w:firstLine="0"/>
    </w:pPr>
  </w:style>
  <w:style w:type="paragraph" w:styleId="TOC7">
    <w:name w:val="toc 7"/>
    <w:basedOn w:val="TOC3"/>
    <w:uiPriority w:val="39"/>
    <w:rsid w:val="000677CD"/>
    <w:pPr>
      <w:ind w:left="0" w:right="0" w:firstLine="0"/>
    </w:pPr>
    <w:rPr>
      <w:caps/>
    </w:rPr>
  </w:style>
  <w:style w:type="paragraph" w:styleId="TOC8">
    <w:name w:val="toc 8"/>
    <w:basedOn w:val="TOC3"/>
    <w:uiPriority w:val="39"/>
    <w:rsid w:val="000677CD"/>
    <w:pPr>
      <w:ind w:left="0" w:right="0" w:firstLine="0"/>
    </w:pPr>
    <w:rPr>
      <w:caps/>
    </w:rPr>
  </w:style>
  <w:style w:type="paragraph" w:styleId="BalloonText">
    <w:name w:val="Balloon Text"/>
    <w:basedOn w:val="Normal"/>
    <w:link w:val="BalloonTextChar"/>
    <w:uiPriority w:val="99"/>
    <w:semiHidden/>
    <w:unhideWhenUsed/>
    <w:locked/>
    <w:rsid w:val="00B43D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D6F"/>
    <w:rPr>
      <w:rFonts w:ascii="Tahoma" w:hAnsi="Tahoma" w:cs="Tahoma"/>
      <w:sz w:val="16"/>
      <w:szCs w:val="16"/>
      <w:lang w:val="en-GB"/>
    </w:rPr>
  </w:style>
  <w:style w:type="table" w:styleId="MediumList1">
    <w:name w:val="Medium List 1"/>
    <w:basedOn w:val="TableNormal"/>
    <w:uiPriority w:val="65"/>
    <w:locked/>
    <w:rsid w:val="00A75EB8"/>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A75EB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4">
    <w:name w:val="Medium List 1 Accent 4"/>
    <w:basedOn w:val="TableNormal"/>
    <w:uiPriority w:val="65"/>
    <w:locked/>
    <w:rsid w:val="00A75EB8"/>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character" w:styleId="Hyperlink">
    <w:name w:val="Hyperlink"/>
    <w:basedOn w:val="DefaultParagraphFont"/>
    <w:uiPriority w:val="99"/>
    <w:unhideWhenUsed/>
    <w:locked/>
    <w:rsid w:val="0045462D"/>
    <w:rPr>
      <w:color w:val="0000FF" w:themeColor="hyperlink"/>
      <w:u w:val="single"/>
    </w:rPr>
  </w:style>
  <w:style w:type="paragraph" w:styleId="TOC9">
    <w:name w:val="toc 9"/>
    <w:basedOn w:val="Normal"/>
    <w:next w:val="Normal"/>
    <w:autoRedefine/>
    <w:uiPriority w:val="39"/>
    <w:semiHidden/>
    <w:locked/>
    <w:rsid w:val="0045462D"/>
    <w:pPr>
      <w:spacing w:after="100"/>
      <w:ind w:left="1920"/>
    </w:pPr>
  </w:style>
  <w:style w:type="character" w:styleId="PageNumber">
    <w:name w:val="page number"/>
    <w:basedOn w:val="DefaultParagraphFont"/>
    <w:uiPriority w:val="99"/>
    <w:unhideWhenUsed/>
    <w:rsid w:val="0017476C"/>
  </w:style>
  <w:style w:type="paragraph" w:customStyle="1" w:styleId="E-TableHeader">
    <w:name w:val="E-Table Header"/>
    <w:next w:val="E-TableText"/>
    <w:rsid w:val="004F4C8F"/>
    <w:pPr>
      <w:keepNext/>
      <w:spacing w:before="60" w:after="60" w:line="240" w:lineRule="auto"/>
    </w:pPr>
    <w:rPr>
      <w:rFonts w:ascii="Tahoma" w:eastAsia="Times New Roman" w:hAnsi="Tahoma" w:cs="Times New Roman"/>
      <w:b/>
      <w:sz w:val="20"/>
      <w:szCs w:val="20"/>
      <w:lang w:val="en-GB"/>
    </w:rPr>
  </w:style>
  <w:style w:type="paragraph" w:customStyle="1" w:styleId="E-TableText">
    <w:name w:val="E-Table Text"/>
    <w:rsid w:val="004F4C8F"/>
    <w:pPr>
      <w:spacing w:before="60" w:after="60" w:line="240" w:lineRule="auto"/>
    </w:pPr>
    <w:rPr>
      <w:rFonts w:ascii="Tahoma" w:eastAsia="Times New Roman" w:hAnsi="Tahoma" w:cs="Times New Roman"/>
      <w:sz w:val="20"/>
      <w:szCs w:val="20"/>
      <w:lang w:val="en-GB"/>
    </w:rPr>
  </w:style>
  <w:style w:type="paragraph" w:customStyle="1" w:styleId="E-TableTitle">
    <w:name w:val="E-Table Title"/>
    <w:rsid w:val="00397071"/>
    <w:pPr>
      <w:keepNext/>
      <w:tabs>
        <w:tab w:val="left" w:pos="1800"/>
      </w:tabs>
      <w:spacing w:after="120" w:line="280" w:lineRule="atLeast"/>
      <w:ind w:left="1800" w:hanging="1800"/>
    </w:pPr>
    <w:rPr>
      <w:rFonts w:ascii="Tahoma" w:eastAsia="Times New Roman" w:hAnsi="Tahoma" w:cs="Times New Roman"/>
      <w:szCs w:val="20"/>
      <w:lang w:val="en-GB"/>
    </w:rPr>
  </w:style>
  <w:style w:type="paragraph" w:styleId="NormalWeb">
    <w:name w:val="Normal (Web)"/>
    <w:basedOn w:val="Normal"/>
    <w:uiPriority w:val="99"/>
    <w:semiHidden/>
    <w:unhideWhenUsed/>
    <w:locked/>
    <w:rsid w:val="007E41B0"/>
    <w:pPr>
      <w:spacing w:before="100" w:beforeAutospacing="1" w:after="100" w:afterAutospacing="1" w:line="240" w:lineRule="auto"/>
    </w:pPr>
    <w:rPr>
      <w:rFonts w:ascii="Times" w:eastAsiaTheme="minorEastAsia" w:hAnsi="Times" w:cs="Times New Roman"/>
      <w:sz w:val="20"/>
      <w:szCs w:val="20"/>
      <w:lang w:val="en-US"/>
    </w:rPr>
  </w:style>
  <w:style w:type="character" w:styleId="PlaceholderText">
    <w:name w:val="Placeholder Text"/>
    <w:basedOn w:val="DefaultParagraphFont"/>
    <w:uiPriority w:val="99"/>
    <w:semiHidden/>
    <w:locked/>
    <w:rsid w:val="004E0B87"/>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1" w:defUnhideWhenUsed="1" w:defQFormat="0" w:count="276">
    <w:lsdException w:name="Normal" w:locked="0" w:semiHidden="0" w:uiPriority="0" w:unhideWhenUsed="0" w:qFormat="1"/>
    <w:lsdException w:name="heading 1" w:locked="0" w:semiHidden="0" w:uiPriority="29" w:unhideWhenUsed="0" w:qFormat="1"/>
    <w:lsdException w:name="heading 2" w:locked="0" w:uiPriority="29" w:qFormat="1"/>
    <w:lsdException w:name="heading 3" w:locked="0" w:uiPriority="29"/>
    <w:lsdException w:name="heading 4" w:locked="0" w:uiPriority="29"/>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toc 1" w:locked="0" w:semiHidden="0" w:uiPriority="39"/>
    <w:lsdException w:name="toc 2" w:locked="0" w:semiHidden="0" w:uiPriority="39"/>
    <w:lsdException w:name="toc 3" w:locked="0" w:semiHidden="0" w:uiPriority="39"/>
    <w:lsdException w:name="toc 4" w:locked="0" w:semiHidden="0" w:uiPriority="39"/>
    <w:lsdException w:name="toc 5" w:locked="0" w:semiHidden="0" w:uiPriority="39"/>
    <w:lsdException w:name="toc 6" w:locked="0" w:semiHidden="0" w:uiPriority="39"/>
    <w:lsdException w:name="toc 7" w:locked="0" w:semiHidden="0" w:uiPriority="39"/>
    <w:lsdException w:name="toc 8" w:locked="0" w:semiHidden="0" w:uiPriority="39"/>
    <w:lsdException w:name="toc 9" w:uiPriority="39"/>
    <w:lsdException w:name="header" w:locked="0"/>
    <w:lsdException w:name="footer" w:locked="0" w:uiPriority="0"/>
    <w:lsdException w:name="caption" w:uiPriority="35" w:qFormat="1"/>
    <w:lsdException w:name="table of figures" w:locked="0" w:semiHidden="0"/>
    <w:lsdException w:name="page number" w:locked="0" w:semiHidden="0"/>
    <w:lsdException w:name="Title" w:uiPriority="10" w:unhideWhenUsed="0"/>
    <w:lsdException w:name="Default Paragraph Font" w:locked="0" w:uiPriority="1"/>
    <w:lsdException w:name="Subtitle" w:semiHidden="0" w:uiPriority="11" w:unhideWhenUsed="0"/>
    <w:lsdException w:name="Strong" w:semiHidden="0" w:uiPriority="22" w:unhideWhenUsed="0"/>
    <w:lsdException w:name="Emphasis" w:semiHidden="0" w:uiPriority="20" w:unhideWhenUsed="0"/>
    <w:lsdException w:name="HTML Top of Form" w:locked="0"/>
    <w:lsdException w:name="HTML Bottom of Form" w:locked="0"/>
    <w:lsdException w:name="Normal Table" w:locked="0"/>
    <w:lsdException w:name="No List" w:locked="0"/>
    <w:lsdException w:name="Table Grid" w:semiHidden="0" w:uiPriority="59" w:unhideWhenUsed="0"/>
    <w:lsdException w:name="Placeholder Text" w:unhideWhenUsed="0"/>
    <w:lsdException w:name="No Spacing" w:semiHidden="0" w:uiPriority="2"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142D5"/>
    <w:pPr>
      <w:spacing w:after="240" w:line="280" w:lineRule="atLeast"/>
    </w:pPr>
    <w:rPr>
      <w:rFonts w:ascii="Calibri" w:hAnsi="Calibri"/>
      <w:sz w:val="24"/>
      <w:lang w:val="en-GB"/>
    </w:rPr>
  </w:style>
  <w:style w:type="paragraph" w:styleId="Heading1">
    <w:name w:val="heading 1"/>
    <w:next w:val="Normal"/>
    <w:link w:val="Heading1Char"/>
    <w:uiPriority w:val="29"/>
    <w:qFormat/>
    <w:rsid w:val="007B401F"/>
    <w:pPr>
      <w:keepNext/>
      <w:numPr>
        <w:numId w:val="2"/>
      </w:numPr>
      <w:tabs>
        <w:tab w:val="left" w:pos="992"/>
      </w:tabs>
      <w:spacing w:before="480" w:after="240" w:line="240" w:lineRule="auto"/>
      <w:ind w:left="992" w:hanging="992"/>
      <w:outlineLvl w:val="0"/>
    </w:pPr>
    <w:rPr>
      <w:rFonts w:ascii="Calibri" w:eastAsiaTheme="majorEastAsia" w:hAnsi="Calibri" w:cstheme="majorBidi"/>
      <w:b/>
      <w:bCs/>
      <w:caps/>
      <w:sz w:val="28"/>
      <w:szCs w:val="28"/>
      <w:lang w:val="en-GB"/>
    </w:rPr>
  </w:style>
  <w:style w:type="paragraph" w:styleId="Heading2">
    <w:name w:val="heading 2"/>
    <w:next w:val="Normal"/>
    <w:link w:val="Heading2Char"/>
    <w:uiPriority w:val="29"/>
    <w:qFormat/>
    <w:rsid w:val="003102AF"/>
    <w:pPr>
      <w:keepNext/>
      <w:numPr>
        <w:ilvl w:val="1"/>
        <w:numId w:val="2"/>
      </w:numPr>
      <w:tabs>
        <w:tab w:val="left" w:pos="992"/>
      </w:tabs>
      <w:spacing w:before="120" w:after="120" w:line="240" w:lineRule="auto"/>
      <w:outlineLvl w:val="1"/>
    </w:pPr>
    <w:rPr>
      <w:rFonts w:ascii="Calibri" w:eastAsiaTheme="majorEastAsia" w:hAnsi="Calibri" w:cstheme="majorBidi"/>
      <w:b/>
      <w:bCs/>
      <w:sz w:val="28"/>
      <w:szCs w:val="26"/>
      <w:lang w:val="en-GB"/>
    </w:rPr>
  </w:style>
  <w:style w:type="paragraph" w:styleId="Heading3">
    <w:name w:val="heading 3"/>
    <w:next w:val="Normal"/>
    <w:link w:val="Heading3Char"/>
    <w:uiPriority w:val="29"/>
    <w:rsid w:val="003102AF"/>
    <w:pPr>
      <w:keepNext/>
      <w:numPr>
        <w:ilvl w:val="2"/>
        <w:numId w:val="2"/>
      </w:numPr>
      <w:tabs>
        <w:tab w:val="left" w:pos="992"/>
      </w:tabs>
      <w:spacing w:after="120" w:line="240" w:lineRule="auto"/>
      <w:ind w:left="992" w:hanging="992"/>
      <w:outlineLvl w:val="2"/>
    </w:pPr>
    <w:rPr>
      <w:rFonts w:ascii="Calibri" w:eastAsiaTheme="majorEastAsia" w:hAnsi="Calibri" w:cstheme="majorBidi"/>
      <w:b/>
      <w:bCs/>
      <w:sz w:val="24"/>
      <w:lang w:val="en-GB"/>
    </w:rPr>
  </w:style>
  <w:style w:type="paragraph" w:styleId="Heading4">
    <w:name w:val="heading 4"/>
    <w:next w:val="Normal"/>
    <w:link w:val="Heading4Char"/>
    <w:uiPriority w:val="29"/>
    <w:rsid w:val="003102AF"/>
    <w:pPr>
      <w:keepNext/>
      <w:numPr>
        <w:ilvl w:val="3"/>
        <w:numId w:val="2"/>
      </w:numPr>
      <w:tabs>
        <w:tab w:val="left" w:pos="992"/>
      </w:tabs>
      <w:spacing w:after="120" w:line="240" w:lineRule="auto"/>
      <w:ind w:left="992" w:hanging="992"/>
      <w:outlineLvl w:val="3"/>
    </w:pPr>
    <w:rPr>
      <w:rFonts w:ascii="Calibri" w:eastAsiaTheme="majorEastAsia" w:hAnsi="Calibri" w:cstheme="majorBidi"/>
      <w:b/>
      <w:bCs/>
      <w:iCs/>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9"/>
    <w:rsid w:val="00E142D5"/>
    <w:rPr>
      <w:rFonts w:ascii="Calibri" w:eastAsiaTheme="majorEastAsia" w:hAnsi="Calibri" w:cstheme="majorBidi"/>
      <w:b/>
      <w:bCs/>
      <w:caps/>
      <w:sz w:val="28"/>
      <w:szCs w:val="28"/>
      <w:lang w:val="en-GB"/>
    </w:rPr>
  </w:style>
  <w:style w:type="character" w:customStyle="1" w:styleId="Heading2Char">
    <w:name w:val="Heading 2 Char"/>
    <w:basedOn w:val="DefaultParagraphFont"/>
    <w:link w:val="Heading2"/>
    <w:uiPriority w:val="29"/>
    <w:rsid w:val="00E142D5"/>
    <w:rPr>
      <w:rFonts w:ascii="Calibri" w:eastAsiaTheme="majorEastAsia" w:hAnsi="Calibri" w:cstheme="majorBidi"/>
      <w:b/>
      <w:bCs/>
      <w:sz w:val="28"/>
      <w:szCs w:val="26"/>
      <w:lang w:val="en-GB"/>
    </w:rPr>
  </w:style>
  <w:style w:type="character" w:customStyle="1" w:styleId="Heading3Char">
    <w:name w:val="Heading 3 Char"/>
    <w:basedOn w:val="DefaultParagraphFont"/>
    <w:link w:val="Heading3"/>
    <w:uiPriority w:val="29"/>
    <w:rsid w:val="00E142D5"/>
    <w:rPr>
      <w:rFonts w:ascii="Calibri" w:eastAsiaTheme="majorEastAsia" w:hAnsi="Calibri" w:cstheme="majorBidi"/>
      <w:b/>
      <w:bCs/>
      <w:sz w:val="24"/>
      <w:lang w:val="en-GB"/>
    </w:rPr>
  </w:style>
  <w:style w:type="character" w:customStyle="1" w:styleId="Heading4Char">
    <w:name w:val="Heading 4 Char"/>
    <w:basedOn w:val="DefaultParagraphFont"/>
    <w:link w:val="Heading4"/>
    <w:uiPriority w:val="29"/>
    <w:rsid w:val="00E142D5"/>
    <w:rPr>
      <w:rFonts w:ascii="Calibri" w:eastAsiaTheme="majorEastAsia" w:hAnsi="Calibri" w:cstheme="majorBidi"/>
      <w:b/>
      <w:bCs/>
      <w:iCs/>
      <w:sz w:val="24"/>
      <w:lang w:val="en-GB"/>
    </w:rPr>
  </w:style>
  <w:style w:type="paragraph" w:customStyle="1" w:styleId="ESS-Heading1">
    <w:name w:val="ESS-Heading 1"/>
    <w:next w:val="Normal"/>
    <w:uiPriority w:val="29"/>
    <w:rsid w:val="00651807"/>
    <w:pPr>
      <w:keepNext/>
      <w:spacing w:before="480" w:after="240" w:line="240" w:lineRule="auto"/>
      <w:outlineLvl w:val="0"/>
    </w:pPr>
    <w:rPr>
      <w:rFonts w:ascii="Calibri" w:eastAsiaTheme="majorEastAsia" w:hAnsi="Calibri" w:cstheme="majorBidi"/>
      <w:b/>
      <w:bCs/>
      <w:caps/>
      <w:sz w:val="28"/>
      <w:szCs w:val="28"/>
      <w:lang w:val="en-GB"/>
    </w:rPr>
  </w:style>
  <w:style w:type="paragraph" w:customStyle="1" w:styleId="ESS-Heading2">
    <w:name w:val="ESS-Heading 2"/>
    <w:next w:val="Normal"/>
    <w:uiPriority w:val="29"/>
    <w:rsid w:val="004C4AA1"/>
    <w:pPr>
      <w:keepNext/>
      <w:spacing w:before="120" w:after="120" w:line="240" w:lineRule="auto"/>
      <w:outlineLvl w:val="1"/>
    </w:pPr>
    <w:rPr>
      <w:rFonts w:ascii="Calibri" w:eastAsiaTheme="majorEastAsia" w:hAnsi="Calibri" w:cstheme="majorBidi"/>
      <w:b/>
      <w:bCs/>
      <w:sz w:val="28"/>
      <w:szCs w:val="28"/>
      <w:lang w:val="en-GB"/>
    </w:rPr>
  </w:style>
  <w:style w:type="paragraph" w:customStyle="1" w:styleId="ESS-Heading3">
    <w:name w:val="ESS-Heading 3"/>
    <w:next w:val="Normal"/>
    <w:uiPriority w:val="29"/>
    <w:rsid w:val="004C4AA1"/>
    <w:pPr>
      <w:keepNext/>
      <w:spacing w:after="120" w:line="240" w:lineRule="auto"/>
      <w:outlineLvl w:val="2"/>
    </w:pPr>
    <w:rPr>
      <w:rFonts w:ascii="Calibri" w:eastAsiaTheme="majorEastAsia" w:hAnsi="Calibri" w:cstheme="majorBidi"/>
      <w:b/>
      <w:bCs/>
      <w:sz w:val="24"/>
      <w:szCs w:val="24"/>
      <w:lang w:val="en-GB"/>
    </w:rPr>
  </w:style>
  <w:style w:type="paragraph" w:customStyle="1" w:styleId="ESS-Heading4">
    <w:name w:val="ESS-Heading 4"/>
    <w:next w:val="Normal"/>
    <w:uiPriority w:val="29"/>
    <w:rsid w:val="004C4AA1"/>
    <w:pPr>
      <w:keepNext/>
      <w:spacing w:after="120" w:line="240" w:lineRule="auto"/>
      <w:outlineLvl w:val="3"/>
    </w:pPr>
    <w:rPr>
      <w:rFonts w:ascii="Calibri" w:eastAsiaTheme="majorEastAsia" w:hAnsi="Calibri" w:cstheme="majorBidi"/>
      <w:b/>
      <w:bCs/>
      <w:i/>
      <w:sz w:val="24"/>
      <w:szCs w:val="24"/>
      <w:lang w:val="en-GB"/>
    </w:rPr>
  </w:style>
  <w:style w:type="paragraph" w:styleId="Caption">
    <w:name w:val="caption"/>
    <w:basedOn w:val="Normal"/>
    <w:next w:val="Normal"/>
    <w:uiPriority w:val="35"/>
    <w:semiHidden/>
    <w:qFormat/>
    <w:locked/>
    <w:rsid w:val="00856794"/>
    <w:pPr>
      <w:spacing w:after="200" w:line="240" w:lineRule="auto"/>
      <w:ind w:left="998" w:hanging="998"/>
    </w:pPr>
    <w:rPr>
      <w:b/>
      <w:bCs/>
      <w:sz w:val="20"/>
      <w:szCs w:val="20"/>
    </w:rPr>
  </w:style>
  <w:style w:type="paragraph" w:styleId="Header">
    <w:name w:val="header"/>
    <w:next w:val="Normal"/>
    <w:link w:val="HeaderChar"/>
    <w:uiPriority w:val="99"/>
    <w:unhideWhenUsed/>
    <w:rsid w:val="0090693E"/>
    <w:pPr>
      <w:spacing w:after="0" w:line="240" w:lineRule="auto"/>
    </w:pPr>
    <w:rPr>
      <w:rFonts w:ascii="Calibri" w:hAnsi="Calibri"/>
      <w:sz w:val="16"/>
      <w:lang w:val="en-GB"/>
    </w:rPr>
  </w:style>
  <w:style w:type="character" w:customStyle="1" w:styleId="HeaderChar">
    <w:name w:val="Header Char"/>
    <w:basedOn w:val="DefaultParagraphFont"/>
    <w:link w:val="Header"/>
    <w:uiPriority w:val="99"/>
    <w:rsid w:val="0090693E"/>
    <w:rPr>
      <w:rFonts w:ascii="Calibri" w:hAnsi="Calibri"/>
      <w:sz w:val="16"/>
      <w:lang w:val="en-GB"/>
    </w:rPr>
  </w:style>
  <w:style w:type="paragraph" w:styleId="Footer">
    <w:name w:val="footer"/>
    <w:next w:val="Normal"/>
    <w:link w:val="FooterChar"/>
    <w:unhideWhenUsed/>
    <w:rsid w:val="0090693E"/>
    <w:pPr>
      <w:spacing w:after="0" w:line="240" w:lineRule="auto"/>
    </w:pPr>
    <w:rPr>
      <w:rFonts w:ascii="Calibri" w:hAnsi="Calibri"/>
      <w:sz w:val="16"/>
      <w:lang w:val="en-GB"/>
    </w:rPr>
  </w:style>
  <w:style w:type="character" w:customStyle="1" w:styleId="FooterChar">
    <w:name w:val="Footer Char"/>
    <w:basedOn w:val="DefaultParagraphFont"/>
    <w:link w:val="Footer"/>
    <w:rsid w:val="0090693E"/>
    <w:rPr>
      <w:rFonts w:ascii="Calibri" w:hAnsi="Calibri"/>
      <w:sz w:val="16"/>
      <w:lang w:val="en-GB"/>
    </w:rPr>
  </w:style>
  <w:style w:type="paragraph" w:customStyle="1" w:styleId="ESS-AppendixTitle">
    <w:name w:val="ESS-Appendix Title"/>
    <w:next w:val="Normal"/>
    <w:uiPriority w:val="34"/>
    <w:rsid w:val="00651807"/>
    <w:pPr>
      <w:spacing w:after="120" w:line="240" w:lineRule="auto"/>
    </w:pPr>
    <w:rPr>
      <w:b/>
      <w:sz w:val="28"/>
      <w:lang w:val="en-GB"/>
    </w:rPr>
  </w:style>
  <w:style w:type="paragraph" w:customStyle="1" w:styleId="ESS-FigureTitle">
    <w:name w:val="ESS-Figure Title"/>
    <w:next w:val="Normal"/>
    <w:uiPriority w:val="34"/>
    <w:rsid w:val="00397071"/>
    <w:pPr>
      <w:keepNext/>
      <w:tabs>
        <w:tab w:val="left" w:pos="1412"/>
      </w:tabs>
      <w:spacing w:after="120" w:line="280" w:lineRule="atLeast"/>
      <w:ind w:left="1412" w:hanging="1412"/>
    </w:pPr>
    <w:rPr>
      <w:b/>
      <w:sz w:val="20"/>
      <w:szCs w:val="20"/>
      <w:lang w:val="en-GB"/>
    </w:rPr>
  </w:style>
  <w:style w:type="paragraph" w:customStyle="1" w:styleId="ESS-Guided">
    <w:name w:val="ESS-Guided"/>
    <w:uiPriority w:val="34"/>
    <w:rsid w:val="00651807"/>
    <w:pPr>
      <w:spacing w:before="60" w:after="0" w:line="240" w:lineRule="auto"/>
    </w:pPr>
    <w:rPr>
      <w:rFonts w:ascii="Calibri" w:hAnsi="Calibri"/>
      <w:sz w:val="20"/>
      <w:lang w:val="en-GB"/>
    </w:rPr>
  </w:style>
  <w:style w:type="paragraph" w:customStyle="1" w:styleId="ESS-GuidedBold">
    <w:name w:val="ESS-Guided Bold"/>
    <w:uiPriority w:val="34"/>
    <w:rsid w:val="00651807"/>
    <w:pPr>
      <w:spacing w:before="60" w:after="120" w:line="240" w:lineRule="auto"/>
    </w:pPr>
    <w:rPr>
      <w:rFonts w:ascii="Calibri" w:hAnsi="Calibri"/>
      <w:b/>
      <w:sz w:val="20"/>
      <w:lang w:val="en-GB"/>
    </w:rPr>
  </w:style>
  <w:style w:type="paragraph" w:customStyle="1" w:styleId="ESS-Lista">
    <w:name w:val="ESS-List (a)"/>
    <w:uiPriority w:val="34"/>
    <w:rsid w:val="00997AAA"/>
    <w:pPr>
      <w:numPr>
        <w:numId w:val="4"/>
      </w:numPr>
      <w:tabs>
        <w:tab w:val="left" w:pos="992"/>
      </w:tabs>
      <w:spacing w:after="240" w:line="280" w:lineRule="atLeast"/>
      <w:ind w:left="992" w:hanging="992"/>
    </w:pPr>
    <w:rPr>
      <w:sz w:val="24"/>
      <w:lang w:val="en-GB"/>
    </w:rPr>
  </w:style>
  <w:style w:type="paragraph" w:customStyle="1" w:styleId="ESS-ListBullet">
    <w:name w:val="ESS-List Bullet"/>
    <w:uiPriority w:val="34"/>
    <w:qFormat/>
    <w:rsid w:val="007E6D3A"/>
    <w:pPr>
      <w:numPr>
        <w:numId w:val="9"/>
      </w:numPr>
      <w:tabs>
        <w:tab w:val="left" w:pos="992"/>
      </w:tabs>
      <w:spacing w:after="240" w:line="280" w:lineRule="atLeast"/>
      <w:ind w:left="993" w:hanging="993"/>
    </w:pPr>
    <w:rPr>
      <w:rFonts w:ascii="Calibri" w:hAnsi="Calibri"/>
      <w:sz w:val="24"/>
      <w:lang w:val="en-GB"/>
    </w:rPr>
  </w:style>
  <w:style w:type="paragraph" w:customStyle="1" w:styleId="ESS-ListNumber">
    <w:name w:val="ESS-List Number"/>
    <w:uiPriority w:val="34"/>
    <w:qFormat/>
    <w:rsid w:val="000858CE"/>
    <w:pPr>
      <w:numPr>
        <w:numId w:val="14"/>
      </w:numPr>
      <w:spacing w:after="240" w:line="280" w:lineRule="atLeast"/>
      <w:ind w:left="993" w:hanging="993"/>
    </w:pPr>
    <w:rPr>
      <w:rFonts w:ascii="Calibri" w:hAnsi="Calibri"/>
      <w:sz w:val="24"/>
      <w:lang w:val="en-GB"/>
    </w:rPr>
  </w:style>
  <w:style w:type="paragraph" w:styleId="ListParagraph">
    <w:name w:val="List Paragraph"/>
    <w:basedOn w:val="Normal"/>
    <w:uiPriority w:val="34"/>
    <w:semiHidden/>
    <w:locked/>
    <w:rsid w:val="006C7F31"/>
    <w:pPr>
      <w:ind w:left="720"/>
      <w:contextualSpacing/>
    </w:pPr>
  </w:style>
  <w:style w:type="paragraph" w:customStyle="1" w:styleId="ESS-ListSubsidiary">
    <w:name w:val="ESS-List Subsidiary"/>
    <w:uiPriority w:val="34"/>
    <w:rsid w:val="00893822"/>
    <w:pPr>
      <w:numPr>
        <w:numId w:val="12"/>
      </w:numPr>
      <w:tabs>
        <w:tab w:val="left" w:pos="1985"/>
      </w:tabs>
      <w:spacing w:after="240" w:line="280" w:lineRule="atLeast"/>
      <w:ind w:left="1984" w:hanging="992"/>
    </w:pPr>
    <w:rPr>
      <w:rFonts w:ascii="Calibri" w:hAnsi="Calibri"/>
      <w:sz w:val="24"/>
      <w:lang w:val="en-GB"/>
    </w:rPr>
  </w:style>
  <w:style w:type="paragraph" w:customStyle="1" w:styleId="ESS-NormalIndent">
    <w:name w:val="ESS-Normal Indent"/>
    <w:uiPriority w:val="1"/>
    <w:rsid w:val="005E30BC"/>
    <w:pPr>
      <w:spacing w:after="240" w:line="280" w:lineRule="atLeast"/>
      <w:ind w:left="992"/>
    </w:pPr>
    <w:rPr>
      <w:rFonts w:ascii="Calibri" w:hAnsi="Calibri"/>
      <w:sz w:val="24"/>
      <w:lang w:val="en-GB"/>
    </w:rPr>
  </w:style>
  <w:style w:type="paragraph" w:customStyle="1" w:styleId="ESS-Single">
    <w:name w:val="ESS-Single"/>
    <w:uiPriority w:val="34"/>
    <w:rsid w:val="005E30BC"/>
    <w:pPr>
      <w:spacing w:after="0" w:line="240" w:lineRule="auto"/>
    </w:pPr>
    <w:rPr>
      <w:rFonts w:ascii="Calibri" w:hAnsi="Calibri"/>
      <w:sz w:val="24"/>
      <w:lang w:val="en-GB"/>
    </w:rPr>
  </w:style>
  <w:style w:type="paragraph" w:customStyle="1" w:styleId="ESS-StudyTitle">
    <w:name w:val="ESS-Study Title"/>
    <w:uiPriority w:val="34"/>
    <w:rsid w:val="00CA42EF"/>
    <w:pPr>
      <w:spacing w:after="120" w:line="240" w:lineRule="auto"/>
      <w:jc w:val="center"/>
    </w:pPr>
    <w:rPr>
      <w:rFonts w:ascii="Calibri" w:hAnsi="Calibri"/>
      <w:b/>
      <w:sz w:val="28"/>
      <w:lang w:val="en-GB"/>
    </w:rPr>
  </w:style>
  <w:style w:type="paragraph" w:customStyle="1" w:styleId="ESS-TableFootnoteText">
    <w:name w:val="ESS-Table Footnote Text"/>
    <w:next w:val="Normal"/>
    <w:uiPriority w:val="34"/>
    <w:rsid w:val="005E30BC"/>
    <w:pPr>
      <w:tabs>
        <w:tab w:val="left" w:pos="431"/>
      </w:tabs>
      <w:spacing w:after="0" w:line="240" w:lineRule="auto"/>
      <w:ind w:left="431" w:hanging="431"/>
    </w:pPr>
    <w:rPr>
      <w:rFonts w:ascii="Calibri" w:hAnsi="Calibri"/>
      <w:sz w:val="20"/>
      <w:lang w:val="en-GB"/>
    </w:rPr>
  </w:style>
  <w:style w:type="table" w:styleId="TableGrid">
    <w:name w:val="Table Grid"/>
    <w:basedOn w:val="TableNormal"/>
    <w:uiPriority w:val="59"/>
    <w:locked/>
    <w:rsid w:val="00E83B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S-TableHeader">
    <w:name w:val="ESS-Table Header"/>
    <w:next w:val="ESS-TableText"/>
    <w:uiPriority w:val="34"/>
    <w:rsid w:val="005E30BC"/>
    <w:pPr>
      <w:keepNext/>
      <w:spacing w:before="60" w:after="60" w:line="240" w:lineRule="auto"/>
    </w:pPr>
    <w:rPr>
      <w:rFonts w:ascii="Calibri" w:hAnsi="Calibri"/>
      <w:b/>
      <w:lang w:val="en-GB"/>
    </w:rPr>
  </w:style>
  <w:style w:type="paragraph" w:customStyle="1" w:styleId="ESS-TableText">
    <w:name w:val="ESS-Table Text"/>
    <w:uiPriority w:val="34"/>
    <w:rsid w:val="000C5AF2"/>
    <w:pPr>
      <w:spacing w:before="60" w:after="60" w:line="240" w:lineRule="auto"/>
    </w:pPr>
    <w:rPr>
      <w:rFonts w:ascii="Calibri" w:hAnsi="Calibri"/>
      <w:lang w:val="en-GB"/>
    </w:rPr>
  </w:style>
  <w:style w:type="paragraph" w:customStyle="1" w:styleId="ESS-TableTitle">
    <w:name w:val="ESS-Table Title"/>
    <w:next w:val="Normal"/>
    <w:uiPriority w:val="34"/>
    <w:rsid w:val="00CE1793"/>
    <w:pPr>
      <w:keepNext/>
      <w:tabs>
        <w:tab w:val="left" w:pos="1412"/>
      </w:tabs>
      <w:spacing w:after="120" w:line="280" w:lineRule="atLeast"/>
      <w:ind w:left="1412" w:hanging="1412"/>
    </w:pPr>
    <w:rPr>
      <w:rFonts w:ascii="Calibri" w:hAnsi="Calibri"/>
      <w:b/>
      <w:sz w:val="24"/>
      <w:lang w:val="en-GB"/>
    </w:rPr>
  </w:style>
  <w:style w:type="paragraph" w:customStyle="1" w:styleId="ESS-Unassigned">
    <w:name w:val="ESS-Unassigned"/>
    <w:next w:val="Normal"/>
    <w:uiPriority w:val="34"/>
    <w:rsid w:val="00CE1793"/>
    <w:pPr>
      <w:keepNext/>
      <w:spacing w:before="120" w:after="120" w:line="240" w:lineRule="auto"/>
    </w:pPr>
    <w:rPr>
      <w:rFonts w:ascii="Calibri" w:hAnsi="Calibri"/>
      <w:b/>
      <w:sz w:val="24"/>
      <w:lang w:val="en-GB"/>
    </w:rPr>
  </w:style>
  <w:style w:type="paragraph" w:customStyle="1" w:styleId="ESS-Unnumbered">
    <w:name w:val="ESS-Unnumbered"/>
    <w:next w:val="Normal"/>
    <w:uiPriority w:val="34"/>
    <w:rsid w:val="0090693E"/>
    <w:pPr>
      <w:keepNext/>
      <w:spacing w:before="480" w:after="240" w:line="240" w:lineRule="auto"/>
    </w:pPr>
    <w:rPr>
      <w:rFonts w:ascii="Calibri" w:hAnsi="Calibri"/>
      <w:b/>
      <w:caps/>
      <w:sz w:val="28"/>
      <w:lang w:val="en-GB"/>
    </w:rPr>
  </w:style>
  <w:style w:type="paragraph" w:styleId="TableofFigures">
    <w:name w:val="table of figures"/>
    <w:next w:val="Normal"/>
    <w:uiPriority w:val="99"/>
    <w:rsid w:val="00186FA9"/>
    <w:pPr>
      <w:tabs>
        <w:tab w:val="left" w:leader="dot" w:pos="992"/>
        <w:tab w:val="right" w:leader="dot" w:pos="8834"/>
      </w:tabs>
      <w:spacing w:before="120" w:after="0" w:line="280" w:lineRule="atLeast"/>
      <w:ind w:left="1026" w:right="794" w:hanging="1026"/>
    </w:pPr>
    <w:rPr>
      <w:rFonts w:ascii="Calibri" w:hAnsi="Calibri"/>
      <w:sz w:val="24"/>
      <w:lang w:val="en-GB"/>
    </w:rPr>
  </w:style>
  <w:style w:type="paragraph" w:styleId="TOC1">
    <w:name w:val="toc 1"/>
    <w:uiPriority w:val="39"/>
    <w:rsid w:val="009C6F7F"/>
    <w:pPr>
      <w:tabs>
        <w:tab w:val="right" w:leader="dot" w:pos="8930"/>
      </w:tabs>
      <w:spacing w:before="120" w:after="0" w:line="240" w:lineRule="auto"/>
      <w:ind w:left="992" w:right="862" w:hanging="992"/>
    </w:pPr>
    <w:rPr>
      <w:rFonts w:ascii="Calibri" w:hAnsi="Calibri"/>
      <w:caps/>
      <w:noProof/>
      <w:sz w:val="28"/>
      <w:lang w:val="en-GB"/>
    </w:rPr>
  </w:style>
  <w:style w:type="paragraph" w:styleId="TOC2">
    <w:name w:val="toc 2"/>
    <w:basedOn w:val="TOC1"/>
    <w:uiPriority w:val="39"/>
    <w:rsid w:val="00732415"/>
    <w:rPr>
      <w:caps w:val="0"/>
    </w:rPr>
  </w:style>
  <w:style w:type="paragraph" w:styleId="TOC3">
    <w:name w:val="toc 3"/>
    <w:basedOn w:val="TOC1"/>
    <w:uiPriority w:val="39"/>
    <w:rsid w:val="000677CD"/>
    <w:pPr>
      <w:spacing w:before="0"/>
    </w:pPr>
    <w:rPr>
      <w:caps w:val="0"/>
    </w:rPr>
  </w:style>
  <w:style w:type="paragraph" w:styleId="TOC4">
    <w:name w:val="toc 4"/>
    <w:basedOn w:val="TOC1"/>
    <w:uiPriority w:val="39"/>
    <w:rsid w:val="00C800AC"/>
    <w:pPr>
      <w:spacing w:before="0"/>
    </w:pPr>
    <w:rPr>
      <w:caps w:val="0"/>
    </w:rPr>
  </w:style>
  <w:style w:type="paragraph" w:styleId="TOC5">
    <w:name w:val="toc 5"/>
    <w:basedOn w:val="TOC1"/>
    <w:uiPriority w:val="39"/>
    <w:rsid w:val="000677CD"/>
    <w:pPr>
      <w:framePr w:wrap="around" w:vAnchor="text" w:hAnchor="text" w:y="1"/>
      <w:spacing w:before="0"/>
      <w:ind w:left="0" w:right="0" w:firstLine="0"/>
    </w:pPr>
  </w:style>
  <w:style w:type="paragraph" w:styleId="TOC6">
    <w:name w:val="toc 6"/>
    <w:basedOn w:val="TOC4"/>
    <w:uiPriority w:val="39"/>
    <w:rsid w:val="000677CD"/>
    <w:pPr>
      <w:ind w:left="0" w:right="0" w:firstLine="0"/>
    </w:pPr>
  </w:style>
  <w:style w:type="paragraph" w:styleId="TOC7">
    <w:name w:val="toc 7"/>
    <w:basedOn w:val="TOC3"/>
    <w:uiPriority w:val="39"/>
    <w:rsid w:val="000677CD"/>
    <w:pPr>
      <w:ind w:left="0" w:right="0" w:firstLine="0"/>
    </w:pPr>
    <w:rPr>
      <w:caps/>
    </w:rPr>
  </w:style>
  <w:style w:type="paragraph" w:styleId="TOC8">
    <w:name w:val="toc 8"/>
    <w:basedOn w:val="TOC3"/>
    <w:uiPriority w:val="39"/>
    <w:rsid w:val="000677CD"/>
    <w:pPr>
      <w:ind w:left="0" w:right="0" w:firstLine="0"/>
    </w:pPr>
    <w:rPr>
      <w:caps/>
    </w:rPr>
  </w:style>
  <w:style w:type="paragraph" w:styleId="BalloonText">
    <w:name w:val="Balloon Text"/>
    <w:basedOn w:val="Normal"/>
    <w:link w:val="BalloonTextChar"/>
    <w:uiPriority w:val="99"/>
    <w:semiHidden/>
    <w:unhideWhenUsed/>
    <w:locked/>
    <w:rsid w:val="00B43D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D6F"/>
    <w:rPr>
      <w:rFonts w:ascii="Tahoma" w:hAnsi="Tahoma" w:cs="Tahoma"/>
      <w:sz w:val="16"/>
      <w:szCs w:val="16"/>
      <w:lang w:val="en-GB"/>
    </w:rPr>
  </w:style>
  <w:style w:type="table" w:styleId="MediumList1">
    <w:name w:val="Medium List 1"/>
    <w:basedOn w:val="TableNormal"/>
    <w:uiPriority w:val="65"/>
    <w:locked/>
    <w:rsid w:val="00A75EB8"/>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A75EB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4">
    <w:name w:val="Medium List 1 Accent 4"/>
    <w:basedOn w:val="TableNormal"/>
    <w:uiPriority w:val="65"/>
    <w:locked/>
    <w:rsid w:val="00A75EB8"/>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character" w:styleId="Hyperlink">
    <w:name w:val="Hyperlink"/>
    <w:basedOn w:val="DefaultParagraphFont"/>
    <w:uiPriority w:val="99"/>
    <w:unhideWhenUsed/>
    <w:locked/>
    <w:rsid w:val="0045462D"/>
    <w:rPr>
      <w:color w:val="0000FF" w:themeColor="hyperlink"/>
      <w:u w:val="single"/>
    </w:rPr>
  </w:style>
  <w:style w:type="paragraph" w:styleId="TOC9">
    <w:name w:val="toc 9"/>
    <w:basedOn w:val="Normal"/>
    <w:next w:val="Normal"/>
    <w:autoRedefine/>
    <w:uiPriority w:val="39"/>
    <w:semiHidden/>
    <w:locked/>
    <w:rsid w:val="0045462D"/>
    <w:pPr>
      <w:spacing w:after="100"/>
      <w:ind w:left="1920"/>
    </w:pPr>
  </w:style>
  <w:style w:type="character" w:styleId="PageNumber">
    <w:name w:val="page number"/>
    <w:basedOn w:val="DefaultParagraphFont"/>
    <w:uiPriority w:val="99"/>
    <w:unhideWhenUsed/>
    <w:rsid w:val="0017476C"/>
  </w:style>
  <w:style w:type="paragraph" w:customStyle="1" w:styleId="E-TableHeader">
    <w:name w:val="E-Table Header"/>
    <w:next w:val="E-TableText"/>
    <w:rsid w:val="004F4C8F"/>
    <w:pPr>
      <w:keepNext/>
      <w:spacing w:before="60" w:after="60" w:line="240" w:lineRule="auto"/>
    </w:pPr>
    <w:rPr>
      <w:rFonts w:ascii="Tahoma" w:eastAsia="Times New Roman" w:hAnsi="Tahoma" w:cs="Times New Roman"/>
      <w:b/>
      <w:sz w:val="20"/>
      <w:szCs w:val="20"/>
      <w:lang w:val="en-GB"/>
    </w:rPr>
  </w:style>
  <w:style w:type="paragraph" w:customStyle="1" w:styleId="E-TableText">
    <w:name w:val="E-Table Text"/>
    <w:rsid w:val="004F4C8F"/>
    <w:pPr>
      <w:spacing w:before="60" w:after="60" w:line="240" w:lineRule="auto"/>
    </w:pPr>
    <w:rPr>
      <w:rFonts w:ascii="Tahoma" w:eastAsia="Times New Roman" w:hAnsi="Tahoma" w:cs="Times New Roman"/>
      <w:sz w:val="20"/>
      <w:szCs w:val="20"/>
      <w:lang w:val="en-GB"/>
    </w:rPr>
  </w:style>
  <w:style w:type="paragraph" w:customStyle="1" w:styleId="E-TableTitle">
    <w:name w:val="E-Table Title"/>
    <w:rsid w:val="00397071"/>
    <w:pPr>
      <w:keepNext/>
      <w:tabs>
        <w:tab w:val="left" w:pos="1800"/>
      </w:tabs>
      <w:spacing w:after="120" w:line="280" w:lineRule="atLeast"/>
      <w:ind w:left="1800" w:hanging="1800"/>
    </w:pPr>
    <w:rPr>
      <w:rFonts w:ascii="Tahoma" w:eastAsia="Times New Roman" w:hAnsi="Tahoma" w:cs="Times New Roman"/>
      <w:szCs w:val="20"/>
      <w:lang w:val="en-GB"/>
    </w:rPr>
  </w:style>
  <w:style w:type="paragraph" w:styleId="NormalWeb">
    <w:name w:val="Normal (Web)"/>
    <w:basedOn w:val="Normal"/>
    <w:uiPriority w:val="99"/>
    <w:semiHidden/>
    <w:unhideWhenUsed/>
    <w:locked/>
    <w:rsid w:val="007E41B0"/>
    <w:pPr>
      <w:spacing w:before="100" w:beforeAutospacing="1" w:after="100" w:afterAutospacing="1" w:line="240" w:lineRule="auto"/>
    </w:pPr>
    <w:rPr>
      <w:rFonts w:ascii="Times" w:eastAsiaTheme="minorEastAsia" w:hAnsi="Times" w:cs="Times New Roman"/>
      <w:sz w:val="20"/>
      <w:szCs w:val="20"/>
      <w:lang w:val="en-US"/>
    </w:rPr>
  </w:style>
  <w:style w:type="character" w:styleId="PlaceholderText">
    <w:name w:val="Placeholder Text"/>
    <w:basedOn w:val="DefaultParagraphFont"/>
    <w:uiPriority w:val="99"/>
    <w:semiHidden/>
    <w:locked/>
    <w:rsid w:val="004E0B8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051920">
      <w:bodyDiv w:val="1"/>
      <w:marLeft w:val="0"/>
      <w:marRight w:val="0"/>
      <w:marTop w:val="0"/>
      <w:marBottom w:val="0"/>
      <w:divBdr>
        <w:top w:val="none" w:sz="0" w:space="0" w:color="auto"/>
        <w:left w:val="none" w:sz="0" w:space="0" w:color="auto"/>
        <w:bottom w:val="none" w:sz="0" w:space="0" w:color="auto"/>
        <w:right w:val="none" w:sz="0" w:space="0" w:color="auto"/>
      </w:divBdr>
      <w:divsChild>
        <w:div w:id="1650398337">
          <w:marLeft w:val="0"/>
          <w:marRight w:val="0"/>
          <w:marTop w:val="0"/>
          <w:marBottom w:val="0"/>
          <w:divBdr>
            <w:top w:val="none" w:sz="0" w:space="0" w:color="auto"/>
            <w:left w:val="none" w:sz="0" w:space="0" w:color="auto"/>
            <w:bottom w:val="none" w:sz="0" w:space="0" w:color="auto"/>
            <w:right w:val="none" w:sz="0" w:space="0" w:color="auto"/>
          </w:divBdr>
        </w:div>
        <w:div w:id="508058577">
          <w:marLeft w:val="0"/>
          <w:marRight w:val="0"/>
          <w:marTop w:val="0"/>
          <w:marBottom w:val="0"/>
          <w:divBdr>
            <w:top w:val="none" w:sz="0" w:space="0" w:color="auto"/>
            <w:left w:val="none" w:sz="0" w:space="0" w:color="auto"/>
            <w:bottom w:val="none" w:sz="0" w:space="0" w:color="auto"/>
            <w:right w:val="none" w:sz="0" w:space="0" w:color="auto"/>
          </w:divBdr>
        </w:div>
        <w:div w:id="207689234">
          <w:marLeft w:val="0"/>
          <w:marRight w:val="0"/>
          <w:marTop w:val="0"/>
          <w:marBottom w:val="0"/>
          <w:divBdr>
            <w:top w:val="none" w:sz="0" w:space="0" w:color="auto"/>
            <w:left w:val="none" w:sz="0" w:space="0" w:color="auto"/>
            <w:bottom w:val="none" w:sz="0" w:space="0" w:color="auto"/>
            <w:right w:val="none" w:sz="0" w:space="0" w:color="auto"/>
          </w:divBdr>
        </w:div>
        <w:div w:id="1222208706">
          <w:marLeft w:val="0"/>
          <w:marRight w:val="0"/>
          <w:marTop w:val="0"/>
          <w:marBottom w:val="0"/>
          <w:divBdr>
            <w:top w:val="none" w:sz="0" w:space="0" w:color="auto"/>
            <w:left w:val="none" w:sz="0" w:space="0" w:color="auto"/>
            <w:bottom w:val="none" w:sz="0" w:space="0" w:color="auto"/>
            <w:right w:val="none" w:sz="0" w:space="0" w:color="auto"/>
          </w:divBdr>
        </w:div>
        <w:div w:id="1836411200">
          <w:marLeft w:val="0"/>
          <w:marRight w:val="0"/>
          <w:marTop w:val="0"/>
          <w:marBottom w:val="0"/>
          <w:divBdr>
            <w:top w:val="none" w:sz="0" w:space="0" w:color="auto"/>
            <w:left w:val="none" w:sz="0" w:space="0" w:color="auto"/>
            <w:bottom w:val="none" w:sz="0" w:space="0" w:color="auto"/>
            <w:right w:val="none" w:sz="0" w:space="0" w:color="auto"/>
          </w:divBdr>
        </w:div>
        <w:div w:id="1787002452">
          <w:marLeft w:val="0"/>
          <w:marRight w:val="0"/>
          <w:marTop w:val="0"/>
          <w:marBottom w:val="0"/>
          <w:divBdr>
            <w:top w:val="none" w:sz="0" w:space="0" w:color="auto"/>
            <w:left w:val="none" w:sz="0" w:space="0" w:color="auto"/>
            <w:bottom w:val="none" w:sz="0" w:space="0" w:color="auto"/>
            <w:right w:val="none" w:sz="0" w:space="0" w:color="auto"/>
          </w:divBdr>
        </w:div>
      </w:divsChild>
    </w:div>
    <w:div w:id="577515426">
      <w:bodyDiv w:val="1"/>
      <w:marLeft w:val="0"/>
      <w:marRight w:val="0"/>
      <w:marTop w:val="0"/>
      <w:marBottom w:val="0"/>
      <w:divBdr>
        <w:top w:val="none" w:sz="0" w:space="0" w:color="auto"/>
        <w:left w:val="none" w:sz="0" w:space="0" w:color="auto"/>
        <w:bottom w:val="none" w:sz="0" w:space="0" w:color="auto"/>
        <w:right w:val="none" w:sz="0" w:space="0" w:color="auto"/>
      </w:divBdr>
    </w:div>
    <w:div w:id="879127323">
      <w:bodyDiv w:val="1"/>
      <w:marLeft w:val="0"/>
      <w:marRight w:val="0"/>
      <w:marTop w:val="0"/>
      <w:marBottom w:val="0"/>
      <w:divBdr>
        <w:top w:val="none" w:sz="0" w:space="0" w:color="auto"/>
        <w:left w:val="none" w:sz="0" w:space="0" w:color="auto"/>
        <w:bottom w:val="none" w:sz="0" w:space="0" w:color="auto"/>
        <w:right w:val="none" w:sz="0" w:space="0" w:color="auto"/>
      </w:divBdr>
      <w:divsChild>
        <w:div w:id="149251692">
          <w:marLeft w:val="0"/>
          <w:marRight w:val="0"/>
          <w:marTop w:val="0"/>
          <w:marBottom w:val="0"/>
          <w:divBdr>
            <w:top w:val="none" w:sz="0" w:space="0" w:color="auto"/>
            <w:left w:val="none" w:sz="0" w:space="0" w:color="auto"/>
            <w:bottom w:val="none" w:sz="0" w:space="0" w:color="auto"/>
            <w:right w:val="none" w:sz="0" w:space="0" w:color="auto"/>
          </w:divBdr>
        </w:div>
        <w:div w:id="1966501459">
          <w:marLeft w:val="0"/>
          <w:marRight w:val="0"/>
          <w:marTop w:val="0"/>
          <w:marBottom w:val="0"/>
          <w:divBdr>
            <w:top w:val="none" w:sz="0" w:space="0" w:color="auto"/>
            <w:left w:val="none" w:sz="0" w:space="0" w:color="auto"/>
            <w:bottom w:val="none" w:sz="0" w:space="0" w:color="auto"/>
            <w:right w:val="none" w:sz="0" w:space="0" w:color="auto"/>
          </w:divBdr>
        </w:div>
        <w:div w:id="408579459">
          <w:marLeft w:val="0"/>
          <w:marRight w:val="0"/>
          <w:marTop w:val="0"/>
          <w:marBottom w:val="0"/>
          <w:divBdr>
            <w:top w:val="none" w:sz="0" w:space="0" w:color="auto"/>
            <w:left w:val="none" w:sz="0" w:space="0" w:color="auto"/>
            <w:bottom w:val="none" w:sz="0" w:space="0" w:color="auto"/>
            <w:right w:val="none" w:sz="0" w:space="0" w:color="auto"/>
          </w:divBdr>
        </w:div>
        <w:div w:id="1614239699">
          <w:marLeft w:val="0"/>
          <w:marRight w:val="0"/>
          <w:marTop w:val="0"/>
          <w:marBottom w:val="0"/>
          <w:divBdr>
            <w:top w:val="none" w:sz="0" w:space="0" w:color="auto"/>
            <w:left w:val="none" w:sz="0" w:space="0" w:color="auto"/>
            <w:bottom w:val="none" w:sz="0" w:space="0" w:color="auto"/>
            <w:right w:val="none" w:sz="0" w:space="0" w:color="auto"/>
          </w:divBdr>
        </w:div>
        <w:div w:id="1635408528">
          <w:marLeft w:val="0"/>
          <w:marRight w:val="0"/>
          <w:marTop w:val="0"/>
          <w:marBottom w:val="0"/>
          <w:divBdr>
            <w:top w:val="none" w:sz="0" w:space="0" w:color="auto"/>
            <w:left w:val="none" w:sz="0" w:space="0" w:color="auto"/>
            <w:bottom w:val="none" w:sz="0" w:space="0" w:color="auto"/>
            <w:right w:val="none" w:sz="0" w:space="0" w:color="auto"/>
          </w:divBdr>
        </w:div>
        <w:div w:id="1707487740">
          <w:marLeft w:val="0"/>
          <w:marRight w:val="0"/>
          <w:marTop w:val="0"/>
          <w:marBottom w:val="0"/>
          <w:divBdr>
            <w:top w:val="none" w:sz="0" w:space="0" w:color="auto"/>
            <w:left w:val="none" w:sz="0" w:space="0" w:color="auto"/>
            <w:bottom w:val="none" w:sz="0" w:space="0" w:color="auto"/>
            <w:right w:val="none" w:sz="0" w:space="0" w:color="auto"/>
          </w:divBdr>
        </w:div>
      </w:divsChild>
    </w:div>
    <w:div w:id="917397581">
      <w:bodyDiv w:val="1"/>
      <w:marLeft w:val="0"/>
      <w:marRight w:val="0"/>
      <w:marTop w:val="0"/>
      <w:marBottom w:val="0"/>
      <w:divBdr>
        <w:top w:val="none" w:sz="0" w:space="0" w:color="auto"/>
        <w:left w:val="none" w:sz="0" w:space="0" w:color="auto"/>
        <w:bottom w:val="none" w:sz="0" w:space="0" w:color="auto"/>
        <w:right w:val="none" w:sz="0" w:space="0" w:color="auto"/>
      </w:divBdr>
      <w:divsChild>
        <w:div w:id="1049452451">
          <w:marLeft w:val="0"/>
          <w:marRight w:val="0"/>
          <w:marTop w:val="0"/>
          <w:marBottom w:val="0"/>
          <w:divBdr>
            <w:top w:val="none" w:sz="0" w:space="0" w:color="auto"/>
            <w:left w:val="none" w:sz="0" w:space="0" w:color="auto"/>
            <w:bottom w:val="none" w:sz="0" w:space="0" w:color="auto"/>
            <w:right w:val="none" w:sz="0" w:space="0" w:color="auto"/>
          </w:divBdr>
          <w:divsChild>
            <w:div w:id="8338865">
              <w:marLeft w:val="0"/>
              <w:marRight w:val="0"/>
              <w:marTop w:val="0"/>
              <w:marBottom w:val="0"/>
              <w:divBdr>
                <w:top w:val="none" w:sz="0" w:space="0" w:color="auto"/>
                <w:left w:val="none" w:sz="0" w:space="0" w:color="auto"/>
                <w:bottom w:val="none" w:sz="0" w:space="0" w:color="auto"/>
                <w:right w:val="none" w:sz="0" w:space="0" w:color="auto"/>
              </w:divBdr>
              <w:divsChild>
                <w:div w:id="1801805768">
                  <w:marLeft w:val="0"/>
                  <w:marRight w:val="0"/>
                  <w:marTop w:val="0"/>
                  <w:marBottom w:val="0"/>
                  <w:divBdr>
                    <w:top w:val="none" w:sz="0" w:space="0" w:color="auto"/>
                    <w:left w:val="none" w:sz="0" w:space="0" w:color="auto"/>
                    <w:bottom w:val="none" w:sz="0" w:space="0" w:color="auto"/>
                    <w:right w:val="none" w:sz="0" w:space="0" w:color="auto"/>
                  </w:divBdr>
                </w:div>
                <w:div w:id="847446450">
                  <w:marLeft w:val="0"/>
                  <w:marRight w:val="0"/>
                  <w:marTop w:val="0"/>
                  <w:marBottom w:val="0"/>
                  <w:divBdr>
                    <w:top w:val="none" w:sz="0" w:space="0" w:color="auto"/>
                    <w:left w:val="none" w:sz="0" w:space="0" w:color="auto"/>
                    <w:bottom w:val="none" w:sz="0" w:space="0" w:color="auto"/>
                    <w:right w:val="none" w:sz="0" w:space="0" w:color="auto"/>
                  </w:divBdr>
                </w:div>
                <w:div w:id="462189699">
                  <w:marLeft w:val="0"/>
                  <w:marRight w:val="0"/>
                  <w:marTop w:val="0"/>
                  <w:marBottom w:val="0"/>
                  <w:divBdr>
                    <w:top w:val="none" w:sz="0" w:space="0" w:color="auto"/>
                    <w:left w:val="none" w:sz="0" w:space="0" w:color="auto"/>
                    <w:bottom w:val="none" w:sz="0" w:space="0" w:color="auto"/>
                    <w:right w:val="none" w:sz="0" w:space="0" w:color="auto"/>
                  </w:divBdr>
                </w:div>
                <w:div w:id="1989359788">
                  <w:marLeft w:val="0"/>
                  <w:marRight w:val="0"/>
                  <w:marTop w:val="0"/>
                  <w:marBottom w:val="0"/>
                  <w:divBdr>
                    <w:top w:val="none" w:sz="0" w:space="0" w:color="auto"/>
                    <w:left w:val="none" w:sz="0" w:space="0" w:color="auto"/>
                    <w:bottom w:val="none" w:sz="0" w:space="0" w:color="auto"/>
                    <w:right w:val="none" w:sz="0" w:space="0" w:color="auto"/>
                  </w:divBdr>
                </w:div>
                <w:div w:id="801458142">
                  <w:marLeft w:val="0"/>
                  <w:marRight w:val="0"/>
                  <w:marTop w:val="0"/>
                  <w:marBottom w:val="0"/>
                  <w:divBdr>
                    <w:top w:val="none" w:sz="0" w:space="0" w:color="auto"/>
                    <w:left w:val="none" w:sz="0" w:space="0" w:color="auto"/>
                    <w:bottom w:val="none" w:sz="0" w:space="0" w:color="auto"/>
                    <w:right w:val="none" w:sz="0" w:space="0" w:color="auto"/>
                  </w:divBdr>
                </w:div>
                <w:div w:id="8386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9769">
          <w:marLeft w:val="0"/>
          <w:marRight w:val="0"/>
          <w:marTop w:val="0"/>
          <w:marBottom w:val="0"/>
          <w:divBdr>
            <w:top w:val="none" w:sz="0" w:space="0" w:color="auto"/>
            <w:left w:val="none" w:sz="0" w:space="0" w:color="auto"/>
            <w:bottom w:val="none" w:sz="0" w:space="0" w:color="auto"/>
            <w:right w:val="none" w:sz="0" w:space="0" w:color="auto"/>
          </w:divBdr>
          <w:divsChild>
            <w:div w:id="3552373">
              <w:marLeft w:val="0"/>
              <w:marRight w:val="0"/>
              <w:marTop w:val="0"/>
              <w:marBottom w:val="0"/>
              <w:divBdr>
                <w:top w:val="none" w:sz="0" w:space="0" w:color="auto"/>
                <w:left w:val="none" w:sz="0" w:space="0" w:color="auto"/>
                <w:bottom w:val="none" w:sz="0" w:space="0" w:color="auto"/>
                <w:right w:val="none" w:sz="0" w:space="0" w:color="auto"/>
              </w:divBdr>
              <w:divsChild>
                <w:div w:id="635188052">
                  <w:marLeft w:val="0"/>
                  <w:marRight w:val="0"/>
                  <w:marTop w:val="0"/>
                  <w:marBottom w:val="0"/>
                  <w:divBdr>
                    <w:top w:val="none" w:sz="0" w:space="0" w:color="auto"/>
                    <w:left w:val="none" w:sz="0" w:space="0" w:color="auto"/>
                    <w:bottom w:val="none" w:sz="0" w:space="0" w:color="auto"/>
                    <w:right w:val="none" w:sz="0" w:space="0" w:color="auto"/>
                  </w:divBdr>
                </w:div>
                <w:div w:id="1049497119">
                  <w:marLeft w:val="0"/>
                  <w:marRight w:val="0"/>
                  <w:marTop w:val="0"/>
                  <w:marBottom w:val="0"/>
                  <w:divBdr>
                    <w:top w:val="none" w:sz="0" w:space="0" w:color="auto"/>
                    <w:left w:val="none" w:sz="0" w:space="0" w:color="auto"/>
                    <w:bottom w:val="none" w:sz="0" w:space="0" w:color="auto"/>
                    <w:right w:val="none" w:sz="0" w:space="0" w:color="auto"/>
                  </w:divBdr>
                </w:div>
                <w:div w:id="1432319757">
                  <w:marLeft w:val="0"/>
                  <w:marRight w:val="0"/>
                  <w:marTop w:val="0"/>
                  <w:marBottom w:val="0"/>
                  <w:divBdr>
                    <w:top w:val="none" w:sz="0" w:space="0" w:color="auto"/>
                    <w:left w:val="none" w:sz="0" w:space="0" w:color="auto"/>
                    <w:bottom w:val="none" w:sz="0" w:space="0" w:color="auto"/>
                    <w:right w:val="none" w:sz="0" w:space="0" w:color="auto"/>
                  </w:divBdr>
                </w:div>
                <w:div w:id="1553154620">
                  <w:marLeft w:val="0"/>
                  <w:marRight w:val="0"/>
                  <w:marTop w:val="0"/>
                  <w:marBottom w:val="0"/>
                  <w:divBdr>
                    <w:top w:val="none" w:sz="0" w:space="0" w:color="auto"/>
                    <w:left w:val="none" w:sz="0" w:space="0" w:color="auto"/>
                    <w:bottom w:val="none" w:sz="0" w:space="0" w:color="auto"/>
                    <w:right w:val="none" w:sz="0" w:space="0" w:color="auto"/>
                  </w:divBdr>
                </w:div>
                <w:div w:id="131675884">
                  <w:marLeft w:val="0"/>
                  <w:marRight w:val="0"/>
                  <w:marTop w:val="0"/>
                  <w:marBottom w:val="0"/>
                  <w:divBdr>
                    <w:top w:val="none" w:sz="0" w:space="0" w:color="auto"/>
                    <w:left w:val="none" w:sz="0" w:space="0" w:color="auto"/>
                    <w:bottom w:val="none" w:sz="0" w:space="0" w:color="auto"/>
                    <w:right w:val="none" w:sz="0" w:space="0" w:color="auto"/>
                  </w:divBdr>
                </w:div>
                <w:div w:id="446003981">
                  <w:marLeft w:val="0"/>
                  <w:marRight w:val="0"/>
                  <w:marTop w:val="0"/>
                  <w:marBottom w:val="0"/>
                  <w:divBdr>
                    <w:top w:val="none" w:sz="0" w:space="0" w:color="auto"/>
                    <w:left w:val="none" w:sz="0" w:space="0" w:color="auto"/>
                    <w:bottom w:val="none" w:sz="0" w:space="0" w:color="auto"/>
                    <w:right w:val="none" w:sz="0" w:space="0" w:color="auto"/>
                  </w:divBdr>
                </w:div>
                <w:div w:id="112029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14580">
          <w:marLeft w:val="0"/>
          <w:marRight w:val="0"/>
          <w:marTop w:val="0"/>
          <w:marBottom w:val="0"/>
          <w:divBdr>
            <w:top w:val="none" w:sz="0" w:space="0" w:color="auto"/>
            <w:left w:val="none" w:sz="0" w:space="0" w:color="auto"/>
            <w:bottom w:val="none" w:sz="0" w:space="0" w:color="auto"/>
            <w:right w:val="none" w:sz="0" w:space="0" w:color="auto"/>
          </w:divBdr>
          <w:divsChild>
            <w:div w:id="580216021">
              <w:marLeft w:val="0"/>
              <w:marRight w:val="0"/>
              <w:marTop w:val="0"/>
              <w:marBottom w:val="0"/>
              <w:divBdr>
                <w:top w:val="none" w:sz="0" w:space="0" w:color="auto"/>
                <w:left w:val="none" w:sz="0" w:space="0" w:color="auto"/>
                <w:bottom w:val="none" w:sz="0" w:space="0" w:color="auto"/>
                <w:right w:val="none" w:sz="0" w:space="0" w:color="auto"/>
              </w:divBdr>
              <w:divsChild>
                <w:div w:id="1326132448">
                  <w:marLeft w:val="0"/>
                  <w:marRight w:val="0"/>
                  <w:marTop w:val="0"/>
                  <w:marBottom w:val="0"/>
                  <w:divBdr>
                    <w:top w:val="none" w:sz="0" w:space="0" w:color="auto"/>
                    <w:left w:val="none" w:sz="0" w:space="0" w:color="auto"/>
                    <w:bottom w:val="none" w:sz="0" w:space="0" w:color="auto"/>
                    <w:right w:val="none" w:sz="0" w:space="0" w:color="auto"/>
                  </w:divBdr>
                  <w:divsChild>
                    <w:div w:id="2023244033">
                      <w:marLeft w:val="0"/>
                      <w:marRight w:val="0"/>
                      <w:marTop w:val="0"/>
                      <w:marBottom w:val="0"/>
                      <w:divBdr>
                        <w:top w:val="none" w:sz="0" w:space="0" w:color="auto"/>
                        <w:left w:val="none" w:sz="0" w:space="0" w:color="auto"/>
                        <w:bottom w:val="none" w:sz="0" w:space="0" w:color="auto"/>
                        <w:right w:val="none" w:sz="0" w:space="0" w:color="auto"/>
                      </w:divBdr>
                      <w:divsChild>
                        <w:div w:id="701248989">
                          <w:marLeft w:val="0"/>
                          <w:marRight w:val="0"/>
                          <w:marTop w:val="0"/>
                          <w:marBottom w:val="0"/>
                          <w:divBdr>
                            <w:top w:val="none" w:sz="0" w:space="0" w:color="auto"/>
                            <w:left w:val="none" w:sz="0" w:space="0" w:color="auto"/>
                            <w:bottom w:val="none" w:sz="0" w:space="0" w:color="auto"/>
                            <w:right w:val="none" w:sz="0" w:space="0" w:color="auto"/>
                          </w:divBdr>
                          <w:divsChild>
                            <w:div w:id="599335085">
                              <w:marLeft w:val="0"/>
                              <w:marRight w:val="0"/>
                              <w:marTop w:val="0"/>
                              <w:marBottom w:val="0"/>
                              <w:divBdr>
                                <w:top w:val="none" w:sz="0" w:space="0" w:color="auto"/>
                                <w:left w:val="none" w:sz="0" w:space="0" w:color="auto"/>
                                <w:bottom w:val="none" w:sz="0" w:space="0" w:color="auto"/>
                                <w:right w:val="none" w:sz="0" w:space="0" w:color="auto"/>
                              </w:divBdr>
                              <w:divsChild>
                                <w:div w:id="2024475559">
                                  <w:marLeft w:val="0"/>
                                  <w:marRight w:val="0"/>
                                  <w:marTop w:val="0"/>
                                  <w:marBottom w:val="0"/>
                                  <w:divBdr>
                                    <w:top w:val="none" w:sz="0" w:space="0" w:color="auto"/>
                                    <w:left w:val="none" w:sz="0" w:space="0" w:color="auto"/>
                                    <w:bottom w:val="none" w:sz="0" w:space="0" w:color="auto"/>
                                    <w:right w:val="none" w:sz="0" w:space="0" w:color="auto"/>
                                  </w:divBdr>
                                </w:div>
                                <w:div w:id="33576980">
                                  <w:marLeft w:val="0"/>
                                  <w:marRight w:val="0"/>
                                  <w:marTop w:val="0"/>
                                  <w:marBottom w:val="0"/>
                                  <w:divBdr>
                                    <w:top w:val="none" w:sz="0" w:space="0" w:color="auto"/>
                                    <w:left w:val="none" w:sz="0" w:space="0" w:color="auto"/>
                                    <w:bottom w:val="none" w:sz="0" w:space="0" w:color="auto"/>
                                    <w:right w:val="none" w:sz="0" w:space="0" w:color="auto"/>
                                  </w:divBdr>
                                </w:div>
                              </w:divsChild>
                            </w:div>
                            <w:div w:id="75447990">
                              <w:marLeft w:val="0"/>
                              <w:marRight w:val="0"/>
                              <w:marTop w:val="0"/>
                              <w:marBottom w:val="0"/>
                              <w:divBdr>
                                <w:top w:val="none" w:sz="0" w:space="0" w:color="auto"/>
                                <w:left w:val="none" w:sz="0" w:space="0" w:color="auto"/>
                                <w:bottom w:val="none" w:sz="0" w:space="0" w:color="auto"/>
                                <w:right w:val="none" w:sz="0" w:space="0" w:color="auto"/>
                              </w:divBdr>
                              <w:divsChild>
                                <w:div w:id="800683463">
                                  <w:marLeft w:val="0"/>
                                  <w:marRight w:val="0"/>
                                  <w:marTop w:val="0"/>
                                  <w:marBottom w:val="0"/>
                                  <w:divBdr>
                                    <w:top w:val="none" w:sz="0" w:space="0" w:color="auto"/>
                                    <w:left w:val="none" w:sz="0" w:space="0" w:color="auto"/>
                                    <w:bottom w:val="none" w:sz="0" w:space="0" w:color="auto"/>
                                    <w:right w:val="none" w:sz="0" w:space="0" w:color="auto"/>
                                  </w:divBdr>
                                </w:div>
                                <w:div w:id="1958023359">
                                  <w:marLeft w:val="0"/>
                                  <w:marRight w:val="0"/>
                                  <w:marTop w:val="0"/>
                                  <w:marBottom w:val="0"/>
                                  <w:divBdr>
                                    <w:top w:val="none" w:sz="0" w:space="0" w:color="auto"/>
                                    <w:left w:val="none" w:sz="0" w:space="0" w:color="auto"/>
                                    <w:bottom w:val="none" w:sz="0" w:space="0" w:color="auto"/>
                                    <w:right w:val="none" w:sz="0" w:space="0" w:color="auto"/>
                                  </w:divBdr>
                                </w:div>
                              </w:divsChild>
                            </w:div>
                            <w:div w:id="1275402704">
                              <w:marLeft w:val="0"/>
                              <w:marRight w:val="0"/>
                              <w:marTop w:val="0"/>
                              <w:marBottom w:val="0"/>
                              <w:divBdr>
                                <w:top w:val="none" w:sz="0" w:space="0" w:color="auto"/>
                                <w:left w:val="none" w:sz="0" w:space="0" w:color="auto"/>
                                <w:bottom w:val="none" w:sz="0" w:space="0" w:color="auto"/>
                                <w:right w:val="none" w:sz="0" w:space="0" w:color="auto"/>
                              </w:divBdr>
                              <w:divsChild>
                                <w:div w:id="1456439034">
                                  <w:marLeft w:val="0"/>
                                  <w:marRight w:val="0"/>
                                  <w:marTop w:val="0"/>
                                  <w:marBottom w:val="0"/>
                                  <w:divBdr>
                                    <w:top w:val="none" w:sz="0" w:space="0" w:color="auto"/>
                                    <w:left w:val="none" w:sz="0" w:space="0" w:color="auto"/>
                                    <w:bottom w:val="none" w:sz="0" w:space="0" w:color="auto"/>
                                    <w:right w:val="none" w:sz="0" w:space="0" w:color="auto"/>
                                  </w:divBdr>
                                </w:div>
                                <w:div w:id="2026862152">
                                  <w:marLeft w:val="0"/>
                                  <w:marRight w:val="0"/>
                                  <w:marTop w:val="0"/>
                                  <w:marBottom w:val="0"/>
                                  <w:divBdr>
                                    <w:top w:val="none" w:sz="0" w:space="0" w:color="auto"/>
                                    <w:left w:val="none" w:sz="0" w:space="0" w:color="auto"/>
                                    <w:bottom w:val="none" w:sz="0" w:space="0" w:color="auto"/>
                                    <w:right w:val="none" w:sz="0" w:space="0" w:color="auto"/>
                                  </w:divBdr>
                                </w:div>
                              </w:divsChild>
                            </w:div>
                            <w:div w:id="1932808604">
                              <w:marLeft w:val="0"/>
                              <w:marRight w:val="0"/>
                              <w:marTop w:val="0"/>
                              <w:marBottom w:val="0"/>
                              <w:divBdr>
                                <w:top w:val="none" w:sz="0" w:space="0" w:color="auto"/>
                                <w:left w:val="none" w:sz="0" w:space="0" w:color="auto"/>
                                <w:bottom w:val="none" w:sz="0" w:space="0" w:color="auto"/>
                                <w:right w:val="none" w:sz="0" w:space="0" w:color="auto"/>
                              </w:divBdr>
                              <w:divsChild>
                                <w:div w:id="1662806887">
                                  <w:marLeft w:val="0"/>
                                  <w:marRight w:val="0"/>
                                  <w:marTop w:val="0"/>
                                  <w:marBottom w:val="0"/>
                                  <w:divBdr>
                                    <w:top w:val="none" w:sz="0" w:space="0" w:color="auto"/>
                                    <w:left w:val="none" w:sz="0" w:space="0" w:color="auto"/>
                                    <w:bottom w:val="none" w:sz="0" w:space="0" w:color="auto"/>
                                    <w:right w:val="none" w:sz="0" w:space="0" w:color="auto"/>
                                  </w:divBdr>
                                </w:div>
                                <w:div w:id="130445153">
                                  <w:marLeft w:val="0"/>
                                  <w:marRight w:val="0"/>
                                  <w:marTop w:val="0"/>
                                  <w:marBottom w:val="0"/>
                                  <w:divBdr>
                                    <w:top w:val="none" w:sz="0" w:space="0" w:color="auto"/>
                                    <w:left w:val="none" w:sz="0" w:space="0" w:color="auto"/>
                                    <w:bottom w:val="none" w:sz="0" w:space="0" w:color="auto"/>
                                    <w:right w:val="none" w:sz="0" w:space="0" w:color="auto"/>
                                  </w:divBdr>
                                </w:div>
                              </w:divsChild>
                            </w:div>
                            <w:div w:id="1734891200">
                              <w:marLeft w:val="0"/>
                              <w:marRight w:val="0"/>
                              <w:marTop w:val="0"/>
                              <w:marBottom w:val="0"/>
                              <w:divBdr>
                                <w:top w:val="none" w:sz="0" w:space="0" w:color="auto"/>
                                <w:left w:val="none" w:sz="0" w:space="0" w:color="auto"/>
                                <w:bottom w:val="none" w:sz="0" w:space="0" w:color="auto"/>
                                <w:right w:val="none" w:sz="0" w:space="0" w:color="auto"/>
                              </w:divBdr>
                              <w:divsChild>
                                <w:div w:id="1743943974">
                                  <w:marLeft w:val="0"/>
                                  <w:marRight w:val="0"/>
                                  <w:marTop w:val="0"/>
                                  <w:marBottom w:val="0"/>
                                  <w:divBdr>
                                    <w:top w:val="none" w:sz="0" w:space="0" w:color="auto"/>
                                    <w:left w:val="none" w:sz="0" w:space="0" w:color="auto"/>
                                    <w:bottom w:val="none" w:sz="0" w:space="0" w:color="auto"/>
                                    <w:right w:val="none" w:sz="0" w:space="0" w:color="auto"/>
                                  </w:divBdr>
                                </w:div>
                                <w:div w:id="108110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757465">
              <w:marLeft w:val="270"/>
              <w:marRight w:val="0"/>
              <w:marTop w:val="0"/>
              <w:marBottom w:val="0"/>
              <w:divBdr>
                <w:top w:val="none" w:sz="0" w:space="0" w:color="auto"/>
                <w:left w:val="none" w:sz="0" w:space="0" w:color="auto"/>
                <w:bottom w:val="none" w:sz="0" w:space="0" w:color="auto"/>
                <w:right w:val="none" w:sz="0" w:space="0" w:color="auto"/>
              </w:divBdr>
              <w:divsChild>
                <w:div w:id="1636180920">
                  <w:marLeft w:val="0"/>
                  <w:marRight w:val="0"/>
                  <w:marTop w:val="0"/>
                  <w:marBottom w:val="0"/>
                  <w:divBdr>
                    <w:top w:val="none" w:sz="0" w:space="0" w:color="auto"/>
                    <w:left w:val="none" w:sz="0" w:space="0" w:color="auto"/>
                    <w:bottom w:val="none" w:sz="0" w:space="0" w:color="auto"/>
                    <w:right w:val="none" w:sz="0" w:space="0" w:color="auto"/>
                  </w:divBdr>
                  <w:divsChild>
                    <w:div w:id="1650788849">
                      <w:marLeft w:val="0"/>
                      <w:marRight w:val="0"/>
                      <w:marTop w:val="0"/>
                      <w:marBottom w:val="0"/>
                      <w:divBdr>
                        <w:top w:val="none" w:sz="0" w:space="0" w:color="auto"/>
                        <w:left w:val="none" w:sz="0" w:space="0" w:color="auto"/>
                        <w:bottom w:val="none" w:sz="0" w:space="0" w:color="auto"/>
                        <w:right w:val="none" w:sz="0" w:space="0" w:color="auto"/>
                      </w:divBdr>
                    </w:div>
                    <w:div w:id="1817532164">
                      <w:marLeft w:val="0"/>
                      <w:marRight w:val="0"/>
                      <w:marTop w:val="0"/>
                      <w:marBottom w:val="0"/>
                      <w:divBdr>
                        <w:top w:val="none" w:sz="0" w:space="0" w:color="auto"/>
                        <w:left w:val="none" w:sz="0" w:space="0" w:color="auto"/>
                        <w:bottom w:val="none" w:sz="0" w:space="0" w:color="auto"/>
                        <w:right w:val="none" w:sz="0" w:space="0" w:color="auto"/>
                      </w:divBdr>
                    </w:div>
                  </w:divsChild>
                </w:div>
                <w:div w:id="1633635759">
                  <w:marLeft w:val="0"/>
                  <w:marRight w:val="0"/>
                  <w:marTop w:val="0"/>
                  <w:marBottom w:val="0"/>
                  <w:divBdr>
                    <w:top w:val="none" w:sz="0" w:space="0" w:color="auto"/>
                    <w:left w:val="none" w:sz="0" w:space="0" w:color="auto"/>
                    <w:bottom w:val="none" w:sz="0" w:space="0" w:color="auto"/>
                    <w:right w:val="none" w:sz="0" w:space="0" w:color="auto"/>
                  </w:divBdr>
                  <w:divsChild>
                    <w:div w:id="1771507347">
                      <w:marLeft w:val="0"/>
                      <w:marRight w:val="0"/>
                      <w:marTop w:val="0"/>
                      <w:marBottom w:val="0"/>
                      <w:divBdr>
                        <w:top w:val="none" w:sz="0" w:space="0" w:color="auto"/>
                        <w:left w:val="none" w:sz="0" w:space="0" w:color="auto"/>
                        <w:bottom w:val="none" w:sz="0" w:space="0" w:color="auto"/>
                        <w:right w:val="none" w:sz="0" w:space="0" w:color="auto"/>
                      </w:divBdr>
                    </w:div>
                    <w:div w:id="729501073">
                      <w:marLeft w:val="0"/>
                      <w:marRight w:val="0"/>
                      <w:marTop w:val="0"/>
                      <w:marBottom w:val="0"/>
                      <w:divBdr>
                        <w:top w:val="none" w:sz="0" w:space="0" w:color="auto"/>
                        <w:left w:val="none" w:sz="0" w:space="0" w:color="auto"/>
                        <w:bottom w:val="none" w:sz="0" w:space="0" w:color="auto"/>
                        <w:right w:val="none" w:sz="0" w:space="0" w:color="auto"/>
                      </w:divBdr>
                    </w:div>
                  </w:divsChild>
                </w:div>
                <w:div w:id="766077702">
                  <w:marLeft w:val="0"/>
                  <w:marRight w:val="0"/>
                  <w:marTop w:val="0"/>
                  <w:marBottom w:val="0"/>
                  <w:divBdr>
                    <w:top w:val="none" w:sz="0" w:space="0" w:color="auto"/>
                    <w:left w:val="none" w:sz="0" w:space="0" w:color="auto"/>
                    <w:bottom w:val="none" w:sz="0" w:space="0" w:color="auto"/>
                    <w:right w:val="none" w:sz="0" w:space="0" w:color="auto"/>
                  </w:divBdr>
                  <w:divsChild>
                    <w:div w:id="1377776338">
                      <w:marLeft w:val="0"/>
                      <w:marRight w:val="0"/>
                      <w:marTop w:val="0"/>
                      <w:marBottom w:val="0"/>
                      <w:divBdr>
                        <w:top w:val="none" w:sz="0" w:space="0" w:color="auto"/>
                        <w:left w:val="none" w:sz="0" w:space="0" w:color="auto"/>
                        <w:bottom w:val="none" w:sz="0" w:space="0" w:color="auto"/>
                        <w:right w:val="none" w:sz="0" w:space="0" w:color="auto"/>
                      </w:divBdr>
                    </w:div>
                    <w:div w:id="1138305939">
                      <w:marLeft w:val="0"/>
                      <w:marRight w:val="0"/>
                      <w:marTop w:val="0"/>
                      <w:marBottom w:val="0"/>
                      <w:divBdr>
                        <w:top w:val="none" w:sz="0" w:space="0" w:color="auto"/>
                        <w:left w:val="none" w:sz="0" w:space="0" w:color="auto"/>
                        <w:bottom w:val="none" w:sz="0" w:space="0" w:color="auto"/>
                        <w:right w:val="none" w:sz="0" w:space="0" w:color="auto"/>
                      </w:divBdr>
                    </w:div>
                  </w:divsChild>
                </w:div>
                <w:div w:id="1722557921">
                  <w:marLeft w:val="0"/>
                  <w:marRight w:val="0"/>
                  <w:marTop w:val="0"/>
                  <w:marBottom w:val="0"/>
                  <w:divBdr>
                    <w:top w:val="none" w:sz="0" w:space="0" w:color="auto"/>
                    <w:left w:val="none" w:sz="0" w:space="0" w:color="auto"/>
                    <w:bottom w:val="none" w:sz="0" w:space="0" w:color="auto"/>
                    <w:right w:val="none" w:sz="0" w:space="0" w:color="auto"/>
                  </w:divBdr>
                  <w:divsChild>
                    <w:div w:id="1698385792">
                      <w:marLeft w:val="0"/>
                      <w:marRight w:val="0"/>
                      <w:marTop w:val="0"/>
                      <w:marBottom w:val="0"/>
                      <w:divBdr>
                        <w:top w:val="none" w:sz="0" w:space="0" w:color="auto"/>
                        <w:left w:val="none" w:sz="0" w:space="0" w:color="auto"/>
                        <w:bottom w:val="none" w:sz="0" w:space="0" w:color="auto"/>
                        <w:right w:val="none" w:sz="0" w:space="0" w:color="auto"/>
                      </w:divBdr>
                    </w:div>
                    <w:div w:id="333921931">
                      <w:marLeft w:val="0"/>
                      <w:marRight w:val="0"/>
                      <w:marTop w:val="0"/>
                      <w:marBottom w:val="0"/>
                      <w:divBdr>
                        <w:top w:val="none" w:sz="0" w:space="0" w:color="auto"/>
                        <w:left w:val="none" w:sz="0" w:space="0" w:color="auto"/>
                        <w:bottom w:val="none" w:sz="0" w:space="0" w:color="auto"/>
                        <w:right w:val="none" w:sz="0" w:space="0" w:color="auto"/>
                      </w:divBdr>
                    </w:div>
                  </w:divsChild>
                </w:div>
                <w:div w:id="755708795">
                  <w:marLeft w:val="0"/>
                  <w:marRight w:val="0"/>
                  <w:marTop w:val="0"/>
                  <w:marBottom w:val="0"/>
                  <w:divBdr>
                    <w:top w:val="none" w:sz="0" w:space="0" w:color="auto"/>
                    <w:left w:val="none" w:sz="0" w:space="0" w:color="auto"/>
                    <w:bottom w:val="none" w:sz="0" w:space="0" w:color="auto"/>
                    <w:right w:val="none" w:sz="0" w:space="0" w:color="auto"/>
                  </w:divBdr>
                  <w:divsChild>
                    <w:div w:id="1062022930">
                      <w:marLeft w:val="0"/>
                      <w:marRight w:val="0"/>
                      <w:marTop w:val="0"/>
                      <w:marBottom w:val="0"/>
                      <w:divBdr>
                        <w:top w:val="none" w:sz="0" w:space="0" w:color="auto"/>
                        <w:left w:val="none" w:sz="0" w:space="0" w:color="auto"/>
                        <w:bottom w:val="none" w:sz="0" w:space="0" w:color="auto"/>
                        <w:right w:val="none" w:sz="0" w:space="0" w:color="auto"/>
                      </w:divBdr>
                    </w:div>
                    <w:div w:id="1555962966">
                      <w:marLeft w:val="0"/>
                      <w:marRight w:val="0"/>
                      <w:marTop w:val="0"/>
                      <w:marBottom w:val="0"/>
                      <w:divBdr>
                        <w:top w:val="none" w:sz="0" w:space="0" w:color="auto"/>
                        <w:left w:val="none" w:sz="0" w:space="0" w:color="auto"/>
                        <w:bottom w:val="none" w:sz="0" w:space="0" w:color="auto"/>
                        <w:right w:val="none" w:sz="0" w:space="0" w:color="auto"/>
                      </w:divBdr>
                    </w:div>
                  </w:divsChild>
                </w:div>
                <w:div w:id="606232586">
                  <w:marLeft w:val="0"/>
                  <w:marRight w:val="0"/>
                  <w:marTop w:val="0"/>
                  <w:marBottom w:val="0"/>
                  <w:divBdr>
                    <w:top w:val="none" w:sz="0" w:space="0" w:color="auto"/>
                    <w:left w:val="none" w:sz="0" w:space="0" w:color="auto"/>
                    <w:bottom w:val="none" w:sz="0" w:space="0" w:color="auto"/>
                    <w:right w:val="none" w:sz="0" w:space="0" w:color="auto"/>
                  </w:divBdr>
                  <w:divsChild>
                    <w:div w:id="115297055">
                      <w:marLeft w:val="0"/>
                      <w:marRight w:val="0"/>
                      <w:marTop w:val="0"/>
                      <w:marBottom w:val="0"/>
                      <w:divBdr>
                        <w:top w:val="none" w:sz="0" w:space="0" w:color="auto"/>
                        <w:left w:val="none" w:sz="0" w:space="0" w:color="auto"/>
                        <w:bottom w:val="none" w:sz="0" w:space="0" w:color="auto"/>
                        <w:right w:val="none" w:sz="0" w:space="0" w:color="auto"/>
                      </w:divBdr>
                    </w:div>
                    <w:div w:id="2032028668">
                      <w:marLeft w:val="0"/>
                      <w:marRight w:val="0"/>
                      <w:marTop w:val="0"/>
                      <w:marBottom w:val="0"/>
                      <w:divBdr>
                        <w:top w:val="none" w:sz="0" w:space="0" w:color="auto"/>
                        <w:left w:val="none" w:sz="0" w:space="0" w:color="auto"/>
                        <w:bottom w:val="none" w:sz="0" w:space="0" w:color="auto"/>
                        <w:right w:val="none" w:sz="0" w:space="0" w:color="auto"/>
                      </w:divBdr>
                    </w:div>
                  </w:divsChild>
                </w:div>
                <w:div w:id="275448104">
                  <w:marLeft w:val="0"/>
                  <w:marRight w:val="0"/>
                  <w:marTop w:val="0"/>
                  <w:marBottom w:val="0"/>
                  <w:divBdr>
                    <w:top w:val="none" w:sz="0" w:space="0" w:color="auto"/>
                    <w:left w:val="none" w:sz="0" w:space="0" w:color="auto"/>
                    <w:bottom w:val="none" w:sz="0" w:space="0" w:color="auto"/>
                    <w:right w:val="none" w:sz="0" w:space="0" w:color="auto"/>
                  </w:divBdr>
                  <w:divsChild>
                    <w:div w:id="177425150">
                      <w:marLeft w:val="0"/>
                      <w:marRight w:val="0"/>
                      <w:marTop w:val="0"/>
                      <w:marBottom w:val="0"/>
                      <w:divBdr>
                        <w:top w:val="none" w:sz="0" w:space="0" w:color="auto"/>
                        <w:left w:val="none" w:sz="0" w:space="0" w:color="auto"/>
                        <w:bottom w:val="none" w:sz="0" w:space="0" w:color="auto"/>
                        <w:right w:val="none" w:sz="0" w:space="0" w:color="auto"/>
                      </w:divBdr>
                    </w:div>
                    <w:div w:id="364912693">
                      <w:marLeft w:val="0"/>
                      <w:marRight w:val="0"/>
                      <w:marTop w:val="0"/>
                      <w:marBottom w:val="0"/>
                      <w:divBdr>
                        <w:top w:val="none" w:sz="0" w:space="0" w:color="auto"/>
                        <w:left w:val="none" w:sz="0" w:space="0" w:color="auto"/>
                        <w:bottom w:val="none" w:sz="0" w:space="0" w:color="auto"/>
                        <w:right w:val="none" w:sz="0" w:space="0" w:color="auto"/>
                      </w:divBdr>
                    </w:div>
                  </w:divsChild>
                </w:div>
                <w:div w:id="683552282">
                  <w:marLeft w:val="0"/>
                  <w:marRight w:val="0"/>
                  <w:marTop w:val="0"/>
                  <w:marBottom w:val="0"/>
                  <w:divBdr>
                    <w:top w:val="none" w:sz="0" w:space="0" w:color="auto"/>
                    <w:left w:val="none" w:sz="0" w:space="0" w:color="auto"/>
                    <w:bottom w:val="none" w:sz="0" w:space="0" w:color="auto"/>
                    <w:right w:val="none" w:sz="0" w:space="0" w:color="auto"/>
                  </w:divBdr>
                  <w:divsChild>
                    <w:div w:id="1762943675">
                      <w:marLeft w:val="0"/>
                      <w:marRight w:val="0"/>
                      <w:marTop w:val="0"/>
                      <w:marBottom w:val="0"/>
                      <w:divBdr>
                        <w:top w:val="none" w:sz="0" w:space="0" w:color="auto"/>
                        <w:left w:val="none" w:sz="0" w:space="0" w:color="auto"/>
                        <w:bottom w:val="none" w:sz="0" w:space="0" w:color="auto"/>
                        <w:right w:val="none" w:sz="0" w:space="0" w:color="auto"/>
                      </w:divBdr>
                    </w:div>
                    <w:div w:id="1173186174">
                      <w:marLeft w:val="0"/>
                      <w:marRight w:val="0"/>
                      <w:marTop w:val="0"/>
                      <w:marBottom w:val="0"/>
                      <w:divBdr>
                        <w:top w:val="none" w:sz="0" w:space="0" w:color="auto"/>
                        <w:left w:val="none" w:sz="0" w:space="0" w:color="auto"/>
                        <w:bottom w:val="none" w:sz="0" w:space="0" w:color="auto"/>
                        <w:right w:val="none" w:sz="0" w:space="0" w:color="auto"/>
                      </w:divBdr>
                    </w:div>
                  </w:divsChild>
                </w:div>
                <w:div w:id="710770106">
                  <w:marLeft w:val="0"/>
                  <w:marRight w:val="0"/>
                  <w:marTop w:val="0"/>
                  <w:marBottom w:val="0"/>
                  <w:divBdr>
                    <w:top w:val="none" w:sz="0" w:space="0" w:color="auto"/>
                    <w:left w:val="none" w:sz="0" w:space="0" w:color="auto"/>
                    <w:bottom w:val="none" w:sz="0" w:space="0" w:color="auto"/>
                    <w:right w:val="none" w:sz="0" w:space="0" w:color="auto"/>
                  </w:divBdr>
                  <w:divsChild>
                    <w:div w:id="1093622933">
                      <w:marLeft w:val="0"/>
                      <w:marRight w:val="0"/>
                      <w:marTop w:val="0"/>
                      <w:marBottom w:val="0"/>
                      <w:divBdr>
                        <w:top w:val="none" w:sz="0" w:space="0" w:color="auto"/>
                        <w:left w:val="none" w:sz="0" w:space="0" w:color="auto"/>
                        <w:bottom w:val="none" w:sz="0" w:space="0" w:color="auto"/>
                        <w:right w:val="none" w:sz="0" w:space="0" w:color="auto"/>
                      </w:divBdr>
                    </w:div>
                    <w:div w:id="1381249836">
                      <w:marLeft w:val="0"/>
                      <w:marRight w:val="0"/>
                      <w:marTop w:val="0"/>
                      <w:marBottom w:val="0"/>
                      <w:divBdr>
                        <w:top w:val="none" w:sz="0" w:space="0" w:color="auto"/>
                        <w:left w:val="none" w:sz="0" w:space="0" w:color="auto"/>
                        <w:bottom w:val="none" w:sz="0" w:space="0" w:color="auto"/>
                        <w:right w:val="none" w:sz="0" w:space="0" w:color="auto"/>
                      </w:divBdr>
                    </w:div>
                  </w:divsChild>
                </w:div>
                <w:div w:id="75634594">
                  <w:marLeft w:val="0"/>
                  <w:marRight w:val="0"/>
                  <w:marTop w:val="0"/>
                  <w:marBottom w:val="0"/>
                  <w:divBdr>
                    <w:top w:val="none" w:sz="0" w:space="0" w:color="auto"/>
                    <w:left w:val="none" w:sz="0" w:space="0" w:color="auto"/>
                    <w:bottom w:val="none" w:sz="0" w:space="0" w:color="auto"/>
                    <w:right w:val="none" w:sz="0" w:space="0" w:color="auto"/>
                  </w:divBdr>
                  <w:divsChild>
                    <w:div w:id="1820262899">
                      <w:marLeft w:val="0"/>
                      <w:marRight w:val="0"/>
                      <w:marTop w:val="0"/>
                      <w:marBottom w:val="0"/>
                      <w:divBdr>
                        <w:top w:val="none" w:sz="0" w:space="0" w:color="auto"/>
                        <w:left w:val="none" w:sz="0" w:space="0" w:color="auto"/>
                        <w:bottom w:val="none" w:sz="0" w:space="0" w:color="auto"/>
                        <w:right w:val="none" w:sz="0" w:space="0" w:color="auto"/>
                      </w:divBdr>
                    </w:div>
                    <w:div w:id="1303805187">
                      <w:marLeft w:val="0"/>
                      <w:marRight w:val="0"/>
                      <w:marTop w:val="0"/>
                      <w:marBottom w:val="0"/>
                      <w:divBdr>
                        <w:top w:val="none" w:sz="0" w:space="0" w:color="auto"/>
                        <w:left w:val="none" w:sz="0" w:space="0" w:color="auto"/>
                        <w:bottom w:val="none" w:sz="0" w:space="0" w:color="auto"/>
                        <w:right w:val="none" w:sz="0" w:space="0" w:color="auto"/>
                      </w:divBdr>
                    </w:div>
                  </w:divsChild>
                </w:div>
                <w:div w:id="63071773">
                  <w:marLeft w:val="0"/>
                  <w:marRight w:val="0"/>
                  <w:marTop w:val="0"/>
                  <w:marBottom w:val="0"/>
                  <w:divBdr>
                    <w:top w:val="none" w:sz="0" w:space="0" w:color="auto"/>
                    <w:left w:val="none" w:sz="0" w:space="0" w:color="auto"/>
                    <w:bottom w:val="none" w:sz="0" w:space="0" w:color="auto"/>
                    <w:right w:val="none" w:sz="0" w:space="0" w:color="auto"/>
                  </w:divBdr>
                  <w:divsChild>
                    <w:div w:id="719943533">
                      <w:marLeft w:val="0"/>
                      <w:marRight w:val="0"/>
                      <w:marTop w:val="0"/>
                      <w:marBottom w:val="0"/>
                      <w:divBdr>
                        <w:top w:val="none" w:sz="0" w:space="0" w:color="auto"/>
                        <w:left w:val="none" w:sz="0" w:space="0" w:color="auto"/>
                        <w:bottom w:val="none" w:sz="0" w:space="0" w:color="auto"/>
                        <w:right w:val="none" w:sz="0" w:space="0" w:color="auto"/>
                      </w:divBdr>
                    </w:div>
                    <w:div w:id="748304818">
                      <w:marLeft w:val="0"/>
                      <w:marRight w:val="0"/>
                      <w:marTop w:val="0"/>
                      <w:marBottom w:val="0"/>
                      <w:divBdr>
                        <w:top w:val="none" w:sz="0" w:space="0" w:color="auto"/>
                        <w:left w:val="none" w:sz="0" w:space="0" w:color="auto"/>
                        <w:bottom w:val="none" w:sz="0" w:space="0" w:color="auto"/>
                        <w:right w:val="none" w:sz="0" w:space="0" w:color="auto"/>
                      </w:divBdr>
                    </w:div>
                  </w:divsChild>
                </w:div>
                <w:div w:id="370501444">
                  <w:marLeft w:val="0"/>
                  <w:marRight w:val="0"/>
                  <w:marTop w:val="0"/>
                  <w:marBottom w:val="0"/>
                  <w:divBdr>
                    <w:top w:val="none" w:sz="0" w:space="0" w:color="auto"/>
                    <w:left w:val="none" w:sz="0" w:space="0" w:color="auto"/>
                    <w:bottom w:val="none" w:sz="0" w:space="0" w:color="auto"/>
                    <w:right w:val="none" w:sz="0" w:space="0" w:color="auto"/>
                  </w:divBdr>
                  <w:divsChild>
                    <w:div w:id="192153634">
                      <w:marLeft w:val="0"/>
                      <w:marRight w:val="0"/>
                      <w:marTop w:val="0"/>
                      <w:marBottom w:val="0"/>
                      <w:divBdr>
                        <w:top w:val="none" w:sz="0" w:space="0" w:color="auto"/>
                        <w:left w:val="none" w:sz="0" w:space="0" w:color="auto"/>
                        <w:bottom w:val="none" w:sz="0" w:space="0" w:color="auto"/>
                        <w:right w:val="none" w:sz="0" w:space="0" w:color="auto"/>
                      </w:divBdr>
                    </w:div>
                    <w:div w:id="2019236863">
                      <w:marLeft w:val="0"/>
                      <w:marRight w:val="0"/>
                      <w:marTop w:val="0"/>
                      <w:marBottom w:val="0"/>
                      <w:divBdr>
                        <w:top w:val="none" w:sz="0" w:space="0" w:color="auto"/>
                        <w:left w:val="none" w:sz="0" w:space="0" w:color="auto"/>
                        <w:bottom w:val="none" w:sz="0" w:space="0" w:color="auto"/>
                        <w:right w:val="none" w:sz="0" w:space="0" w:color="auto"/>
                      </w:divBdr>
                    </w:div>
                  </w:divsChild>
                </w:div>
                <w:div w:id="740719122">
                  <w:marLeft w:val="0"/>
                  <w:marRight w:val="0"/>
                  <w:marTop w:val="0"/>
                  <w:marBottom w:val="0"/>
                  <w:divBdr>
                    <w:top w:val="none" w:sz="0" w:space="0" w:color="auto"/>
                    <w:left w:val="none" w:sz="0" w:space="0" w:color="auto"/>
                    <w:bottom w:val="none" w:sz="0" w:space="0" w:color="auto"/>
                    <w:right w:val="none" w:sz="0" w:space="0" w:color="auto"/>
                  </w:divBdr>
                  <w:divsChild>
                    <w:div w:id="992029199">
                      <w:marLeft w:val="0"/>
                      <w:marRight w:val="0"/>
                      <w:marTop w:val="0"/>
                      <w:marBottom w:val="0"/>
                      <w:divBdr>
                        <w:top w:val="none" w:sz="0" w:space="0" w:color="auto"/>
                        <w:left w:val="none" w:sz="0" w:space="0" w:color="auto"/>
                        <w:bottom w:val="none" w:sz="0" w:space="0" w:color="auto"/>
                        <w:right w:val="none" w:sz="0" w:space="0" w:color="auto"/>
                      </w:divBdr>
                    </w:div>
                    <w:div w:id="10985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6612">
              <w:marLeft w:val="0"/>
              <w:marRight w:val="0"/>
              <w:marTop w:val="0"/>
              <w:marBottom w:val="0"/>
              <w:divBdr>
                <w:top w:val="none" w:sz="0" w:space="0" w:color="auto"/>
                <w:left w:val="none" w:sz="0" w:space="0" w:color="auto"/>
                <w:bottom w:val="none" w:sz="0" w:space="0" w:color="auto"/>
                <w:right w:val="none" w:sz="0" w:space="0" w:color="auto"/>
              </w:divBdr>
            </w:div>
            <w:div w:id="1941063932">
              <w:marLeft w:val="0"/>
              <w:marRight w:val="0"/>
              <w:marTop w:val="0"/>
              <w:marBottom w:val="0"/>
              <w:divBdr>
                <w:top w:val="none" w:sz="0" w:space="0" w:color="auto"/>
                <w:left w:val="none" w:sz="0" w:space="0" w:color="auto"/>
                <w:bottom w:val="none" w:sz="0" w:space="0" w:color="auto"/>
                <w:right w:val="none" w:sz="0" w:space="0" w:color="auto"/>
              </w:divBdr>
            </w:div>
            <w:div w:id="216432189">
              <w:marLeft w:val="0"/>
              <w:marRight w:val="0"/>
              <w:marTop w:val="0"/>
              <w:marBottom w:val="0"/>
              <w:divBdr>
                <w:top w:val="none" w:sz="0" w:space="0" w:color="auto"/>
                <w:left w:val="none" w:sz="0" w:space="0" w:color="auto"/>
                <w:bottom w:val="none" w:sz="0" w:space="0" w:color="auto"/>
                <w:right w:val="none" w:sz="0" w:space="0" w:color="auto"/>
              </w:divBdr>
            </w:div>
            <w:div w:id="170459612">
              <w:marLeft w:val="0"/>
              <w:marRight w:val="0"/>
              <w:marTop w:val="0"/>
              <w:marBottom w:val="0"/>
              <w:divBdr>
                <w:top w:val="none" w:sz="0" w:space="0" w:color="auto"/>
                <w:left w:val="none" w:sz="0" w:space="0" w:color="auto"/>
                <w:bottom w:val="none" w:sz="0" w:space="0" w:color="auto"/>
                <w:right w:val="none" w:sz="0" w:space="0" w:color="auto"/>
              </w:divBdr>
            </w:div>
            <w:div w:id="725029161">
              <w:marLeft w:val="0"/>
              <w:marRight w:val="0"/>
              <w:marTop w:val="0"/>
              <w:marBottom w:val="0"/>
              <w:divBdr>
                <w:top w:val="none" w:sz="0" w:space="0" w:color="auto"/>
                <w:left w:val="none" w:sz="0" w:space="0" w:color="auto"/>
                <w:bottom w:val="none" w:sz="0" w:space="0" w:color="auto"/>
                <w:right w:val="none" w:sz="0" w:space="0" w:color="auto"/>
              </w:divBdr>
              <w:divsChild>
                <w:div w:id="1454666684">
                  <w:marLeft w:val="0"/>
                  <w:marRight w:val="0"/>
                  <w:marTop w:val="0"/>
                  <w:marBottom w:val="0"/>
                  <w:divBdr>
                    <w:top w:val="none" w:sz="0" w:space="0" w:color="auto"/>
                    <w:left w:val="none" w:sz="0" w:space="0" w:color="auto"/>
                    <w:bottom w:val="none" w:sz="0" w:space="0" w:color="auto"/>
                    <w:right w:val="none" w:sz="0" w:space="0" w:color="auto"/>
                  </w:divBdr>
                </w:div>
                <w:div w:id="693505213">
                  <w:marLeft w:val="0"/>
                  <w:marRight w:val="0"/>
                  <w:marTop w:val="0"/>
                  <w:marBottom w:val="0"/>
                  <w:divBdr>
                    <w:top w:val="none" w:sz="0" w:space="0" w:color="auto"/>
                    <w:left w:val="none" w:sz="0" w:space="0" w:color="auto"/>
                    <w:bottom w:val="none" w:sz="0" w:space="0" w:color="auto"/>
                    <w:right w:val="none" w:sz="0" w:space="0" w:color="auto"/>
                  </w:divBdr>
                </w:div>
                <w:div w:id="1339692421">
                  <w:marLeft w:val="0"/>
                  <w:marRight w:val="0"/>
                  <w:marTop w:val="0"/>
                  <w:marBottom w:val="0"/>
                  <w:divBdr>
                    <w:top w:val="single" w:sz="6" w:space="3" w:color="999999"/>
                    <w:left w:val="none" w:sz="0" w:space="0" w:color="auto"/>
                    <w:bottom w:val="none" w:sz="0" w:space="0" w:color="auto"/>
                    <w:right w:val="none" w:sz="0" w:space="0" w:color="auto"/>
                  </w:divBdr>
                  <w:divsChild>
                    <w:div w:id="816339903">
                      <w:marLeft w:val="0"/>
                      <w:marRight w:val="0"/>
                      <w:marTop w:val="0"/>
                      <w:marBottom w:val="0"/>
                      <w:divBdr>
                        <w:top w:val="none" w:sz="0" w:space="0" w:color="auto"/>
                        <w:left w:val="none" w:sz="0" w:space="0" w:color="auto"/>
                        <w:bottom w:val="single" w:sz="6" w:space="0" w:color="999999"/>
                        <w:right w:val="none" w:sz="0" w:space="0" w:color="auto"/>
                      </w:divBdr>
                    </w:div>
                  </w:divsChild>
                </w:div>
                <w:div w:id="621112342">
                  <w:marLeft w:val="0"/>
                  <w:marRight w:val="0"/>
                  <w:marTop w:val="0"/>
                  <w:marBottom w:val="0"/>
                  <w:divBdr>
                    <w:top w:val="none" w:sz="0" w:space="0" w:color="auto"/>
                    <w:left w:val="none" w:sz="0" w:space="0" w:color="auto"/>
                    <w:bottom w:val="none" w:sz="0" w:space="0" w:color="auto"/>
                    <w:right w:val="none" w:sz="0" w:space="0" w:color="auto"/>
                  </w:divBdr>
                  <w:divsChild>
                    <w:div w:id="1910923016">
                      <w:marLeft w:val="0"/>
                      <w:marRight w:val="0"/>
                      <w:marTop w:val="0"/>
                      <w:marBottom w:val="0"/>
                      <w:divBdr>
                        <w:top w:val="none" w:sz="0" w:space="0" w:color="auto"/>
                        <w:left w:val="none" w:sz="0" w:space="0" w:color="auto"/>
                        <w:bottom w:val="none" w:sz="0" w:space="0" w:color="auto"/>
                        <w:right w:val="none" w:sz="0" w:space="0" w:color="auto"/>
                      </w:divBdr>
                    </w:div>
                    <w:div w:id="1820611640">
                      <w:marLeft w:val="0"/>
                      <w:marRight w:val="0"/>
                      <w:marTop w:val="0"/>
                      <w:marBottom w:val="0"/>
                      <w:divBdr>
                        <w:top w:val="none" w:sz="0" w:space="0" w:color="auto"/>
                        <w:left w:val="none" w:sz="0" w:space="0" w:color="auto"/>
                        <w:bottom w:val="none" w:sz="0" w:space="0" w:color="auto"/>
                        <w:right w:val="none" w:sz="0" w:space="0" w:color="auto"/>
                      </w:divBdr>
                    </w:div>
                    <w:div w:id="2089618889">
                      <w:marLeft w:val="0"/>
                      <w:marRight w:val="0"/>
                      <w:marTop w:val="0"/>
                      <w:marBottom w:val="0"/>
                      <w:divBdr>
                        <w:top w:val="none" w:sz="0" w:space="0" w:color="auto"/>
                        <w:left w:val="none" w:sz="0" w:space="0" w:color="auto"/>
                        <w:bottom w:val="none" w:sz="0" w:space="0" w:color="auto"/>
                        <w:right w:val="none" w:sz="0" w:space="0" w:color="auto"/>
                      </w:divBdr>
                    </w:div>
                    <w:div w:id="1563250177">
                      <w:marLeft w:val="0"/>
                      <w:marRight w:val="0"/>
                      <w:marTop w:val="0"/>
                      <w:marBottom w:val="0"/>
                      <w:divBdr>
                        <w:top w:val="none" w:sz="0" w:space="0" w:color="auto"/>
                        <w:left w:val="none" w:sz="0" w:space="0" w:color="auto"/>
                        <w:bottom w:val="none" w:sz="0" w:space="0" w:color="auto"/>
                        <w:right w:val="none" w:sz="0" w:space="0" w:color="auto"/>
                      </w:divBdr>
                    </w:div>
                  </w:divsChild>
                </w:div>
                <w:div w:id="1548643377">
                  <w:marLeft w:val="0"/>
                  <w:marRight w:val="0"/>
                  <w:marTop w:val="0"/>
                  <w:marBottom w:val="0"/>
                  <w:divBdr>
                    <w:top w:val="none" w:sz="0" w:space="0" w:color="auto"/>
                    <w:left w:val="none" w:sz="0" w:space="0" w:color="auto"/>
                    <w:bottom w:val="none" w:sz="0" w:space="0" w:color="auto"/>
                    <w:right w:val="none" w:sz="0" w:space="0" w:color="auto"/>
                  </w:divBdr>
                  <w:divsChild>
                    <w:div w:id="1084453955">
                      <w:marLeft w:val="0"/>
                      <w:marRight w:val="0"/>
                      <w:marTop w:val="0"/>
                      <w:marBottom w:val="0"/>
                      <w:divBdr>
                        <w:top w:val="none" w:sz="0" w:space="0" w:color="auto"/>
                        <w:left w:val="none" w:sz="0" w:space="0" w:color="auto"/>
                        <w:bottom w:val="none" w:sz="0" w:space="0" w:color="auto"/>
                        <w:right w:val="none" w:sz="0" w:space="0" w:color="auto"/>
                      </w:divBdr>
                    </w:div>
                  </w:divsChild>
                </w:div>
                <w:div w:id="1025013626">
                  <w:marLeft w:val="0"/>
                  <w:marRight w:val="0"/>
                  <w:marTop w:val="0"/>
                  <w:marBottom w:val="0"/>
                  <w:divBdr>
                    <w:top w:val="none" w:sz="0" w:space="0" w:color="auto"/>
                    <w:left w:val="none" w:sz="0" w:space="0" w:color="auto"/>
                    <w:bottom w:val="none" w:sz="0" w:space="0" w:color="auto"/>
                    <w:right w:val="none" w:sz="0" w:space="0" w:color="auto"/>
                  </w:divBdr>
                  <w:divsChild>
                    <w:div w:id="1029113266">
                      <w:marLeft w:val="0"/>
                      <w:marRight w:val="0"/>
                      <w:marTop w:val="0"/>
                      <w:marBottom w:val="0"/>
                      <w:divBdr>
                        <w:top w:val="none" w:sz="0" w:space="0" w:color="auto"/>
                        <w:left w:val="none" w:sz="0" w:space="0" w:color="auto"/>
                        <w:bottom w:val="none" w:sz="0" w:space="0" w:color="auto"/>
                        <w:right w:val="none" w:sz="0" w:space="0" w:color="auto"/>
                      </w:divBdr>
                    </w:div>
                    <w:div w:id="5834661">
                      <w:marLeft w:val="0"/>
                      <w:marRight w:val="0"/>
                      <w:marTop w:val="0"/>
                      <w:marBottom w:val="0"/>
                      <w:divBdr>
                        <w:top w:val="none" w:sz="0" w:space="0" w:color="auto"/>
                        <w:left w:val="none" w:sz="0" w:space="0" w:color="auto"/>
                        <w:bottom w:val="none" w:sz="0" w:space="0" w:color="auto"/>
                        <w:right w:val="none" w:sz="0" w:space="0" w:color="auto"/>
                      </w:divBdr>
                    </w:div>
                    <w:div w:id="1607301625">
                      <w:marLeft w:val="0"/>
                      <w:marRight w:val="0"/>
                      <w:marTop w:val="0"/>
                      <w:marBottom w:val="0"/>
                      <w:divBdr>
                        <w:top w:val="none" w:sz="0" w:space="0" w:color="auto"/>
                        <w:left w:val="none" w:sz="0" w:space="0" w:color="auto"/>
                        <w:bottom w:val="none" w:sz="0" w:space="0" w:color="auto"/>
                        <w:right w:val="none" w:sz="0" w:space="0" w:color="auto"/>
                      </w:divBdr>
                    </w:div>
                    <w:div w:id="16338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9946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glossaryDocument" Target="glossary/document.xml"/><Relationship Id="rId21"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jpe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FAB5D7CA2146E4B9B19FCB8D4A3979B"/>
        <w:category>
          <w:name w:val="General"/>
          <w:gallery w:val="placeholder"/>
        </w:category>
        <w:types>
          <w:type w:val="bbPlcHdr"/>
        </w:types>
        <w:behaviors>
          <w:behavior w:val="content"/>
        </w:behaviors>
        <w:guid w:val="{03734343-3691-0B42-AA71-FBAA206A5B9B}"/>
      </w:docPartPr>
      <w:docPartBody>
        <w:p w:rsidR="008709C8" w:rsidRDefault="000F4713" w:rsidP="000F4713">
          <w:pPr>
            <w:pStyle w:val="9FAB5D7CA2146E4B9B19FCB8D4A3979B"/>
          </w:pPr>
          <w:r>
            <w:t>[Type text]</w:t>
          </w:r>
        </w:p>
      </w:docPartBody>
    </w:docPart>
    <w:docPart>
      <w:docPartPr>
        <w:name w:val="1A5E4330DD76D24DB286646ADB47F57F"/>
        <w:category>
          <w:name w:val="General"/>
          <w:gallery w:val="placeholder"/>
        </w:category>
        <w:types>
          <w:type w:val="bbPlcHdr"/>
        </w:types>
        <w:behaviors>
          <w:behavior w:val="content"/>
        </w:behaviors>
        <w:guid w:val="{B32AF801-5617-9449-B47A-514039827754}"/>
      </w:docPartPr>
      <w:docPartBody>
        <w:p w:rsidR="008709C8" w:rsidRDefault="000F4713" w:rsidP="000F4713">
          <w:pPr>
            <w:pStyle w:val="1A5E4330DD76D24DB286646ADB47F57F"/>
          </w:pPr>
          <w:r>
            <w:t>[Type text]</w:t>
          </w:r>
        </w:p>
      </w:docPartBody>
    </w:docPart>
    <w:docPart>
      <w:docPartPr>
        <w:name w:val="D2EF777AECAF0E409F1A70E701A54498"/>
        <w:category>
          <w:name w:val="General"/>
          <w:gallery w:val="placeholder"/>
        </w:category>
        <w:types>
          <w:type w:val="bbPlcHdr"/>
        </w:types>
        <w:behaviors>
          <w:behavior w:val="content"/>
        </w:behaviors>
        <w:guid w:val="{A4D67730-F805-FA4D-9E2F-E51B6D1419C8}"/>
      </w:docPartPr>
      <w:docPartBody>
        <w:p w:rsidR="008709C8" w:rsidRDefault="000F4713" w:rsidP="000F4713">
          <w:pPr>
            <w:pStyle w:val="D2EF777AECAF0E409F1A70E701A5449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4713"/>
    <w:rsid w:val="00062577"/>
    <w:rsid w:val="000F4713"/>
    <w:rsid w:val="001145A1"/>
    <w:rsid w:val="00173BD3"/>
    <w:rsid w:val="001771EC"/>
    <w:rsid w:val="001B66CA"/>
    <w:rsid w:val="002D63CB"/>
    <w:rsid w:val="0035770E"/>
    <w:rsid w:val="00415D39"/>
    <w:rsid w:val="004A235E"/>
    <w:rsid w:val="005822F3"/>
    <w:rsid w:val="00611041"/>
    <w:rsid w:val="00780A0F"/>
    <w:rsid w:val="008709C8"/>
    <w:rsid w:val="009F647C"/>
    <w:rsid w:val="00A94FA1"/>
    <w:rsid w:val="00BA14F7"/>
    <w:rsid w:val="00DE5696"/>
    <w:rsid w:val="00E06FC0"/>
    <w:rsid w:val="00F24B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FAB5D7CA2146E4B9B19FCB8D4A3979B">
    <w:name w:val="9FAB5D7CA2146E4B9B19FCB8D4A3979B"/>
    <w:rsid w:val="000F4713"/>
  </w:style>
  <w:style w:type="paragraph" w:customStyle="1" w:styleId="1A5E4330DD76D24DB286646ADB47F57F">
    <w:name w:val="1A5E4330DD76D24DB286646ADB47F57F"/>
    <w:rsid w:val="000F4713"/>
  </w:style>
  <w:style w:type="paragraph" w:customStyle="1" w:styleId="D2EF777AECAF0E409F1A70E701A54498">
    <w:name w:val="D2EF777AECAF0E409F1A70E701A54498"/>
    <w:rsid w:val="000F4713"/>
  </w:style>
  <w:style w:type="paragraph" w:customStyle="1" w:styleId="9F944DF6B444EA429CF8B9DEE29CB5E4">
    <w:name w:val="9F944DF6B444EA429CF8B9DEE29CB5E4"/>
    <w:rsid w:val="000F4713"/>
  </w:style>
  <w:style w:type="paragraph" w:customStyle="1" w:styleId="C59500565F09A34AB91F7C5C21022C9D">
    <w:name w:val="C59500565F09A34AB91F7C5C21022C9D"/>
    <w:rsid w:val="000F4713"/>
  </w:style>
  <w:style w:type="paragraph" w:customStyle="1" w:styleId="EB71FB5F93296C46AC2F2157CDE8B41B">
    <w:name w:val="EB71FB5F93296C46AC2F2157CDE8B41B"/>
    <w:rsid w:val="000F4713"/>
  </w:style>
  <w:style w:type="character" w:styleId="PlaceholderText">
    <w:name w:val="Placeholder Text"/>
    <w:basedOn w:val="DefaultParagraphFont"/>
    <w:uiPriority w:val="99"/>
    <w:semiHidden/>
    <w:rsid w:val="00780A0F"/>
    <w:rPr>
      <w:color w:val="808080"/>
    </w:rPr>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FAB5D7CA2146E4B9B19FCB8D4A3979B">
    <w:name w:val="9FAB5D7CA2146E4B9B19FCB8D4A3979B"/>
    <w:rsid w:val="000F4713"/>
  </w:style>
  <w:style w:type="paragraph" w:customStyle="1" w:styleId="1A5E4330DD76D24DB286646ADB47F57F">
    <w:name w:val="1A5E4330DD76D24DB286646ADB47F57F"/>
    <w:rsid w:val="000F4713"/>
  </w:style>
  <w:style w:type="paragraph" w:customStyle="1" w:styleId="D2EF777AECAF0E409F1A70E701A54498">
    <w:name w:val="D2EF777AECAF0E409F1A70E701A54498"/>
    <w:rsid w:val="000F4713"/>
  </w:style>
  <w:style w:type="paragraph" w:customStyle="1" w:styleId="9F944DF6B444EA429CF8B9DEE29CB5E4">
    <w:name w:val="9F944DF6B444EA429CF8B9DEE29CB5E4"/>
    <w:rsid w:val="000F4713"/>
  </w:style>
  <w:style w:type="paragraph" w:customStyle="1" w:styleId="C59500565F09A34AB91F7C5C21022C9D">
    <w:name w:val="C59500565F09A34AB91F7C5C21022C9D"/>
    <w:rsid w:val="000F4713"/>
  </w:style>
  <w:style w:type="paragraph" w:customStyle="1" w:styleId="EB71FB5F93296C46AC2F2157CDE8B41B">
    <w:name w:val="EB71FB5F93296C46AC2F2157CDE8B41B"/>
    <w:rsid w:val="000F4713"/>
  </w:style>
  <w:style w:type="character" w:styleId="PlaceholderText">
    <w:name w:val="Placeholder Text"/>
    <w:basedOn w:val="DefaultParagraphFont"/>
    <w:uiPriority w:val="99"/>
    <w:semiHidden/>
    <w:rsid w:val="00780A0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2.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0AD53297-1E13-4D0C-ABDB-CA1557A40B7B}">
  <ds:schemaRefs>
    <ds:schemaRef ds:uri="http://schemas.microsoft.com/office/2006/customDocumentInformationPanel"/>
  </ds:schemaRefs>
</ds:datastoreItem>
</file>

<file path=customXml/itemProps2.xml><?xml version="1.0" encoding="utf-8"?>
<ds:datastoreItem xmlns:ds="http://schemas.openxmlformats.org/officeDocument/2006/customXml" ds:itemID="{73A080D2-BBDB-B042-98FA-7D9197367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9</Pages>
  <Words>1719</Words>
  <Characters>9392</Characters>
  <Application>Microsoft Macintosh Word</Application>
  <DocSecurity>0</DocSecurity>
  <Lines>229</Lines>
  <Paragraphs>119</Paragraphs>
  <ScaleCrop>false</ScaleCrop>
  <HeadingPairs>
    <vt:vector size="2" baseType="variant">
      <vt:variant>
        <vt:lpstr>Title</vt:lpstr>
      </vt:variant>
      <vt:variant>
        <vt:i4>1</vt:i4>
      </vt:variant>
    </vt:vector>
  </HeadingPairs>
  <TitlesOfParts>
    <vt:vector size="1" baseType="lpstr">
      <vt:lpstr/>
    </vt:vector>
  </TitlesOfParts>
  <Manager/>
  <Company>ÅF AB</Company>
  <LinksUpToDate>false</LinksUpToDate>
  <CharactersWithSpaces>10992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Tillman Carl</dc:creator>
  <cp:lastModifiedBy>Øystein Midttun</cp:lastModifiedBy>
  <cp:revision>28</cp:revision>
  <cp:lastPrinted>2017-11-01T07:24:00Z</cp:lastPrinted>
  <dcterms:created xsi:type="dcterms:W3CDTF">2018-01-19T12:11:00Z</dcterms:created>
  <dcterms:modified xsi:type="dcterms:W3CDTF">2018-03-23T18:22:00Z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pWatermark">
    <vt:lpwstr>help</vt:lpwstr>
  </property>
  <property fmtid="{D5CDD505-2E9C-101B-9397-08002B2CF9AE}" pid="3" name="MXAccess Type">
    <vt:lpwstr>Inherited</vt:lpwstr>
  </property>
  <property fmtid="{D5CDD505-2E9C-101B-9397-08002B2CF9AE}" pid="4" name="MXActiveVersion">
    <vt:lpwstr>12</vt:lpwstr>
  </property>
  <property fmtid="{D5CDD505-2E9C-101B-9397-08002B2CF9AE}" pid="5" name="MXActual_state_Preliminary">
    <vt:lpwstr>Dec 8, 2017</vt:lpwstr>
  </property>
  <property fmtid="{D5CDD505-2E9C-101B-9397-08002B2CF9AE}" pid="6" name="MXActual_state_Released">
    <vt:lpwstr>N/A</vt:lpwstr>
  </property>
  <property fmtid="{D5CDD505-2E9C-101B-9397-08002B2CF9AE}" pid="7" name="MXApprover">
    <vt:lpwstr/>
  </property>
  <property fmtid="{D5CDD505-2E9C-101B-9397-08002B2CF9AE}" pid="8" name="MXAuthor">
    <vt:lpwstr>Midttun, Øystein</vt:lpwstr>
  </property>
  <property fmtid="{D5CDD505-2E9C-101B-9397-08002B2CF9AE}" pid="9" name="MXCheckin Reason">
    <vt:lpwstr/>
  </property>
  <property fmtid="{D5CDD505-2E9C-101B-9397-08002B2CF9AE}" pid="10" name="MXclau">
    <vt:lpwstr>False</vt:lpwstr>
  </property>
  <property fmtid="{D5CDD505-2E9C-101B-9397-08002B2CF9AE}" pid="11" name="MXConfidentiality">
    <vt:lpwstr>Internal</vt:lpwstr>
  </property>
  <property fmtid="{D5CDD505-2E9C-101B-9397-08002B2CF9AE}" pid="12" name="MXCurrent">
    <vt:lpwstr>Preliminary</vt:lpwstr>
  </property>
  <property fmtid="{D5CDD505-2E9C-101B-9397-08002B2CF9AE}" pid="13" name="MXCurrent.Localized">
    <vt:lpwstr>Preliminary</vt:lpwstr>
  </property>
  <property fmtid="{D5CDD505-2E9C-101B-9397-08002B2CF9AE}" pid="14" name="MXDescription">
    <vt:lpwstr>Description of the high voltage protection cage with mitigation against electrical and radiation hazards.</vt:lpwstr>
  </property>
  <property fmtid="{D5CDD505-2E9C-101B-9397-08002B2CF9AE}" pid="15" name="MXDesignated User">
    <vt:lpwstr>Unassigned</vt:lpwstr>
  </property>
  <property fmtid="{D5CDD505-2E9C-101B-9397-08002B2CF9AE}" pid="16" name="MXdmg_GeneratedFrom">
    <vt:lpwstr/>
  </property>
  <property fmtid="{D5CDD505-2E9C-101B-9397-08002B2CF9AE}" pid="17" name="MXdmg_Language">
    <vt:lpwstr>en</vt:lpwstr>
  </property>
  <property fmtid="{D5CDD505-2E9C-101B-9397-08002B2CF9AE}" pid="18" name="MXEmail">
    <vt:lpwstr>Oystein.Midttun@esss.se</vt:lpwstr>
  </property>
  <property fmtid="{D5CDD505-2E9C-101B-9397-08002B2CF9AE}" pid="19" name="MXFirstName">
    <vt:lpwstr>Øystein</vt:lpwstr>
  </property>
  <property fmtid="{D5CDD505-2E9C-101B-9397-08002B2CF9AE}" pid="20" name="MXIs Version Object">
    <vt:lpwstr>False</vt:lpwstr>
  </property>
  <property fmtid="{D5CDD505-2E9C-101B-9397-08002B2CF9AE}" pid="21" name="MXLanguage">
    <vt:lpwstr>English</vt:lpwstr>
  </property>
  <property fmtid="{D5CDD505-2E9C-101B-9397-08002B2CF9AE}" pid="22" name="MXLastName">
    <vt:lpwstr>Midttun</vt:lpwstr>
  </property>
  <property fmtid="{D5CDD505-2E9C-101B-9397-08002B2CF9AE}" pid="23" name="MXLatestVersion">
    <vt:lpwstr>12</vt:lpwstr>
  </property>
  <property fmtid="{D5CDD505-2E9C-101B-9397-08002B2CF9AE}" pid="24" name="MXLegacy Id">
    <vt:lpwstr/>
  </property>
  <property fmtid="{D5CDD505-2E9C-101B-9397-08002B2CF9AE}" pid="25" name="MXLink">
    <vt:lpwstr/>
  </property>
  <property fmtid="{D5CDD505-2E9C-101B-9397-08002B2CF9AE}" pid="26" name="MXMiddleName">
    <vt:lpwstr/>
  </property>
  <property fmtid="{D5CDD505-2E9C-101B-9397-08002B2CF9AE}" pid="27" name="MXMove Files To Version">
    <vt:lpwstr>False</vt:lpwstr>
  </property>
  <property fmtid="{D5CDD505-2E9C-101B-9397-08002B2CF9AE}" pid="28" name="MXName">
    <vt:lpwstr>ESS-0122281</vt:lpwstr>
  </property>
  <property fmtid="{D5CDD505-2E9C-101B-9397-08002B2CF9AE}" pid="29" name="MXOriginator">
    <vt:lpwstr>oysteinmidttun</vt:lpwstr>
  </property>
  <property fmtid="{D5CDD505-2E9C-101B-9397-08002B2CF9AE}" pid="30" name="MXPolicy">
    <vt:lpwstr>Controlled Document</vt:lpwstr>
  </property>
  <property fmtid="{D5CDD505-2E9C-101B-9397-08002B2CF9AE}" pid="31" name="MXPolicy.Localized">
    <vt:lpwstr>Controlled Document</vt:lpwstr>
  </property>
  <property fmtid="{D5CDD505-2E9C-101B-9397-08002B2CF9AE}" pid="32" name="MXPrinted Date">
    <vt:lpwstr>Dec 8, 2017</vt:lpwstr>
  </property>
  <property fmtid="{D5CDD505-2E9C-101B-9397-08002B2CF9AE}" pid="33" name="MXPrinted Version">
    <vt:lpwstr>(12)</vt:lpwstr>
  </property>
  <property fmtid="{D5CDD505-2E9C-101B-9397-08002B2CF9AE}" pid="34" name="MXReference">
    <vt:lpwstr/>
  </property>
  <property fmtid="{D5CDD505-2E9C-101B-9397-08002B2CF9AE}" pid="35" name="MXRevision">
    <vt:lpwstr>1</vt:lpwstr>
  </property>
  <property fmtid="{D5CDD505-2E9C-101B-9397-08002B2CF9AE}" pid="36" name="MXSignatures_state_Preliminary">
    <vt:lpwstr/>
  </property>
  <property fmtid="{D5CDD505-2E9C-101B-9397-08002B2CF9AE}" pid="37" name="MXSignatures_state_Released">
    <vt:lpwstr/>
  </property>
  <property fmtid="{D5CDD505-2E9C-101B-9397-08002B2CF9AE}" pid="38" name="MXSubmitter">
    <vt:lpwstr>Midttun, Øystein</vt:lpwstr>
  </property>
  <property fmtid="{D5CDD505-2E9C-101B-9397-08002B2CF9AE}" pid="39" name="MXSuspend Versioning">
    <vt:lpwstr>False</vt:lpwstr>
  </property>
  <property fmtid="{D5CDD505-2E9C-101B-9397-08002B2CF9AE}" pid="40" name="MXTitle">
    <vt:lpwstr>Ion source high voltage protection cage</vt:lpwstr>
  </property>
  <property fmtid="{D5CDD505-2E9C-101B-9397-08002B2CF9AE}" pid="41" name="MXTVA DTM Allowed Groups">
    <vt:lpwstr/>
  </property>
  <property fmtid="{D5CDD505-2E9C-101B-9397-08002B2CF9AE}" pid="42" name="MXTVA DTM Allowed Roles">
    <vt:lpwstr/>
  </property>
  <property fmtid="{D5CDD505-2E9C-101B-9397-08002B2CF9AE}" pid="43" name="MXTVA DTM Template Access">
    <vt:lpwstr/>
  </property>
  <property fmtid="{D5CDD505-2E9C-101B-9397-08002B2CF9AE}" pid="44" name="MXTVA DTM Template Visable">
    <vt:lpwstr>Yes</vt:lpwstr>
  </property>
  <property fmtid="{D5CDD505-2E9C-101B-9397-08002B2CF9AE}" pid="45" name="MXTVADummy1">
    <vt:lpwstr/>
  </property>
  <property fmtid="{D5CDD505-2E9C-101B-9397-08002B2CF9AE}" pid="46" name="MXTVADummy2">
    <vt:lpwstr/>
  </property>
  <property fmtid="{D5CDD505-2E9C-101B-9397-08002B2CF9AE}" pid="47" name="MXTVADummy3">
    <vt:lpwstr/>
  </property>
  <property fmtid="{D5CDD505-2E9C-101B-9397-08002B2CF9AE}" pid="48" name="MXType">
    <vt:lpwstr>dmg_Description</vt:lpwstr>
  </property>
  <property fmtid="{D5CDD505-2E9C-101B-9397-08002B2CF9AE}" pid="49" name="MXType.Localized">
    <vt:lpwstr>Description</vt:lpwstr>
  </property>
  <property fmtid="{D5CDD505-2E9C-101B-9397-08002B2CF9AE}" pid="50" name="MXUser">
    <vt:lpwstr>oysteinmidttun</vt:lpwstr>
  </property>
  <property fmtid="{D5CDD505-2E9C-101B-9397-08002B2CF9AE}" pid="51" name="MXVersion">
    <vt:lpwstr>12</vt:lpwstr>
  </property>
  <property fmtid="{D5CDD505-2E9C-101B-9397-08002B2CF9AE}" pid="52" name="prpGSDName">
    <vt:lpwstr>Description</vt:lpwstr>
  </property>
  <property fmtid="{D5CDD505-2E9C-101B-9397-08002B2CF9AE}" pid="53" name="prpGSDNo">
    <vt:lpwstr>1</vt:lpwstr>
  </property>
  <property fmtid="{D5CDD505-2E9C-101B-9397-08002B2CF9AE}" pid="54" name="prpVersion">
    <vt:lpwstr>Template Active Date: 18 Sep 2015</vt:lpwstr>
  </property>
  <property fmtid="{D5CDD505-2E9C-101B-9397-08002B2CF9AE}" pid="55" name="MXActual_state_Obsolete">
    <vt:lpwstr>N/A</vt:lpwstr>
  </property>
  <property fmtid="{D5CDD505-2E9C-101B-9397-08002B2CF9AE}" pid="56" name="MXSignatures_state_Obsolete">
    <vt:lpwstr/>
  </property>
  <property fmtid="{D5CDD505-2E9C-101B-9397-08002B2CF9AE}" pid="57" name="MXActual_state_Review">
    <vt:lpwstr>Dec 8, 2017</vt:lpwstr>
  </property>
  <property fmtid="{D5CDD505-2E9C-101B-9397-08002B2CF9AE}" pid="58" name="MXSignatures_state_Review">
    <vt:lpwstr/>
  </property>
  <property fmtid="{D5CDD505-2E9C-101B-9397-08002B2CF9AE}" pid="59" name="MXdmg_LastSourceFileCheckin">
    <vt:lpwstr>Dec 8, 2017</vt:lpwstr>
  </property>
  <property fmtid="{D5CDD505-2E9C-101B-9397-08002B2CF9AE}" pid="60" name="MXcon_CompanyAddress">
    <vt:lpwstr/>
  </property>
  <property fmtid="{D5CDD505-2E9C-101B-9397-08002B2CF9AE}" pid="61" name="MXcon_CompanyRegistrationNumber">
    <vt:lpwstr/>
  </property>
  <property fmtid="{D5CDD505-2E9C-101B-9397-08002B2CF9AE}" pid="62" name="MXcon_CeilingPrice">
    <vt:lpwstr/>
  </property>
  <property fmtid="{D5CDD505-2E9C-101B-9397-08002B2CF9AE}" pid="63" name="MXcon_ConflictOfInterestOrPersonalRelationToCounterpart">
    <vt:lpwstr>False</vt:lpwstr>
  </property>
  <property fmtid="{D5CDD505-2E9C-101B-9397-08002B2CF9AE}" pid="64" name="MXcon_ConflictOrInterest">
    <vt:lpwstr/>
  </property>
  <property fmtid="{D5CDD505-2E9C-101B-9397-08002B2CF9AE}" pid="65" name="MXcon_DescriptionOfTheServices">
    <vt:lpwstr/>
  </property>
  <property fmtid="{D5CDD505-2E9C-101B-9397-08002B2CF9AE}" pid="66" name="MXcon_DurationEnd">
    <vt:lpwstr/>
  </property>
  <property fmtid="{D5CDD505-2E9C-101B-9397-08002B2CF9AE}" pid="67" name="MXcon_DurationStart">
    <vt:lpwstr/>
  </property>
  <property fmtid="{D5CDD505-2E9C-101B-9397-08002B2CF9AE}" pid="68" name="MXcon_ExpensesDetails">
    <vt:lpwstr/>
  </property>
  <property fmtid="{D5CDD505-2E9C-101B-9397-08002B2CF9AE}" pid="69" name="MXcon_ExternalFundsDetails">
    <vt:lpwstr/>
  </property>
  <property fmtid="{D5CDD505-2E9C-101B-9397-08002B2CF9AE}" pid="70" name="MXcon_Fee">
    <vt:lpwstr/>
  </property>
  <property fmtid="{D5CDD505-2E9C-101B-9397-08002B2CF9AE}" pid="71" name="MXcon_FeeOptions">
    <vt:lpwstr>Hourly</vt:lpwstr>
  </property>
  <property fmtid="{D5CDD505-2E9C-101B-9397-08002B2CF9AE}" pid="72" name="MXcon_FinancedByExternalFunds">
    <vt:lpwstr>False</vt:lpwstr>
  </property>
  <property fmtid="{D5CDD505-2E9C-101B-9397-08002B2CF9AE}" pid="73" name="MXcon_ITEquipment">
    <vt:lpwstr>False</vt:lpwstr>
  </property>
  <property fmtid="{D5CDD505-2E9C-101B-9397-08002B2CF9AE}" pid="74" name="MXcon_ITEquipmentDetails">
    <vt:lpwstr/>
  </property>
  <property fmtid="{D5CDD505-2E9C-101B-9397-08002B2CF9AE}" pid="75" name="MXcon_ImportantCommercialOrOther">
    <vt:lpwstr/>
  </property>
  <property fmtid="{D5CDD505-2E9C-101B-9397-08002B2CF9AE}" pid="76" name="MXcon_NameOfCounterpart">
    <vt:lpwstr/>
  </property>
  <property fmtid="{D5CDD505-2E9C-101B-9397-08002B2CF9AE}" pid="77" name="MXcon_NameOfLineManager">
    <vt:lpwstr/>
  </property>
  <property fmtid="{D5CDD505-2E9C-101B-9397-08002B2CF9AE}" pid="78" name="MXcon_CompanyType">
    <vt:lpwstr>Limited Liability company</vt:lpwstr>
  </property>
  <property fmtid="{D5CDD505-2E9C-101B-9397-08002B2CF9AE}" pid="79" name="MXcon_Notified">
    <vt:lpwstr>False</vt:lpwstr>
  </property>
  <property fmtid="{D5CDD505-2E9C-101B-9397-08002B2CF9AE}" pid="80" name="MXcon_OtherExpenses">
    <vt:lpwstr>False</vt:lpwstr>
  </property>
  <property fmtid="{D5CDD505-2E9C-101B-9397-08002B2CF9AE}" pid="81" name="MXcon_OtherRelevantInformation">
    <vt:lpwstr/>
  </property>
  <property fmtid="{D5CDD505-2E9C-101B-9397-08002B2CF9AE}" pid="82" name="MXcon_OtherRelevantInformationDescription">
    <vt:lpwstr/>
  </property>
  <property fmtid="{D5CDD505-2E9C-101B-9397-08002B2CF9AE}" pid="83" name="MXcon_ReasonForExemption">
    <vt:lpwstr/>
  </property>
  <property fmtid="{D5CDD505-2E9C-101B-9397-08002B2CF9AE}" pid="84" name="MXcon_ReportingProcedure">
    <vt:lpwstr/>
  </property>
  <property fmtid="{D5CDD505-2E9C-101B-9397-08002B2CF9AE}" pid="85" name="MXcon_SubjectToProcurement">
    <vt:lpwstr>False</vt:lpwstr>
  </property>
  <property fmtid="{D5CDD505-2E9C-101B-9397-08002B2CF9AE}" pid="86" name="MXcon_TimeScheduleAndMilestonesForCompletion">
    <vt:lpwstr/>
  </property>
  <property fmtid="{D5CDD505-2E9C-101B-9397-08002B2CF9AE}" pid="87" name="MXcon_TravelCap">
    <vt:lpwstr/>
  </property>
  <property fmtid="{D5CDD505-2E9C-101B-9397-08002B2CF9AE}" pid="88" name="MXcon_TravelCost">
    <vt:lpwstr>False</vt:lpwstr>
  </property>
  <property fmtid="{D5CDD505-2E9C-101B-9397-08002B2CF9AE}" pid="89" name="MXcon_Country">
    <vt:lpwstr>Sweden</vt:lpwstr>
  </property>
  <property fmtid="{D5CDD505-2E9C-101B-9397-08002B2CF9AE}" pid="90" name="MXcon_Currency">
    <vt:lpwstr>SEK</vt:lpwstr>
  </property>
  <property fmtid="{D5CDD505-2E9C-101B-9397-08002B2CF9AE}" pid="91" name="MXcon_NameOfConsultant">
    <vt:lpwstr/>
  </property>
  <property fmtid="{D5CDD505-2E9C-101B-9397-08002B2CF9AE}" pid="92" name="MXcon_AccommodationCap">
    <vt:lpwstr/>
  </property>
  <property fmtid="{D5CDD505-2E9C-101B-9397-08002B2CF9AE}" pid="93" name="MXcon_AccommodationCost">
    <vt:lpwstr>False</vt:lpwstr>
  </property>
  <property fmtid="{D5CDD505-2E9C-101B-9397-08002B2CF9AE}" pid="94" name="MXcon_AdditionalSpecialConditions">
    <vt:lpwstr/>
  </property>
  <property fmtid="{D5CDD505-2E9C-101B-9397-08002B2CF9AE}" pid="95" name="MXcon_ApprovedByLineManager">
    <vt:lpwstr>False</vt:lpwstr>
  </property>
  <property fmtid="{D5CDD505-2E9C-101B-9397-08002B2CF9AE}" pid="96" name="MXcon_BackgroundInformation">
    <vt:lpwstr/>
  </property>
  <property fmtid="{D5CDD505-2E9C-101B-9397-08002B2CF9AE}" pid="97" name="MXcon_CallOffFromFrameworkAgreement">
    <vt:lpwstr>False</vt:lpwstr>
  </property>
  <property fmtid="{D5CDD505-2E9C-101B-9397-08002B2CF9AE}" pid="98" name="MXActual_state_Release">
    <vt:lpwstr>N/A</vt:lpwstr>
  </property>
  <property fmtid="{D5CDD505-2E9C-101B-9397-08002B2CF9AE}" pid="99" name="MXSignatures_state_Release">
    <vt:lpwstr/>
  </property>
  <property fmtid="{D5CDD505-2E9C-101B-9397-08002B2CF9AE}" pid="100" name="MXRev">
    <vt:lpwstr>1</vt:lpwstr>
  </property>
  <property fmtid="{D5CDD505-2E9C-101B-9397-08002B2CF9AE}" pid="101" name="MXTemplateName">
    <vt:lpwstr>ESS-0060920</vt:lpwstr>
  </property>
  <property fmtid="{D5CDD505-2E9C-101B-9397-08002B2CF9AE}" pid="102" name="MXTemplateReleaseDate">
    <vt:lpwstr>Jul 18, 2016</vt:lpwstr>
  </property>
  <property fmtid="{D5CDD505-2E9C-101B-9397-08002B2CF9AE}" pid="103" name="MXTemplateRev">
    <vt:lpwstr>2</vt:lpwstr>
  </property>
  <property fmtid="{D5CDD505-2E9C-101B-9397-08002B2CF9AE}" pid="104" name="MXTemplateTitle">
    <vt:lpwstr>Description</vt:lpwstr>
  </property>
  <property fmtid="{D5CDD505-2E9C-101B-9397-08002B2CF9AE}" pid="105" name="MXdmg_Stamp">
    <vt:lpwstr>No</vt:lpwstr>
  </property>
  <property fmtid="{D5CDD505-2E9C-101B-9397-08002B2CF9AE}" pid="106" name="MXFile Created Date">
    <vt:lpwstr/>
  </property>
  <property fmtid="{D5CDD505-2E9C-101B-9397-08002B2CF9AE}" pid="107" name="MXFile Dimension">
    <vt:lpwstr/>
  </property>
  <property fmtid="{D5CDD505-2E9C-101B-9397-08002B2CF9AE}" pid="108" name="MXFile Duration">
    <vt:lpwstr>0.0</vt:lpwstr>
  </property>
  <property fmtid="{D5CDD505-2E9C-101B-9397-08002B2CF9AE}" pid="109" name="MXFile Modified Date">
    <vt:lpwstr/>
  </property>
  <property fmtid="{D5CDD505-2E9C-101B-9397-08002B2CF9AE}" pid="110" name="MXFile Size">
    <vt:lpwstr>0</vt:lpwstr>
  </property>
  <property fmtid="{D5CDD505-2E9C-101B-9397-08002B2CF9AE}" pid="111" name="MXFile Type">
    <vt:lpwstr/>
  </property>
  <property fmtid="{D5CDD505-2E9C-101B-9397-08002B2CF9AE}" pid="112" name="MXess_LevelOfMaturity">
    <vt:lpwstr/>
  </property>
  <property fmtid="{D5CDD505-2E9C-101B-9397-08002B2CF9AE}" pid="113" name="MXdmg_SystemId">
    <vt:lpwstr/>
  </property>
  <property fmtid="{D5CDD505-2E9C-101B-9397-08002B2CF9AE}" pid="114" name="MXdmg_WorkflowType">
    <vt:lpwstr>Release</vt:lpwstr>
  </property>
</Properties>
</file>