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29085" w14:textId="5B44B732" w:rsidR="001F5EE2" w:rsidRPr="007133DD" w:rsidRDefault="00D80216">
      <w:pPr>
        <w:rPr>
          <w:rFonts w:ascii="Times New Roman" w:hAnsi="Times New Roman"/>
          <w:b/>
          <w:lang w:val="en-US"/>
        </w:rPr>
      </w:pPr>
      <w:r w:rsidRPr="007133DD">
        <w:rPr>
          <w:rFonts w:ascii="Times New Roman" w:hAnsi="Times New Roman"/>
          <w:b/>
          <w:lang w:val="en-US"/>
        </w:rPr>
        <w:t xml:space="preserve">Update on ESS </w:t>
      </w:r>
      <w:proofErr w:type="spellStart"/>
      <w:r w:rsidRPr="007133DD">
        <w:rPr>
          <w:rFonts w:ascii="Times New Roman" w:hAnsi="Times New Roman"/>
          <w:b/>
          <w:lang w:val="en-US"/>
        </w:rPr>
        <w:t>p</w:t>
      </w:r>
      <w:r w:rsidR="00894E73" w:rsidRPr="007133DD">
        <w:rPr>
          <w:rFonts w:ascii="Times New Roman" w:hAnsi="Times New Roman"/>
          <w:b/>
          <w:lang w:val="en-US"/>
        </w:rPr>
        <w:t>olarisation</w:t>
      </w:r>
      <w:proofErr w:type="spellEnd"/>
      <w:r w:rsidR="00894E73" w:rsidRPr="007133DD">
        <w:rPr>
          <w:rFonts w:ascii="Times New Roman" w:hAnsi="Times New Roman"/>
          <w:b/>
          <w:lang w:val="en-US"/>
        </w:rPr>
        <w:t xml:space="preserve"> </w:t>
      </w:r>
      <w:r w:rsidR="00841592" w:rsidRPr="007133DD">
        <w:rPr>
          <w:rFonts w:ascii="Times New Roman" w:hAnsi="Times New Roman"/>
          <w:b/>
          <w:lang w:val="en-US"/>
        </w:rPr>
        <w:t>work</w:t>
      </w:r>
      <w:r w:rsidR="00964B77" w:rsidRPr="007133DD">
        <w:rPr>
          <w:rFonts w:ascii="Times New Roman" w:hAnsi="Times New Roman"/>
          <w:b/>
          <w:lang w:val="en-US"/>
        </w:rPr>
        <w:t xml:space="preserve"> from 2019 Q</w:t>
      </w:r>
      <w:r w:rsidR="00183336" w:rsidRPr="007133DD">
        <w:rPr>
          <w:rFonts w:ascii="Times New Roman" w:hAnsi="Times New Roman"/>
          <w:b/>
          <w:lang w:val="en-US"/>
        </w:rPr>
        <w:t>4</w:t>
      </w:r>
      <w:r w:rsidR="00964B77" w:rsidRPr="007133DD">
        <w:rPr>
          <w:rFonts w:ascii="Times New Roman" w:hAnsi="Times New Roman"/>
          <w:b/>
          <w:lang w:val="en-US"/>
        </w:rPr>
        <w:t xml:space="preserve"> - present</w:t>
      </w:r>
    </w:p>
    <w:p w14:paraId="19CF019B" w14:textId="77777777" w:rsidR="000E05DE" w:rsidRPr="007133DD" w:rsidRDefault="00B079CF">
      <w:pPr>
        <w:rPr>
          <w:rFonts w:ascii="Times New Roman" w:hAnsi="Times New Roman"/>
          <w:lang w:val="en-US"/>
        </w:rPr>
      </w:pPr>
      <w:r w:rsidRPr="007133DD">
        <w:rPr>
          <w:rFonts w:ascii="Times New Roman" w:hAnsi="Times New Roman"/>
          <w:lang w:val="en-US"/>
        </w:rPr>
        <w:t>Wai Tung (Hal) Lee</w:t>
      </w:r>
    </w:p>
    <w:p w14:paraId="357D4F22" w14:textId="77777777" w:rsidR="0021159F" w:rsidRPr="007133DD" w:rsidRDefault="0021159F">
      <w:pPr>
        <w:rPr>
          <w:rFonts w:ascii="Times New Roman" w:hAnsi="Times New Roman"/>
          <w:u w:val="single"/>
          <w:lang w:val="en-US"/>
        </w:rPr>
      </w:pPr>
      <w:proofErr w:type="spellStart"/>
      <w:r w:rsidRPr="007133DD">
        <w:rPr>
          <w:rFonts w:ascii="Times New Roman" w:hAnsi="Times New Roman"/>
          <w:u w:val="single"/>
          <w:lang w:val="en-US"/>
        </w:rPr>
        <w:t>Centralised</w:t>
      </w:r>
      <w:proofErr w:type="spellEnd"/>
      <w:r w:rsidRPr="007133DD">
        <w:rPr>
          <w:rFonts w:ascii="Times New Roman" w:hAnsi="Times New Roman"/>
          <w:u w:val="single"/>
          <w:lang w:val="en-US"/>
        </w:rPr>
        <w:t xml:space="preserve"> </w:t>
      </w:r>
      <w:proofErr w:type="spellStart"/>
      <w:r w:rsidRPr="007133DD">
        <w:rPr>
          <w:rFonts w:ascii="Times New Roman" w:hAnsi="Times New Roman"/>
          <w:u w:val="single"/>
          <w:lang w:val="en-US"/>
        </w:rPr>
        <w:t>polarisation</w:t>
      </w:r>
      <w:proofErr w:type="spellEnd"/>
      <w:r w:rsidRPr="007133DD">
        <w:rPr>
          <w:rFonts w:ascii="Times New Roman" w:hAnsi="Times New Roman"/>
          <w:u w:val="single"/>
          <w:lang w:val="en-US"/>
        </w:rPr>
        <w:t xml:space="preserve"> service and</w:t>
      </w:r>
      <w:r w:rsidR="00964B77" w:rsidRPr="007133DD">
        <w:rPr>
          <w:rFonts w:ascii="Times New Roman" w:hAnsi="Times New Roman"/>
          <w:u w:val="single"/>
          <w:lang w:val="en-US"/>
        </w:rPr>
        <w:t xml:space="preserve"> </w:t>
      </w:r>
      <w:proofErr w:type="spellStart"/>
      <w:r w:rsidR="00964B77" w:rsidRPr="007133DD">
        <w:rPr>
          <w:rFonts w:ascii="Times New Roman" w:hAnsi="Times New Roman"/>
          <w:u w:val="single"/>
          <w:lang w:val="en-US"/>
        </w:rPr>
        <w:t>polarisation</w:t>
      </w:r>
      <w:proofErr w:type="spellEnd"/>
      <w:r w:rsidRPr="007133DD">
        <w:rPr>
          <w:rFonts w:ascii="Times New Roman" w:hAnsi="Times New Roman"/>
          <w:u w:val="single"/>
          <w:lang w:val="en-US"/>
        </w:rPr>
        <w:t xml:space="preserve"> upgrade project</w:t>
      </w:r>
    </w:p>
    <w:p w14:paraId="23518B31" w14:textId="58664713" w:rsidR="00597FF0" w:rsidRPr="007133DD" w:rsidRDefault="00BD233E">
      <w:pPr>
        <w:rPr>
          <w:rFonts w:ascii="Times New Roman" w:hAnsi="Times New Roman"/>
          <w:lang w:val="en-US"/>
        </w:rPr>
      </w:pPr>
      <w:r w:rsidRPr="007133DD">
        <w:rPr>
          <w:rFonts w:ascii="Times New Roman" w:hAnsi="Times New Roman"/>
          <w:lang w:val="en-US"/>
        </w:rPr>
        <w:t>The ESS has establish</w:t>
      </w:r>
      <w:r w:rsidR="00F3434D" w:rsidRPr="007133DD">
        <w:rPr>
          <w:rFonts w:ascii="Times New Roman" w:hAnsi="Times New Roman"/>
          <w:lang w:val="en-US"/>
        </w:rPr>
        <w:t>ed</w:t>
      </w:r>
      <w:r w:rsidRPr="007133DD">
        <w:rPr>
          <w:rFonts w:ascii="Times New Roman" w:hAnsi="Times New Roman"/>
          <w:lang w:val="en-US"/>
        </w:rPr>
        <w:t xml:space="preserve"> a </w:t>
      </w:r>
      <w:proofErr w:type="spellStart"/>
      <w:r w:rsidRPr="007133DD">
        <w:rPr>
          <w:rFonts w:ascii="Times New Roman" w:hAnsi="Times New Roman"/>
          <w:lang w:val="en-US"/>
        </w:rPr>
        <w:t>centralised</w:t>
      </w:r>
      <w:proofErr w:type="spellEnd"/>
      <w:r w:rsidRPr="007133DD">
        <w:rPr>
          <w:rFonts w:ascii="Times New Roman" w:hAnsi="Times New Roman"/>
          <w:lang w:val="en-US"/>
        </w:rPr>
        <w:t xml:space="preserve"> </w:t>
      </w:r>
      <w:proofErr w:type="spellStart"/>
      <w:r w:rsidR="00597FF0" w:rsidRPr="007133DD">
        <w:rPr>
          <w:rFonts w:ascii="Times New Roman" w:hAnsi="Times New Roman"/>
          <w:lang w:val="en-US"/>
        </w:rPr>
        <w:t>polarisation</w:t>
      </w:r>
      <w:proofErr w:type="spellEnd"/>
      <w:r w:rsidR="00597FF0" w:rsidRPr="007133DD">
        <w:rPr>
          <w:rFonts w:ascii="Times New Roman" w:hAnsi="Times New Roman"/>
          <w:lang w:val="en-US"/>
        </w:rPr>
        <w:t xml:space="preserve"> </w:t>
      </w:r>
      <w:r w:rsidR="00772217">
        <w:rPr>
          <w:rFonts w:ascii="Times New Roman" w:hAnsi="Times New Roman"/>
          <w:lang/>
        </w:rPr>
        <w:t xml:space="preserve">support </w:t>
      </w:r>
      <w:r w:rsidRPr="007133DD">
        <w:rPr>
          <w:rFonts w:ascii="Times New Roman" w:hAnsi="Times New Roman"/>
          <w:lang w:val="en-US"/>
        </w:rPr>
        <w:t>service</w:t>
      </w:r>
      <w:r w:rsidR="006410CC" w:rsidRPr="007133DD">
        <w:rPr>
          <w:rFonts w:ascii="Times New Roman" w:hAnsi="Times New Roman"/>
          <w:lang w:val="en-US"/>
        </w:rPr>
        <w:t xml:space="preserve"> in the Instrument Technologies Division</w:t>
      </w:r>
      <w:r w:rsidRPr="007133DD">
        <w:rPr>
          <w:rFonts w:ascii="Times New Roman" w:hAnsi="Times New Roman"/>
          <w:lang w:val="en-US"/>
        </w:rPr>
        <w:t xml:space="preserve"> to facilitate the incorporation </w:t>
      </w:r>
      <w:r w:rsidR="00D80216" w:rsidRPr="007133DD">
        <w:rPr>
          <w:rFonts w:ascii="Times New Roman" w:hAnsi="Times New Roman"/>
          <w:lang w:val="en-US"/>
        </w:rPr>
        <w:t xml:space="preserve">and subsequent </w:t>
      </w:r>
      <w:r w:rsidR="009101BE">
        <w:rPr>
          <w:rFonts w:ascii="Times New Roman" w:hAnsi="Times New Roman"/>
          <w:lang/>
        </w:rPr>
        <w:t>operational</w:t>
      </w:r>
      <w:r w:rsidR="009101BE" w:rsidRPr="007133DD">
        <w:rPr>
          <w:rFonts w:ascii="Times New Roman" w:hAnsi="Times New Roman"/>
          <w:lang w:val="en-US"/>
        </w:rPr>
        <w:t xml:space="preserve"> </w:t>
      </w:r>
      <w:r w:rsidR="00D80216" w:rsidRPr="007133DD">
        <w:rPr>
          <w:rFonts w:ascii="Times New Roman" w:hAnsi="Times New Roman"/>
          <w:lang w:val="en-US"/>
        </w:rPr>
        <w:t xml:space="preserve">support </w:t>
      </w:r>
      <w:r w:rsidRPr="007133DD">
        <w:rPr>
          <w:rFonts w:ascii="Times New Roman" w:hAnsi="Times New Roman"/>
          <w:lang w:val="en-US"/>
        </w:rPr>
        <w:t xml:space="preserve">of </w:t>
      </w:r>
      <w:proofErr w:type="spellStart"/>
      <w:r w:rsidRPr="007133DD">
        <w:rPr>
          <w:rFonts w:ascii="Times New Roman" w:hAnsi="Times New Roman"/>
          <w:lang w:val="en-US"/>
        </w:rPr>
        <w:t>polarisation</w:t>
      </w:r>
      <w:proofErr w:type="spellEnd"/>
      <w:r w:rsidRPr="007133DD">
        <w:rPr>
          <w:rFonts w:ascii="Times New Roman" w:hAnsi="Times New Roman"/>
          <w:lang w:val="en-US"/>
        </w:rPr>
        <w:t xml:space="preserve"> </w:t>
      </w:r>
      <w:r w:rsidR="00D80216" w:rsidRPr="007133DD">
        <w:rPr>
          <w:rFonts w:ascii="Times New Roman" w:hAnsi="Times New Roman"/>
          <w:lang w:val="en-US"/>
        </w:rPr>
        <w:t>capabilities</w:t>
      </w:r>
      <w:r w:rsidRPr="007133DD">
        <w:rPr>
          <w:rFonts w:ascii="Times New Roman" w:hAnsi="Times New Roman"/>
          <w:lang w:val="en-US"/>
        </w:rPr>
        <w:t xml:space="preserve"> </w:t>
      </w:r>
      <w:r w:rsidR="00597FF0" w:rsidRPr="007133DD">
        <w:rPr>
          <w:rFonts w:ascii="Times New Roman" w:hAnsi="Times New Roman"/>
          <w:lang w:val="en-US"/>
        </w:rPr>
        <w:t>for</w:t>
      </w:r>
      <w:r w:rsidRPr="007133DD">
        <w:rPr>
          <w:rFonts w:ascii="Times New Roman" w:hAnsi="Times New Roman"/>
          <w:lang w:val="en-US"/>
        </w:rPr>
        <w:t xml:space="preserve"> the</w:t>
      </w:r>
      <w:r w:rsidR="00F640B4">
        <w:rPr>
          <w:rFonts w:ascii="Times New Roman" w:hAnsi="Times New Roman"/>
          <w:lang w:val="en-AU"/>
        </w:rPr>
        <w:t xml:space="preserve"> neutron</w:t>
      </w:r>
      <w:r w:rsidRPr="007133DD">
        <w:rPr>
          <w:rFonts w:ascii="Times New Roman" w:hAnsi="Times New Roman"/>
          <w:lang w:val="en-US"/>
        </w:rPr>
        <w:t xml:space="preserve"> </w:t>
      </w:r>
      <w:r w:rsidR="00F640B4">
        <w:rPr>
          <w:rFonts w:ascii="Times New Roman" w:hAnsi="Times New Roman"/>
          <w:lang w:val="en-AU"/>
        </w:rPr>
        <w:t xml:space="preserve">scattering </w:t>
      </w:r>
      <w:r w:rsidRPr="007133DD">
        <w:rPr>
          <w:rFonts w:ascii="Times New Roman" w:hAnsi="Times New Roman"/>
          <w:lang w:val="en-US"/>
        </w:rPr>
        <w:t>instruments</w:t>
      </w:r>
      <w:r w:rsidR="00F640B4">
        <w:rPr>
          <w:rFonts w:ascii="Times New Roman" w:hAnsi="Times New Roman"/>
          <w:lang w:val="en-AU"/>
        </w:rPr>
        <w:t xml:space="preserve"> at ESS</w:t>
      </w:r>
      <w:r w:rsidRPr="007133DD">
        <w:rPr>
          <w:rFonts w:ascii="Times New Roman" w:hAnsi="Times New Roman"/>
          <w:lang w:val="en-US"/>
        </w:rPr>
        <w:t xml:space="preserve">. </w:t>
      </w:r>
      <w:r w:rsidR="00D80216" w:rsidRPr="007133DD">
        <w:rPr>
          <w:rFonts w:ascii="Times New Roman" w:hAnsi="Times New Roman"/>
          <w:lang w:val="en-US"/>
        </w:rPr>
        <w:t xml:space="preserve">The incorporation of the </w:t>
      </w:r>
      <w:r w:rsidR="009101BE" w:rsidRPr="007133DD">
        <w:rPr>
          <w:rFonts w:ascii="Times New Roman" w:hAnsi="Times New Roman"/>
          <w:lang w:val="en-US"/>
        </w:rPr>
        <w:t>capabilities</w:t>
      </w:r>
      <w:r w:rsidR="00004243" w:rsidRPr="007133DD">
        <w:rPr>
          <w:rFonts w:ascii="Times New Roman" w:hAnsi="Times New Roman"/>
          <w:lang w:val="en-US"/>
        </w:rPr>
        <w:t xml:space="preserve"> is a </w:t>
      </w:r>
      <w:r w:rsidRPr="007133DD">
        <w:rPr>
          <w:rFonts w:ascii="Times New Roman" w:hAnsi="Times New Roman"/>
          <w:lang w:val="en-US"/>
        </w:rPr>
        <w:t xml:space="preserve">project running concurrently </w:t>
      </w:r>
      <w:r w:rsidR="004E1EBF" w:rsidRPr="007133DD">
        <w:rPr>
          <w:rFonts w:ascii="Times New Roman" w:hAnsi="Times New Roman"/>
          <w:lang w:val="en-US"/>
        </w:rPr>
        <w:t>to</w:t>
      </w:r>
      <w:r w:rsidRPr="007133DD">
        <w:rPr>
          <w:rFonts w:ascii="Times New Roman" w:hAnsi="Times New Roman"/>
          <w:lang w:val="en-US"/>
        </w:rPr>
        <w:t xml:space="preserve"> the </w:t>
      </w:r>
      <w:r w:rsidR="00D80216" w:rsidRPr="007133DD">
        <w:rPr>
          <w:rFonts w:ascii="Times New Roman" w:hAnsi="Times New Roman"/>
          <w:lang w:val="en-US"/>
        </w:rPr>
        <w:t>instrument</w:t>
      </w:r>
      <w:r w:rsidR="004E1EBF" w:rsidRPr="007133DD">
        <w:rPr>
          <w:rFonts w:ascii="Times New Roman" w:hAnsi="Times New Roman"/>
          <w:lang w:val="en-US"/>
        </w:rPr>
        <w:t xml:space="preserve"> </w:t>
      </w:r>
      <w:r w:rsidR="00D80216" w:rsidRPr="007133DD">
        <w:rPr>
          <w:rFonts w:ascii="Times New Roman" w:hAnsi="Times New Roman"/>
          <w:lang w:val="en-US"/>
        </w:rPr>
        <w:t>schedule</w:t>
      </w:r>
      <w:r w:rsidR="00F640B4">
        <w:rPr>
          <w:rFonts w:ascii="Times New Roman" w:hAnsi="Times New Roman"/>
          <w:lang w:val="en-AU"/>
        </w:rPr>
        <w:t>;</w:t>
      </w:r>
      <w:r w:rsidR="00D80216" w:rsidRPr="007133DD">
        <w:rPr>
          <w:rFonts w:ascii="Times New Roman" w:hAnsi="Times New Roman"/>
          <w:lang w:val="en-US"/>
        </w:rPr>
        <w:t xml:space="preserve"> </w:t>
      </w:r>
      <w:r w:rsidR="00F640B4">
        <w:rPr>
          <w:rFonts w:ascii="Times New Roman" w:hAnsi="Times New Roman"/>
          <w:lang w:val="en-AU"/>
        </w:rPr>
        <w:t>t</w:t>
      </w:r>
      <w:r w:rsidR="00A33F30" w:rsidRPr="007133DD">
        <w:rPr>
          <w:rFonts w:ascii="Times New Roman" w:hAnsi="Times New Roman"/>
          <w:lang w:val="en-US"/>
        </w:rPr>
        <w:t xml:space="preserve">he decision to run </w:t>
      </w:r>
      <w:r w:rsidR="00F640B4">
        <w:rPr>
          <w:rFonts w:ascii="Times New Roman" w:hAnsi="Times New Roman"/>
          <w:lang w:val="en-AU"/>
        </w:rPr>
        <w:t>this project</w:t>
      </w:r>
      <w:r w:rsidR="00A33F30" w:rsidRPr="007133DD">
        <w:rPr>
          <w:rFonts w:ascii="Times New Roman" w:hAnsi="Times New Roman"/>
          <w:lang w:val="en-US"/>
        </w:rPr>
        <w:t xml:space="preserve"> concurrently </w:t>
      </w:r>
      <w:r w:rsidR="008D3473" w:rsidRPr="007133DD">
        <w:rPr>
          <w:rFonts w:ascii="Times New Roman" w:hAnsi="Times New Roman"/>
          <w:lang w:val="en-US"/>
        </w:rPr>
        <w:t>was drawn</w:t>
      </w:r>
      <w:r w:rsidR="00A33F30" w:rsidRPr="007133DD">
        <w:rPr>
          <w:rFonts w:ascii="Times New Roman" w:hAnsi="Times New Roman"/>
          <w:lang w:val="en-US"/>
        </w:rPr>
        <w:t xml:space="preserve"> from the experiences of incorporating </w:t>
      </w:r>
      <w:proofErr w:type="spellStart"/>
      <w:r w:rsidR="00A33F30" w:rsidRPr="007133DD">
        <w:rPr>
          <w:rFonts w:ascii="Times New Roman" w:hAnsi="Times New Roman"/>
          <w:lang w:val="en-US"/>
        </w:rPr>
        <w:t>polarised</w:t>
      </w:r>
      <w:proofErr w:type="spellEnd"/>
      <w:r w:rsidR="00A33F30" w:rsidRPr="007133DD">
        <w:rPr>
          <w:rFonts w:ascii="Times New Roman" w:hAnsi="Times New Roman"/>
          <w:lang w:val="en-US"/>
        </w:rPr>
        <w:t xml:space="preserve"> neutron capabilities </w:t>
      </w:r>
      <w:r w:rsidR="00F640B4">
        <w:rPr>
          <w:rFonts w:ascii="Times New Roman" w:hAnsi="Times New Roman"/>
          <w:lang w:val="en-AU"/>
        </w:rPr>
        <w:t>at</w:t>
      </w:r>
      <w:r w:rsidR="00F640B4" w:rsidRPr="007133DD">
        <w:rPr>
          <w:rFonts w:ascii="Times New Roman" w:hAnsi="Times New Roman"/>
          <w:lang w:val="en-US"/>
        </w:rPr>
        <w:t xml:space="preserve"> </w:t>
      </w:r>
      <w:r w:rsidR="00A33F30" w:rsidRPr="007133DD">
        <w:rPr>
          <w:rFonts w:ascii="Times New Roman" w:hAnsi="Times New Roman"/>
          <w:lang w:val="en-US"/>
        </w:rPr>
        <w:t>many facilities</w:t>
      </w:r>
      <w:r w:rsidR="00A74FD1" w:rsidRPr="007133DD">
        <w:rPr>
          <w:rFonts w:ascii="Times New Roman" w:hAnsi="Times New Roman"/>
          <w:lang w:val="en-US"/>
        </w:rPr>
        <w:t xml:space="preserve"> worldwide</w:t>
      </w:r>
      <w:r w:rsidR="00A33F30" w:rsidRPr="007133DD">
        <w:rPr>
          <w:rFonts w:ascii="Times New Roman" w:hAnsi="Times New Roman"/>
          <w:lang w:val="en-US"/>
        </w:rPr>
        <w:t xml:space="preserve">. </w:t>
      </w:r>
    </w:p>
    <w:p w14:paraId="0A55A75A" w14:textId="43E1D914" w:rsidR="00D80216" w:rsidRPr="007133DD" w:rsidRDefault="00531472">
      <w:pPr>
        <w:rPr>
          <w:rFonts w:ascii="Times New Roman" w:hAnsi="Times New Roman"/>
          <w:lang w:val="en-US"/>
        </w:rPr>
      </w:pPr>
      <w:r w:rsidRPr="007133DD">
        <w:rPr>
          <w:rFonts w:ascii="Times New Roman" w:hAnsi="Times New Roman"/>
          <w:lang w:val="en-US"/>
        </w:rPr>
        <w:t>A</w:t>
      </w:r>
      <w:r w:rsidR="00FA12B5" w:rsidRPr="007133DD">
        <w:rPr>
          <w:rFonts w:ascii="Times New Roman" w:hAnsi="Times New Roman"/>
          <w:lang w:val="en-US"/>
        </w:rPr>
        <w:t>ll</w:t>
      </w:r>
      <w:r w:rsidRPr="007133DD">
        <w:rPr>
          <w:rFonts w:ascii="Times New Roman" w:hAnsi="Times New Roman"/>
          <w:lang w:val="en-US"/>
        </w:rPr>
        <w:t xml:space="preserve"> instrument</w:t>
      </w:r>
      <w:r w:rsidR="00FA12B5" w:rsidRPr="007133DD">
        <w:rPr>
          <w:rFonts w:ascii="Times New Roman" w:hAnsi="Times New Roman"/>
          <w:lang w:val="en-US"/>
        </w:rPr>
        <w:t>s</w:t>
      </w:r>
      <w:r w:rsidRPr="007133DD">
        <w:rPr>
          <w:rFonts w:ascii="Times New Roman" w:hAnsi="Times New Roman"/>
          <w:lang w:val="en-US"/>
        </w:rPr>
        <w:t xml:space="preserve"> continue with the design and construction in </w:t>
      </w:r>
      <w:r w:rsidR="00E70E96" w:rsidRPr="007133DD">
        <w:rPr>
          <w:rFonts w:ascii="Times New Roman" w:hAnsi="Times New Roman"/>
          <w:lang w:val="en-US"/>
        </w:rPr>
        <w:t>the</w:t>
      </w:r>
      <w:r w:rsidR="00395D30" w:rsidRPr="007133DD">
        <w:rPr>
          <w:rFonts w:ascii="Times New Roman" w:hAnsi="Times New Roman"/>
          <w:lang w:val="en-US"/>
        </w:rPr>
        <w:t>ir respective</w:t>
      </w:r>
      <w:r w:rsidRPr="007133DD">
        <w:rPr>
          <w:rFonts w:ascii="Times New Roman" w:hAnsi="Times New Roman"/>
          <w:lang w:val="en-US"/>
        </w:rPr>
        <w:t xml:space="preserve"> current scope.</w:t>
      </w:r>
      <w:r w:rsidR="00F640B4">
        <w:rPr>
          <w:rFonts w:ascii="Times New Roman" w:hAnsi="Times New Roman"/>
          <w:lang w:val="en-AU"/>
        </w:rPr>
        <w:t xml:space="preserve"> In fact, during the scope setting of the respective instrument</w:t>
      </w:r>
      <w:r w:rsidR="00257D2C">
        <w:rPr>
          <w:rFonts w:ascii="Times New Roman" w:hAnsi="Times New Roman"/>
          <w:lang/>
        </w:rPr>
        <w:t>s</w:t>
      </w:r>
      <w:r w:rsidR="007133DD">
        <w:rPr>
          <w:rFonts w:ascii="Times New Roman" w:hAnsi="Times New Roman"/>
          <w:lang/>
        </w:rPr>
        <w:t>,</w:t>
      </w:r>
      <w:r w:rsidR="00F640B4">
        <w:rPr>
          <w:rFonts w:ascii="Times New Roman" w:hAnsi="Times New Roman"/>
          <w:lang w:val="en-AU"/>
        </w:rPr>
        <w:t xml:space="preserve"> ESS explicitly considered a centralised project and removed scope, which could be centralised, from the individual instrument construction project. Consequently, t</w:t>
      </w:r>
      <w:r w:rsidR="003D5050" w:rsidRPr="007133DD">
        <w:rPr>
          <w:rFonts w:ascii="Times New Roman" w:hAnsi="Times New Roman"/>
          <w:lang w:val="en-US"/>
        </w:rPr>
        <w:t xml:space="preserve">here is no scope change to any instrument. </w:t>
      </w:r>
      <w:r w:rsidR="00FA12B5" w:rsidRPr="007133DD">
        <w:rPr>
          <w:rFonts w:ascii="Times New Roman" w:hAnsi="Times New Roman"/>
          <w:lang w:val="en-US"/>
        </w:rPr>
        <w:t>N</w:t>
      </w:r>
      <w:r w:rsidRPr="007133DD">
        <w:rPr>
          <w:rFonts w:ascii="Times New Roman" w:hAnsi="Times New Roman"/>
          <w:lang w:val="en-US"/>
        </w:rPr>
        <w:t xml:space="preserve">ecessary accommodation in the instrument design </w:t>
      </w:r>
      <w:r w:rsidR="00F640B4">
        <w:rPr>
          <w:rFonts w:ascii="Times New Roman" w:hAnsi="Times New Roman"/>
          <w:lang w:val="en-AU"/>
        </w:rPr>
        <w:t>to incorporate</w:t>
      </w:r>
      <w:r w:rsidR="00FA12B5" w:rsidRPr="007133DD">
        <w:rPr>
          <w:rFonts w:ascii="Times New Roman" w:hAnsi="Times New Roman"/>
          <w:lang w:val="en-US"/>
        </w:rPr>
        <w:t xml:space="preserve"> </w:t>
      </w:r>
      <w:proofErr w:type="spellStart"/>
      <w:r w:rsidRPr="007133DD">
        <w:rPr>
          <w:rFonts w:ascii="Times New Roman" w:hAnsi="Times New Roman"/>
          <w:lang w:val="en-US"/>
        </w:rPr>
        <w:t>polarisation</w:t>
      </w:r>
      <w:proofErr w:type="spellEnd"/>
      <w:r w:rsidRPr="007133DD">
        <w:rPr>
          <w:rFonts w:ascii="Times New Roman" w:hAnsi="Times New Roman"/>
          <w:lang w:val="en-US"/>
        </w:rPr>
        <w:t xml:space="preserve"> is </w:t>
      </w:r>
      <w:r w:rsidR="00F640B4">
        <w:rPr>
          <w:rFonts w:ascii="Times New Roman" w:hAnsi="Times New Roman"/>
          <w:lang w:val="en-AU"/>
        </w:rPr>
        <w:t xml:space="preserve">however </w:t>
      </w:r>
      <w:r w:rsidR="00FA12B5" w:rsidRPr="007133DD">
        <w:rPr>
          <w:rFonts w:ascii="Times New Roman" w:hAnsi="Times New Roman"/>
          <w:lang w:val="en-US"/>
        </w:rPr>
        <w:t>encouraged</w:t>
      </w:r>
      <w:r w:rsidRPr="007133DD">
        <w:rPr>
          <w:rFonts w:ascii="Times New Roman" w:hAnsi="Times New Roman"/>
          <w:lang w:val="en-US"/>
        </w:rPr>
        <w:t xml:space="preserve"> to ensure a seamless upgrade process and a smooth operation in the future</w:t>
      </w:r>
      <w:r w:rsidR="00FA12B5" w:rsidRPr="007133DD">
        <w:rPr>
          <w:rFonts w:ascii="Times New Roman" w:hAnsi="Times New Roman"/>
          <w:lang w:val="en-US"/>
        </w:rPr>
        <w:t xml:space="preserve">. </w:t>
      </w:r>
      <w:r w:rsidR="0084365B" w:rsidRPr="007133DD">
        <w:rPr>
          <w:rFonts w:ascii="Times New Roman" w:hAnsi="Times New Roman"/>
          <w:lang w:val="en-US"/>
        </w:rPr>
        <w:t xml:space="preserve">The instrument teams and </w:t>
      </w:r>
      <w:r w:rsidR="00F640B4">
        <w:rPr>
          <w:rFonts w:ascii="Times New Roman" w:hAnsi="Times New Roman"/>
          <w:lang w:val="en-AU"/>
        </w:rPr>
        <w:t>the centralised polarisation</w:t>
      </w:r>
      <w:r w:rsidR="00F640B4" w:rsidRPr="007133DD">
        <w:rPr>
          <w:rFonts w:ascii="Times New Roman" w:hAnsi="Times New Roman"/>
          <w:lang w:val="en-US"/>
        </w:rPr>
        <w:t xml:space="preserve"> </w:t>
      </w:r>
      <w:r w:rsidR="0084365B" w:rsidRPr="007133DD">
        <w:rPr>
          <w:rFonts w:ascii="Times New Roman" w:hAnsi="Times New Roman"/>
          <w:lang w:val="en-US"/>
        </w:rPr>
        <w:t>project team are expected to closely coordinate</w:t>
      </w:r>
      <w:r w:rsidR="00F640B4">
        <w:rPr>
          <w:rFonts w:ascii="Times New Roman" w:hAnsi="Times New Roman"/>
          <w:lang w:val="en-AU"/>
        </w:rPr>
        <w:t xml:space="preserve"> and collaborate</w:t>
      </w:r>
      <w:r w:rsidR="0084365B" w:rsidRPr="007133DD">
        <w:rPr>
          <w:rFonts w:ascii="Times New Roman" w:hAnsi="Times New Roman"/>
          <w:lang w:val="en-US"/>
        </w:rPr>
        <w:t xml:space="preserve"> to ensure the project’s success.</w:t>
      </w:r>
    </w:p>
    <w:p w14:paraId="1301E54A" w14:textId="77777777" w:rsidR="00B079CF" w:rsidRPr="007133DD" w:rsidRDefault="00B079CF">
      <w:pPr>
        <w:rPr>
          <w:rFonts w:ascii="Times New Roman" w:hAnsi="Times New Roman"/>
          <w:lang w:val="en-US"/>
        </w:rPr>
      </w:pPr>
    </w:p>
    <w:p w14:paraId="4AC60732" w14:textId="77777777" w:rsidR="0021159F" w:rsidRPr="007133DD" w:rsidRDefault="0057142B">
      <w:pPr>
        <w:rPr>
          <w:rFonts w:ascii="Times New Roman" w:hAnsi="Times New Roman"/>
          <w:u w:val="single"/>
          <w:lang w:val="en-US"/>
        </w:rPr>
      </w:pPr>
      <w:r w:rsidRPr="007133DD">
        <w:rPr>
          <w:rFonts w:ascii="Times New Roman" w:hAnsi="Times New Roman"/>
          <w:u w:val="single"/>
          <w:lang w:val="en-US"/>
        </w:rPr>
        <w:t>2019.</w:t>
      </w:r>
      <w:r w:rsidR="00040F00" w:rsidRPr="007133DD">
        <w:rPr>
          <w:rFonts w:ascii="Times New Roman" w:hAnsi="Times New Roman"/>
          <w:u w:val="single"/>
          <w:lang w:val="en-US"/>
        </w:rPr>
        <w:t>Q4 – 2020 Q1</w:t>
      </w:r>
    </w:p>
    <w:p w14:paraId="2A0EF5A9" w14:textId="2ED245B8" w:rsidR="00395D30" w:rsidRPr="007133DD" w:rsidRDefault="00BE2956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AU"/>
        </w:rPr>
        <w:t>In</w:t>
      </w:r>
      <w:r w:rsidRPr="007133DD">
        <w:rPr>
          <w:rFonts w:ascii="Times New Roman" w:hAnsi="Times New Roman"/>
          <w:lang w:val="en-US"/>
        </w:rPr>
        <w:t xml:space="preserve"> </w:t>
      </w:r>
      <w:r w:rsidR="00976F0B" w:rsidRPr="007133DD">
        <w:rPr>
          <w:rFonts w:ascii="Times New Roman" w:hAnsi="Times New Roman"/>
          <w:lang w:val="en-US"/>
        </w:rPr>
        <w:t xml:space="preserve">October </w:t>
      </w:r>
      <w:r w:rsidR="00531403" w:rsidRPr="007133DD">
        <w:rPr>
          <w:rFonts w:ascii="Times New Roman" w:hAnsi="Times New Roman"/>
          <w:lang w:val="en-US"/>
        </w:rPr>
        <w:t>2019, Wai</w:t>
      </w:r>
      <w:r w:rsidR="00976F0B" w:rsidRPr="007133DD">
        <w:rPr>
          <w:rFonts w:ascii="Times New Roman" w:hAnsi="Times New Roman"/>
          <w:lang w:val="en-US"/>
        </w:rPr>
        <w:t xml:space="preserve"> Tung (</w:t>
      </w:r>
      <w:r w:rsidR="003D5050" w:rsidRPr="007133DD">
        <w:rPr>
          <w:rFonts w:ascii="Times New Roman" w:hAnsi="Times New Roman"/>
          <w:lang w:val="en-US"/>
        </w:rPr>
        <w:t>Hal</w:t>
      </w:r>
      <w:r w:rsidR="00976F0B" w:rsidRPr="007133DD">
        <w:rPr>
          <w:rFonts w:ascii="Times New Roman" w:hAnsi="Times New Roman"/>
          <w:lang w:val="en-US"/>
        </w:rPr>
        <w:t>)</w:t>
      </w:r>
      <w:r w:rsidR="003D5050" w:rsidRPr="007133DD">
        <w:rPr>
          <w:rFonts w:ascii="Times New Roman" w:hAnsi="Times New Roman"/>
          <w:lang w:val="en-US"/>
        </w:rPr>
        <w:t xml:space="preserve"> Lee</w:t>
      </w:r>
      <w:r w:rsidR="00894E73" w:rsidRPr="007133D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AU"/>
        </w:rPr>
        <w:t xml:space="preserve">started working at ESS as the lead scientist </w:t>
      </w:r>
      <w:r w:rsidR="00894E73" w:rsidRPr="007133DD">
        <w:rPr>
          <w:rFonts w:ascii="Times New Roman" w:hAnsi="Times New Roman"/>
          <w:lang w:val="en-US"/>
        </w:rPr>
        <w:t xml:space="preserve">for the </w:t>
      </w:r>
      <w:r>
        <w:rPr>
          <w:rFonts w:ascii="Times New Roman" w:hAnsi="Times New Roman"/>
          <w:lang w:val="en-AU"/>
        </w:rPr>
        <w:t xml:space="preserve">centralised </w:t>
      </w:r>
      <w:proofErr w:type="spellStart"/>
      <w:r w:rsidR="00395D30" w:rsidRPr="007133DD">
        <w:rPr>
          <w:rFonts w:ascii="Times New Roman" w:hAnsi="Times New Roman"/>
          <w:lang w:val="en-US"/>
        </w:rPr>
        <w:t>polarisation</w:t>
      </w:r>
      <w:proofErr w:type="spellEnd"/>
      <w:r w:rsidR="00395D30" w:rsidRPr="007133D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AU"/>
        </w:rPr>
        <w:t>support. His</w:t>
      </w:r>
      <w:r w:rsidR="003D5050" w:rsidRPr="007133DD">
        <w:rPr>
          <w:rFonts w:ascii="Times New Roman" w:hAnsi="Times New Roman"/>
          <w:lang w:val="en-US"/>
        </w:rPr>
        <w:t xml:space="preserve"> experience include</w:t>
      </w:r>
      <w:r>
        <w:rPr>
          <w:rFonts w:ascii="Times New Roman" w:hAnsi="Times New Roman"/>
          <w:lang w:val="en-AU"/>
        </w:rPr>
        <w:t>s</w:t>
      </w:r>
      <w:r w:rsidR="003D5050" w:rsidRPr="007133DD">
        <w:rPr>
          <w:rFonts w:ascii="Times New Roman" w:hAnsi="Times New Roman"/>
          <w:lang w:val="en-US"/>
        </w:rPr>
        <w:t xml:space="preserve"> </w:t>
      </w:r>
      <w:proofErr w:type="spellStart"/>
      <w:r w:rsidR="003D5050" w:rsidRPr="007133DD">
        <w:rPr>
          <w:rFonts w:ascii="Times New Roman" w:hAnsi="Times New Roman"/>
          <w:lang w:val="en-US"/>
        </w:rPr>
        <w:t>polaris</w:t>
      </w:r>
      <w:r w:rsidR="00976F0B" w:rsidRPr="007133DD">
        <w:rPr>
          <w:rFonts w:ascii="Times New Roman" w:hAnsi="Times New Roman"/>
          <w:lang w:val="en-US"/>
        </w:rPr>
        <w:t>ed</w:t>
      </w:r>
      <w:proofErr w:type="spellEnd"/>
      <w:r w:rsidR="00976F0B" w:rsidRPr="007133DD">
        <w:rPr>
          <w:rFonts w:ascii="Times New Roman" w:hAnsi="Times New Roman"/>
          <w:lang w:val="en-US"/>
        </w:rPr>
        <w:t xml:space="preserve"> neutron</w:t>
      </w:r>
      <w:r w:rsidR="003D5050" w:rsidRPr="007133DD">
        <w:rPr>
          <w:rFonts w:ascii="Times New Roman" w:hAnsi="Times New Roman"/>
          <w:lang w:val="en-US"/>
        </w:rPr>
        <w:t xml:space="preserve"> instrumentation R&amp;D at ORNL</w:t>
      </w:r>
      <w:r w:rsidR="00976F0B" w:rsidRPr="007133DD">
        <w:rPr>
          <w:rFonts w:ascii="Times New Roman" w:hAnsi="Times New Roman"/>
          <w:lang w:val="en-US"/>
        </w:rPr>
        <w:t>,</w:t>
      </w:r>
      <w:r w:rsidR="003D5050" w:rsidRPr="007133DD">
        <w:rPr>
          <w:rFonts w:ascii="Times New Roman" w:hAnsi="Times New Roman"/>
          <w:lang w:val="en-US"/>
        </w:rPr>
        <w:t xml:space="preserve"> managing </w:t>
      </w:r>
      <w:r w:rsidR="00D64AF4" w:rsidRPr="007133DD">
        <w:rPr>
          <w:rFonts w:ascii="Times New Roman" w:hAnsi="Times New Roman"/>
          <w:lang w:val="en-US"/>
        </w:rPr>
        <w:t>a project to</w:t>
      </w:r>
      <w:r w:rsidR="003D5050" w:rsidRPr="007133DD">
        <w:rPr>
          <w:rFonts w:ascii="Times New Roman" w:hAnsi="Times New Roman"/>
          <w:lang w:val="en-US"/>
        </w:rPr>
        <w:t xml:space="preserve"> incorporat</w:t>
      </w:r>
      <w:r w:rsidR="00D64AF4" w:rsidRPr="007133DD">
        <w:rPr>
          <w:rFonts w:ascii="Times New Roman" w:hAnsi="Times New Roman"/>
          <w:lang w:val="en-US"/>
        </w:rPr>
        <w:t>e</w:t>
      </w:r>
      <w:r w:rsidR="00976F0B" w:rsidRPr="007133DD">
        <w:rPr>
          <w:rFonts w:ascii="Times New Roman" w:hAnsi="Times New Roman"/>
          <w:lang w:val="en-US"/>
        </w:rPr>
        <w:t xml:space="preserve"> </w:t>
      </w:r>
      <w:proofErr w:type="spellStart"/>
      <w:r w:rsidR="003D5050" w:rsidRPr="007133DD">
        <w:rPr>
          <w:rFonts w:ascii="Times New Roman" w:hAnsi="Times New Roman"/>
          <w:lang w:val="en-US"/>
        </w:rPr>
        <w:t>polarisation</w:t>
      </w:r>
      <w:proofErr w:type="spellEnd"/>
      <w:r w:rsidR="003D5050" w:rsidRPr="007133DD">
        <w:rPr>
          <w:rFonts w:ascii="Times New Roman" w:hAnsi="Times New Roman"/>
          <w:lang w:val="en-US"/>
        </w:rPr>
        <w:t xml:space="preserve"> capabilities </w:t>
      </w:r>
      <w:r>
        <w:rPr>
          <w:rFonts w:ascii="Times New Roman" w:hAnsi="Times New Roman"/>
          <w:lang w:val="en-AU"/>
        </w:rPr>
        <w:t>at</w:t>
      </w:r>
      <w:r w:rsidR="003D5050" w:rsidRPr="007133DD">
        <w:rPr>
          <w:rFonts w:ascii="Times New Roman" w:hAnsi="Times New Roman"/>
          <w:lang w:val="en-US"/>
        </w:rPr>
        <w:t xml:space="preserve"> multiple instruments at ANSTO</w:t>
      </w:r>
      <w:r>
        <w:rPr>
          <w:rFonts w:ascii="Times New Roman" w:hAnsi="Times New Roman"/>
          <w:lang w:val="en-AU"/>
        </w:rPr>
        <w:t>.</w:t>
      </w:r>
      <w:r w:rsidR="00531403">
        <w:rPr>
          <w:rFonts w:ascii="Times New Roman" w:hAnsi="Times New Roman"/>
          <w:lang/>
        </w:rPr>
        <w:t xml:space="preserve"> </w:t>
      </w:r>
      <w:r w:rsidR="00F24DE6">
        <w:rPr>
          <w:rFonts w:ascii="Times New Roman" w:hAnsi="Times New Roman"/>
          <w:lang/>
        </w:rPr>
        <w:t>Hal</w:t>
      </w:r>
      <w:r w:rsidR="00F24DE6">
        <w:rPr>
          <w:rFonts w:ascii="Times New Roman" w:hAnsi="Times New Roman"/>
          <w:lang w:val="en-AU"/>
        </w:rPr>
        <w:t>’s</w:t>
      </w:r>
      <w:r w:rsidR="00F24DE6" w:rsidRPr="007133DD">
        <w:rPr>
          <w:rFonts w:ascii="Times New Roman" w:hAnsi="Times New Roman"/>
          <w:lang w:val="en-US"/>
        </w:rPr>
        <w:t xml:space="preserve"> </w:t>
      </w:r>
      <w:r w:rsidR="000D6FB6">
        <w:rPr>
          <w:rFonts w:ascii="Times New Roman" w:hAnsi="Times New Roman"/>
          <w:lang/>
        </w:rPr>
        <w:t xml:space="preserve">instrumentation </w:t>
      </w:r>
      <w:r>
        <w:rPr>
          <w:rFonts w:ascii="Times New Roman" w:hAnsi="Times New Roman"/>
          <w:lang w:val="en-AU"/>
        </w:rPr>
        <w:t>expertise includes</w:t>
      </w:r>
      <w:r w:rsidR="00976F0B" w:rsidRPr="007133DD">
        <w:rPr>
          <w:rFonts w:ascii="Times New Roman" w:hAnsi="Times New Roman"/>
          <w:lang w:val="en-US"/>
        </w:rPr>
        <w:t xml:space="preserve"> solid state </w:t>
      </w:r>
      <w:proofErr w:type="spellStart"/>
      <w:r w:rsidR="00976F0B" w:rsidRPr="007133DD">
        <w:rPr>
          <w:rFonts w:ascii="Times New Roman" w:hAnsi="Times New Roman"/>
          <w:lang w:val="en-US"/>
        </w:rPr>
        <w:t>polarising</w:t>
      </w:r>
      <w:proofErr w:type="spellEnd"/>
      <w:r w:rsidR="00976F0B" w:rsidRPr="007133DD">
        <w:rPr>
          <w:rFonts w:ascii="Times New Roman" w:hAnsi="Times New Roman"/>
          <w:lang w:val="en-US"/>
        </w:rPr>
        <w:t xml:space="preserve"> devices, </w:t>
      </w:r>
      <w:r w:rsidR="00395D30" w:rsidRPr="007133DD">
        <w:rPr>
          <w:rFonts w:ascii="Times New Roman" w:hAnsi="Times New Roman"/>
          <w:lang w:val="en-US"/>
        </w:rPr>
        <w:t>M</w:t>
      </w:r>
      <w:r w:rsidR="00976F0B" w:rsidRPr="007133DD">
        <w:rPr>
          <w:rFonts w:ascii="Times New Roman" w:hAnsi="Times New Roman"/>
          <w:lang w:val="en-US"/>
        </w:rPr>
        <w:t xml:space="preserve">EOP and </w:t>
      </w:r>
      <w:r w:rsidR="00395D30" w:rsidRPr="007133DD">
        <w:rPr>
          <w:rFonts w:ascii="Times New Roman" w:hAnsi="Times New Roman"/>
          <w:lang w:val="en-US"/>
        </w:rPr>
        <w:t>S</w:t>
      </w:r>
      <w:r w:rsidR="00976F0B" w:rsidRPr="007133DD">
        <w:rPr>
          <w:rFonts w:ascii="Times New Roman" w:hAnsi="Times New Roman"/>
          <w:lang w:val="en-US"/>
        </w:rPr>
        <w:t xml:space="preserve">EOP </w:t>
      </w:r>
      <w:proofErr w:type="spellStart"/>
      <w:r w:rsidR="00976F0B" w:rsidRPr="007133DD">
        <w:rPr>
          <w:rFonts w:ascii="Times New Roman" w:hAnsi="Times New Roman"/>
          <w:lang w:val="en-US"/>
        </w:rPr>
        <w:t>polarised</w:t>
      </w:r>
      <w:proofErr w:type="spellEnd"/>
      <w:r w:rsidR="00976F0B" w:rsidRPr="007133DD">
        <w:rPr>
          <w:rFonts w:ascii="Times New Roman" w:hAnsi="Times New Roman"/>
          <w:lang w:val="en-US"/>
        </w:rPr>
        <w:t xml:space="preserve"> </w:t>
      </w:r>
      <w:r w:rsidR="00976F0B" w:rsidRPr="007133DD">
        <w:rPr>
          <w:rFonts w:ascii="Times New Roman" w:hAnsi="Times New Roman"/>
          <w:vertAlign w:val="superscript"/>
          <w:lang w:val="en-US"/>
        </w:rPr>
        <w:t>3</w:t>
      </w:r>
      <w:r w:rsidR="00976F0B" w:rsidRPr="007133DD">
        <w:rPr>
          <w:rFonts w:ascii="Times New Roman" w:hAnsi="Times New Roman"/>
          <w:lang w:val="en-US"/>
        </w:rPr>
        <w:t>He techniques as well as magnetic field devices</w:t>
      </w:r>
      <w:r w:rsidR="003D5050" w:rsidRPr="007133DD">
        <w:rPr>
          <w:rFonts w:ascii="Times New Roman" w:hAnsi="Times New Roman"/>
          <w:lang w:val="en-US"/>
        </w:rPr>
        <w:t xml:space="preserve">. </w:t>
      </w:r>
    </w:p>
    <w:p w14:paraId="1AF32ED6" w14:textId="067101D4" w:rsidR="00773FFD" w:rsidRPr="007133DD" w:rsidRDefault="00431EFC">
      <w:pPr>
        <w:rPr>
          <w:rFonts w:ascii="Times New Roman" w:hAnsi="Times New Roman"/>
          <w:lang w:val="en-US"/>
        </w:rPr>
      </w:pPr>
      <w:r w:rsidRPr="007133DD">
        <w:rPr>
          <w:rFonts w:ascii="Times New Roman" w:hAnsi="Times New Roman"/>
          <w:lang w:val="en-US"/>
        </w:rPr>
        <w:t>From</w:t>
      </w:r>
      <w:r w:rsidR="00395D30" w:rsidRPr="007133DD">
        <w:rPr>
          <w:rFonts w:ascii="Times New Roman" w:hAnsi="Times New Roman"/>
          <w:lang w:val="en-US"/>
        </w:rPr>
        <w:t xml:space="preserve"> October </w:t>
      </w:r>
      <w:r w:rsidRPr="007133DD">
        <w:rPr>
          <w:rFonts w:ascii="Times New Roman" w:hAnsi="Times New Roman"/>
          <w:lang w:val="en-US"/>
        </w:rPr>
        <w:t>2019 to</w:t>
      </w:r>
      <w:r w:rsidR="00395D30" w:rsidRPr="007133DD">
        <w:rPr>
          <w:rFonts w:ascii="Times New Roman" w:hAnsi="Times New Roman"/>
          <w:lang w:val="en-US"/>
        </w:rPr>
        <w:t xml:space="preserve"> February</w:t>
      </w:r>
      <w:r w:rsidRPr="007133DD">
        <w:rPr>
          <w:rFonts w:ascii="Times New Roman" w:hAnsi="Times New Roman"/>
          <w:lang w:val="en-US"/>
        </w:rPr>
        <w:t xml:space="preserve"> this year</w:t>
      </w:r>
      <w:r w:rsidR="00395D30" w:rsidRPr="007133DD">
        <w:rPr>
          <w:rFonts w:ascii="Times New Roman" w:hAnsi="Times New Roman"/>
          <w:lang w:val="en-US"/>
        </w:rPr>
        <w:t xml:space="preserve">, initial discussions were held with </w:t>
      </w:r>
      <w:r w:rsidR="005A4540">
        <w:rPr>
          <w:rFonts w:ascii="Times New Roman" w:hAnsi="Times New Roman"/>
          <w:lang/>
        </w:rPr>
        <w:t>instrument</w:t>
      </w:r>
      <w:r w:rsidR="003B2604" w:rsidRPr="007133DD">
        <w:rPr>
          <w:rFonts w:ascii="Times New Roman" w:hAnsi="Times New Roman"/>
          <w:lang w:val="en-US"/>
        </w:rPr>
        <w:t xml:space="preserve"> scientists of </w:t>
      </w:r>
      <w:r w:rsidR="00395D30" w:rsidRPr="007133DD">
        <w:rPr>
          <w:rFonts w:ascii="Times New Roman" w:hAnsi="Times New Roman"/>
          <w:lang w:val="en-US"/>
        </w:rPr>
        <w:t>all</w:t>
      </w:r>
      <w:r w:rsidR="00BE2956">
        <w:rPr>
          <w:rFonts w:ascii="Times New Roman" w:hAnsi="Times New Roman"/>
          <w:lang w:val="en-AU"/>
        </w:rPr>
        <w:t xml:space="preserve"> of the</w:t>
      </w:r>
      <w:r w:rsidR="00395D30" w:rsidRPr="007133DD">
        <w:rPr>
          <w:rFonts w:ascii="Times New Roman" w:hAnsi="Times New Roman"/>
          <w:lang w:val="en-US"/>
        </w:rPr>
        <w:t xml:space="preserve"> 15 approved instruments</w:t>
      </w:r>
      <w:r w:rsidR="00BE2956">
        <w:rPr>
          <w:rFonts w:ascii="Times New Roman" w:hAnsi="Times New Roman"/>
          <w:lang w:val="en-AU"/>
        </w:rPr>
        <w:t xml:space="preserve"> of the NSS project.</w:t>
      </w:r>
      <w:r w:rsidR="00395D30" w:rsidRPr="007133DD">
        <w:rPr>
          <w:rFonts w:ascii="Times New Roman" w:hAnsi="Times New Roman"/>
          <w:lang w:val="en-US"/>
        </w:rPr>
        <w:t xml:space="preserve"> </w:t>
      </w:r>
      <w:r w:rsidR="00115984">
        <w:rPr>
          <w:rFonts w:ascii="Times New Roman" w:hAnsi="Times New Roman"/>
          <w:lang/>
        </w:rPr>
        <w:t xml:space="preserve">Subsequently, </w:t>
      </w:r>
      <w:r w:rsidR="005A4540">
        <w:rPr>
          <w:rFonts w:ascii="Times New Roman" w:hAnsi="Times New Roman"/>
          <w:lang/>
        </w:rPr>
        <w:t>detailed</w:t>
      </w:r>
      <w:r w:rsidR="00395D30" w:rsidRPr="007133DD">
        <w:rPr>
          <w:rFonts w:ascii="Times New Roman" w:hAnsi="Times New Roman"/>
          <w:lang w:val="en-US"/>
        </w:rPr>
        <w:t xml:space="preserve"> discussions on </w:t>
      </w:r>
      <w:proofErr w:type="spellStart"/>
      <w:r w:rsidR="00395D30" w:rsidRPr="007133DD">
        <w:rPr>
          <w:rFonts w:ascii="Times New Roman" w:hAnsi="Times New Roman"/>
          <w:lang w:val="en-US"/>
        </w:rPr>
        <w:t>polarisation</w:t>
      </w:r>
      <w:proofErr w:type="spellEnd"/>
      <w:r w:rsidR="00395D30" w:rsidRPr="007133DD">
        <w:rPr>
          <w:rFonts w:ascii="Times New Roman" w:hAnsi="Times New Roman"/>
          <w:lang w:val="en-US"/>
        </w:rPr>
        <w:t xml:space="preserve"> w</w:t>
      </w:r>
      <w:r w:rsidR="00BE2956">
        <w:rPr>
          <w:rFonts w:ascii="Times New Roman" w:hAnsi="Times New Roman"/>
          <w:lang w:val="en-AU"/>
        </w:rPr>
        <w:t>ere</w:t>
      </w:r>
      <w:r w:rsidR="00395D30" w:rsidRPr="007133DD">
        <w:rPr>
          <w:rFonts w:ascii="Times New Roman" w:hAnsi="Times New Roman"/>
          <w:lang w:val="en-US"/>
        </w:rPr>
        <w:t xml:space="preserve"> held with</w:t>
      </w:r>
      <w:r w:rsidR="003B2604" w:rsidRPr="007133DD">
        <w:rPr>
          <w:rFonts w:ascii="Times New Roman" w:hAnsi="Times New Roman"/>
          <w:lang w:val="en-US"/>
        </w:rPr>
        <w:t xml:space="preserve"> teams of</w:t>
      </w:r>
      <w:r w:rsidR="00395D30" w:rsidRPr="007133DD">
        <w:rPr>
          <w:rFonts w:ascii="Times New Roman" w:hAnsi="Times New Roman"/>
          <w:lang w:val="en-US"/>
        </w:rPr>
        <w:t xml:space="preserve"> 12 instrument</w:t>
      </w:r>
      <w:r w:rsidR="003B2604" w:rsidRPr="007133DD">
        <w:rPr>
          <w:rFonts w:ascii="Times New Roman" w:hAnsi="Times New Roman"/>
          <w:lang w:val="en-US"/>
        </w:rPr>
        <w:t xml:space="preserve">s </w:t>
      </w:r>
      <w:r w:rsidR="00395D30" w:rsidRPr="007133DD">
        <w:rPr>
          <w:rFonts w:ascii="Times New Roman" w:hAnsi="Times New Roman"/>
          <w:lang w:val="en-US"/>
        </w:rPr>
        <w:t xml:space="preserve">identified </w:t>
      </w:r>
      <w:r w:rsidR="003B2604" w:rsidRPr="007133DD">
        <w:rPr>
          <w:rFonts w:ascii="Times New Roman" w:hAnsi="Times New Roman"/>
          <w:lang w:val="en-US"/>
        </w:rPr>
        <w:t xml:space="preserve">for </w:t>
      </w:r>
      <w:r w:rsidR="005A4540">
        <w:rPr>
          <w:rFonts w:ascii="Times New Roman" w:hAnsi="Times New Roman"/>
          <w:lang/>
        </w:rPr>
        <w:t xml:space="preserve">potentially </w:t>
      </w:r>
      <w:r w:rsidR="00395D30" w:rsidRPr="007133DD">
        <w:rPr>
          <w:rFonts w:ascii="Times New Roman" w:hAnsi="Times New Roman"/>
          <w:lang w:val="en-US"/>
        </w:rPr>
        <w:t>incorporat</w:t>
      </w:r>
      <w:r w:rsidR="003B2604" w:rsidRPr="007133DD">
        <w:rPr>
          <w:rFonts w:ascii="Times New Roman" w:hAnsi="Times New Roman"/>
          <w:lang w:val="en-US"/>
        </w:rPr>
        <w:t>ing</w:t>
      </w:r>
      <w:r w:rsidR="00395D30" w:rsidRPr="007133DD">
        <w:rPr>
          <w:rFonts w:ascii="Times New Roman" w:hAnsi="Times New Roman"/>
          <w:lang w:val="en-US"/>
        </w:rPr>
        <w:t xml:space="preserve"> </w:t>
      </w:r>
      <w:proofErr w:type="spellStart"/>
      <w:r w:rsidR="00395D30" w:rsidRPr="007133DD">
        <w:rPr>
          <w:rFonts w:ascii="Times New Roman" w:hAnsi="Times New Roman"/>
          <w:lang w:val="en-US"/>
        </w:rPr>
        <w:t>polari</w:t>
      </w:r>
      <w:r w:rsidR="0014536E">
        <w:rPr>
          <w:rFonts w:ascii="Times New Roman" w:hAnsi="Times New Roman"/>
          <w:lang w:val="en-US"/>
        </w:rPr>
        <w:t>s</w:t>
      </w:r>
      <w:r w:rsidR="00395D30" w:rsidRPr="007133DD">
        <w:rPr>
          <w:rFonts w:ascii="Times New Roman" w:hAnsi="Times New Roman"/>
          <w:lang w:val="en-US"/>
        </w:rPr>
        <w:t>ation</w:t>
      </w:r>
      <w:proofErr w:type="spellEnd"/>
      <w:r w:rsidR="00395D30" w:rsidRPr="007133DD">
        <w:rPr>
          <w:rFonts w:ascii="Times New Roman" w:hAnsi="Times New Roman"/>
          <w:lang w:val="en-US"/>
        </w:rPr>
        <w:t xml:space="preserve"> </w:t>
      </w:r>
      <w:r w:rsidR="00535712" w:rsidRPr="007133DD">
        <w:rPr>
          <w:rFonts w:ascii="Times New Roman" w:hAnsi="Times New Roman"/>
          <w:lang w:val="en-US"/>
        </w:rPr>
        <w:t>(see Table 1)</w:t>
      </w:r>
      <w:r w:rsidR="00395D30" w:rsidRPr="007133DD">
        <w:rPr>
          <w:rFonts w:ascii="Times New Roman" w:hAnsi="Times New Roman"/>
          <w:lang w:val="en-US"/>
        </w:rPr>
        <w:t xml:space="preserve">. The 12 instruments include all instruments that </w:t>
      </w:r>
      <w:r w:rsidR="00737603" w:rsidRPr="007133DD">
        <w:rPr>
          <w:rFonts w:ascii="Times New Roman" w:hAnsi="Times New Roman"/>
          <w:lang w:val="en-US"/>
        </w:rPr>
        <w:t xml:space="preserve">had </w:t>
      </w:r>
      <w:r w:rsidR="00395D30" w:rsidRPr="007133DD">
        <w:rPr>
          <w:rFonts w:ascii="Times New Roman" w:hAnsi="Times New Roman"/>
          <w:lang w:val="en-US"/>
        </w:rPr>
        <w:t>include</w:t>
      </w:r>
      <w:r w:rsidR="00737603" w:rsidRPr="007133DD">
        <w:rPr>
          <w:rFonts w:ascii="Times New Roman" w:hAnsi="Times New Roman"/>
          <w:lang w:val="en-US"/>
        </w:rPr>
        <w:t>d</w:t>
      </w:r>
      <w:r w:rsidR="00395D30" w:rsidRPr="007133DD">
        <w:rPr>
          <w:rFonts w:ascii="Times New Roman" w:hAnsi="Times New Roman"/>
          <w:lang w:val="en-US"/>
        </w:rPr>
        <w:t xml:space="preserve"> </w:t>
      </w:r>
      <w:proofErr w:type="spellStart"/>
      <w:r w:rsidR="00395D30" w:rsidRPr="007133DD">
        <w:rPr>
          <w:rFonts w:ascii="Times New Roman" w:hAnsi="Times New Roman"/>
          <w:lang w:val="en-US"/>
        </w:rPr>
        <w:t>polarisation</w:t>
      </w:r>
      <w:proofErr w:type="spellEnd"/>
      <w:r w:rsidR="00395D30" w:rsidRPr="007133DD">
        <w:rPr>
          <w:rFonts w:ascii="Times New Roman" w:hAnsi="Times New Roman"/>
          <w:lang w:val="en-US"/>
        </w:rPr>
        <w:t xml:space="preserve"> in their initial scope</w:t>
      </w:r>
      <w:r w:rsidR="00737603" w:rsidRPr="007133DD">
        <w:rPr>
          <w:rFonts w:ascii="Times New Roman" w:hAnsi="Times New Roman"/>
          <w:lang w:val="en-US"/>
        </w:rPr>
        <w:t xml:space="preserve"> prior to </w:t>
      </w:r>
      <w:r w:rsidR="00BE2956">
        <w:rPr>
          <w:rFonts w:ascii="Times New Roman" w:hAnsi="Times New Roman"/>
          <w:lang w:val="en-AU"/>
        </w:rPr>
        <w:t>scope setting</w:t>
      </w:r>
      <w:r w:rsidR="00395D30" w:rsidRPr="007133DD">
        <w:rPr>
          <w:rFonts w:ascii="Times New Roman" w:hAnsi="Times New Roman"/>
          <w:lang w:val="en-US"/>
        </w:rPr>
        <w:t xml:space="preserve"> </w:t>
      </w:r>
      <w:r w:rsidR="00BE2956">
        <w:rPr>
          <w:rFonts w:ascii="Times New Roman" w:hAnsi="Times New Roman"/>
          <w:lang w:val="en-AU"/>
        </w:rPr>
        <w:t>as well as</w:t>
      </w:r>
      <w:r w:rsidR="00395D30" w:rsidRPr="007133DD">
        <w:rPr>
          <w:rFonts w:ascii="Times New Roman" w:hAnsi="Times New Roman"/>
          <w:lang w:val="en-US"/>
        </w:rPr>
        <w:t xml:space="preserve"> </w:t>
      </w:r>
      <w:r w:rsidR="00737603" w:rsidRPr="007133DD">
        <w:rPr>
          <w:rFonts w:ascii="Times New Roman" w:hAnsi="Times New Roman"/>
          <w:lang w:val="en-US"/>
        </w:rPr>
        <w:t xml:space="preserve">additional </w:t>
      </w:r>
      <w:r w:rsidR="00395D30" w:rsidRPr="007133DD">
        <w:rPr>
          <w:rFonts w:ascii="Times New Roman" w:hAnsi="Times New Roman"/>
          <w:lang w:val="en-US"/>
        </w:rPr>
        <w:t xml:space="preserve">instruments that </w:t>
      </w:r>
      <w:r w:rsidR="00737603" w:rsidRPr="007133DD">
        <w:rPr>
          <w:rFonts w:ascii="Times New Roman" w:hAnsi="Times New Roman"/>
          <w:lang w:val="en-US"/>
        </w:rPr>
        <w:t>will</w:t>
      </w:r>
      <w:r w:rsidR="00C3521E" w:rsidRPr="007133DD">
        <w:rPr>
          <w:rFonts w:ascii="Times New Roman" w:hAnsi="Times New Roman"/>
          <w:lang w:val="en-US"/>
        </w:rPr>
        <w:t xml:space="preserve"> significantly</w:t>
      </w:r>
      <w:r w:rsidR="00737603" w:rsidRPr="007133DD">
        <w:rPr>
          <w:rFonts w:ascii="Times New Roman" w:hAnsi="Times New Roman"/>
          <w:lang w:val="en-US"/>
        </w:rPr>
        <w:t xml:space="preserve"> benefit from having </w:t>
      </w:r>
      <w:proofErr w:type="spellStart"/>
      <w:r w:rsidR="00737603" w:rsidRPr="007133DD">
        <w:rPr>
          <w:rFonts w:ascii="Times New Roman" w:hAnsi="Times New Roman"/>
          <w:lang w:val="en-US"/>
        </w:rPr>
        <w:t>polarisation</w:t>
      </w:r>
      <w:proofErr w:type="spellEnd"/>
      <w:r w:rsidR="00737603" w:rsidRPr="007133DD">
        <w:rPr>
          <w:rFonts w:ascii="Times New Roman" w:hAnsi="Times New Roman"/>
          <w:lang w:val="en-US"/>
        </w:rPr>
        <w:t xml:space="preserve"> capabilities. </w:t>
      </w:r>
      <w:r w:rsidR="00B95C1E" w:rsidRPr="007133DD">
        <w:rPr>
          <w:rFonts w:ascii="Times New Roman" w:hAnsi="Times New Roman"/>
          <w:lang w:val="en-US"/>
        </w:rPr>
        <w:t xml:space="preserve">As two instruments are dedicated </w:t>
      </w:r>
      <w:proofErr w:type="spellStart"/>
      <w:r w:rsidR="00E27E70" w:rsidRPr="007133DD">
        <w:rPr>
          <w:rFonts w:ascii="Times New Roman" w:hAnsi="Times New Roman"/>
          <w:lang w:val="en-US"/>
        </w:rPr>
        <w:t>polarised</w:t>
      </w:r>
      <w:proofErr w:type="spellEnd"/>
      <w:r w:rsidR="00E27E70" w:rsidRPr="007133DD">
        <w:rPr>
          <w:rFonts w:ascii="Times New Roman" w:hAnsi="Times New Roman"/>
          <w:lang w:val="en-US"/>
        </w:rPr>
        <w:t xml:space="preserve"> neutron instruments, </w:t>
      </w:r>
      <w:r w:rsidR="00917602" w:rsidRPr="007133DD">
        <w:rPr>
          <w:rFonts w:ascii="Times New Roman" w:hAnsi="Times New Roman"/>
          <w:lang w:val="en-US"/>
        </w:rPr>
        <w:t xml:space="preserve">the bulk of </w:t>
      </w:r>
      <w:r w:rsidR="00BE2956">
        <w:rPr>
          <w:rFonts w:ascii="Times New Roman" w:hAnsi="Times New Roman"/>
          <w:lang w:val="en-AU"/>
        </w:rPr>
        <w:t>the</w:t>
      </w:r>
      <w:r w:rsidR="00BE2956" w:rsidRPr="007133DD">
        <w:rPr>
          <w:rFonts w:ascii="Times New Roman" w:hAnsi="Times New Roman"/>
          <w:lang w:val="en-US"/>
        </w:rPr>
        <w:t xml:space="preserve"> </w:t>
      </w:r>
      <w:r w:rsidR="00B95C1E" w:rsidRPr="007133DD">
        <w:rPr>
          <w:rFonts w:ascii="Times New Roman" w:hAnsi="Times New Roman"/>
          <w:lang w:val="en-US"/>
        </w:rPr>
        <w:t>work</w:t>
      </w:r>
      <w:r w:rsidR="00BE2956">
        <w:rPr>
          <w:rFonts w:ascii="Times New Roman" w:hAnsi="Times New Roman"/>
          <w:lang w:val="en-AU"/>
        </w:rPr>
        <w:t xml:space="preserve"> required</w:t>
      </w:r>
      <w:r w:rsidR="00B95C1E" w:rsidRPr="007133DD">
        <w:rPr>
          <w:rFonts w:ascii="Times New Roman" w:hAnsi="Times New Roman"/>
          <w:lang w:val="en-US"/>
        </w:rPr>
        <w:t xml:space="preserve"> will focus </w:t>
      </w:r>
      <w:r w:rsidR="00BE2956">
        <w:rPr>
          <w:rFonts w:ascii="Times New Roman" w:hAnsi="Times New Roman"/>
          <w:lang w:val="en-AU"/>
        </w:rPr>
        <w:t>primarily on those</w:t>
      </w:r>
      <w:r w:rsidR="00B95C1E" w:rsidRPr="007133DD">
        <w:rPr>
          <w:rFonts w:ascii="Times New Roman" w:hAnsi="Times New Roman"/>
          <w:lang w:val="en-US"/>
        </w:rPr>
        <w:t xml:space="preserve"> 10 instruments</w:t>
      </w:r>
      <w:r w:rsidR="00917602" w:rsidRPr="007133DD">
        <w:rPr>
          <w:rFonts w:ascii="Times New Roman" w:hAnsi="Times New Roman"/>
          <w:lang w:val="en-US"/>
        </w:rPr>
        <w:t xml:space="preserve"> with </w:t>
      </w:r>
      <w:r w:rsidR="00BE2956">
        <w:rPr>
          <w:rFonts w:ascii="Times New Roman" w:hAnsi="Times New Roman"/>
          <w:lang w:val="en-AU"/>
        </w:rPr>
        <w:t xml:space="preserve">necessary </w:t>
      </w:r>
      <w:r w:rsidR="005A4540" w:rsidRPr="007133DD">
        <w:rPr>
          <w:rFonts w:ascii="Times New Roman" w:hAnsi="Times New Roman"/>
          <w:lang w:val="en-US"/>
        </w:rPr>
        <w:t>support</w:t>
      </w:r>
      <w:r w:rsidR="00917602" w:rsidRPr="007133DD">
        <w:rPr>
          <w:rFonts w:ascii="Times New Roman" w:hAnsi="Times New Roman"/>
          <w:lang w:val="en-US"/>
        </w:rPr>
        <w:t xml:space="preserve"> provided to the 2 dedicated instruments</w:t>
      </w:r>
      <w:r w:rsidR="00B95C1E" w:rsidRPr="007133DD">
        <w:rPr>
          <w:rFonts w:ascii="Times New Roman" w:hAnsi="Times New Roman"/>
          <w:lang w:val="en-US"/>
        </w:rPr>
        <w:t xml:space="preserve">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2880"/>
      </w:tblGrid>
      <w:tr w:rsidR="00ED0AAC" w14:paraId="5EE28478" w14:textId="77777777" w:rsidTr="00EB0450">
        <w:trPr>
          <w:jc w:val="center"/>
        </w:trPr>
        <w:tc>
          <w:tcPr>
            <w:tcW w:w="2965" w:type="dxa"/>
            <w:shd w:val="clear" w:color="auto" w:fill="D9D9D9" w:themeFill="background1" w:themeFillShade="D9"/>
          </w:tcPr>
          <w:p w14:paraId="7E58846E" w14:textId="77777777" w:rsidR="00ED0AAC" w:rsidRDefault="00ED0AAC" w:rsidP="00ED0AA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D0AAC">
              <w:rPr>
                <w:rFonts w:ascii="Times New Roman" w:hAnsi="Times New Roman"/>
              </w:rPr>
              <w:t>Spectroscopy</w:t>
            </w:r>
            <w:proofErr w:type="spellEnd"/>
          </w:p>
        </w:tc>
        <w:tc>
          <w:tcPr>
            <w:tcW w:w="2880" w:type="dxa"/>
            <w:shd w:val="clear" w:color="auto" w:fill="D9D9D9" w:themeFill="background1" w:themeFillShade="D9"/>
          </w:tcPr>
          <w:p w14:paraId="24DD751C" w14:textId="77777777" w:rsidR="00ED0AAC" w:rsidRDefault="00F633B9" w:rsidP="00ED0AA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D0AAC">
              <w:rPr>
                <w:rFonts w:ascii="Times New Roman" w:hAnsi="Times New Roman"/>
              </w:rPr>
              <w:t>Large-Scale</w:t>
            </w:r>
            <w:proofErr w:type="spellEnd"/>
            <w:r w:rsidRPr="00ED0AAC">
              <w:rPr>
                <w:rFonts w:ascii="Times New Roman" w:hAnsi="Times New Roman"/>
              </w:rPr>
              <w:t xml:space="preserve"> </w:t>
            </w:r>
            <w:proofErr w:type="spellStart"/>
            <w:r w:rsidRPr="00ED0AAC">
              <w:rPr>
                <w:rFonts w:ascii="Times New Roman" w:hAnsi="Times New Roman"/>
              </w:rPr>
              <w:t>Structures</w:t>
            </w:r>
            <w:proofErr w:type="spellEnd"/>
          </w:p>
        </w:tc>
      </w:tr>
      <w:tr w:rsidR="00ED0AAC" w14:paraId="14419D8C" w14:textId="77777777" w:rsidTr="00EB0450">
        <w:trPr>
          <w:jc w:val="center"/>
        </w:trPr>
        <w:tc>
          <w:tcPr>
            <w:tcW w:w="2965" w:type="dxa"/>
          </w:tcPr>
          <w:p w14:paraId="3300CC82" w14:textId="77777777" w:rsidR="00ED0AAC" w:rsidRDefault="00ED0AAC" w:rsidP="00EB0450">
            <w:pPr>
              <w:jc w:val="center"/>
              <w:rPr>
                <w:rFonts w:ascii="Times New Roman" w:hAnsi="Times New Roman"/>
              </w:rPr>
            </w:pPr>
            <w:r w:rsidRPr="00ED0AAC">
              <w:rPr>
                <w:rFonts w:ascii="Times New Roman" w:hAnsi="Times New Roman"/>
              </w:rPr>
              <w:t>BIFROST</w:t>
            </w:r>
          </w:p>
        </w:tc>
        <w:tc>
          <w:tcPr>
            <w:tcW w:w="2880" w:type="dxa"/>
          </w:tcPr>
          <w:p w14:paraId="40B253B2" w14:textId="77777777" w:rsidR="00ED0AAC" w:rsidRDefault="00F633B9" w:rsidP="00F633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D0AAC">
              <w:rPr>
                <w:rFonts w:ascii="Times New Roman" w:hAnsi="Times New Roman"/>
              </w:rPr>
              <w:t>LoKI</w:t>
            </w:r>
            <w:proofErr w:type="spellEnd"/>
            <w:r w:rsidRPr="00ED0AAC">
              <w:rPr>
                <w:rFonts w:ascii="Times New Roman" w:hAnsi="Times New Roman"/>
              </w:rPr>
              <w:t xml:space="preserve"> </w:t>
            </w:r>
          </w:p>
        </w:tc>
      </w:tr>
      <w:tr w:rsidR="00ED0AAC" w14:paraId="59D6ABEE" w14:textId="77777777" w:rsidTr="00EB0450">
        <w:trPr>
          <w:jc w:val="center"/>
        </w:trPr>
        <w:tc>
          <w:tcPr>
            <w:tcW w:w="2965" w:type="dxa"/>
          </w:tcPr>
          <w:p w14:paraId="3445BB15" w14:textId="77777777" w:rsidR="00ED0AAC" w:rsidRDefault="00ED0AAC" w:rsidP="00EB0450">
            <w:pPr>
              <w:jc w:val="center"/>
              <w:rPr>
                <w:rFonts w:ascii="Times New Roman" w:hAnsi="Times New Roman"/>
              </w:rPr>
            </w:pPr>
            <w:r w:rsidRPr="00ED0AAC">
              <w:rPr>
                <w:rFonts w:ascii="Times New Roman" w:hAnsi="Times New Roman"/>
              </w:rPr>
              <w:t>CSPEC</w:t>
            </w:r>
          </w:p>
        </w:tc>
        <w:tc>
          <w:tcPr>
            <w:tcW w:w="2880" w:type="dxa"/>
          </w:tcPr>
          <w:p w14:paraId="7226E972" w14:textId="77777777" w:rsidR="00ED0AAC" w:rsidRDefault="00F633B9" w:rsidP="00F633B9">
            <w:pPr>
              <w:jc w:val="center"/>
              <w:rPr>
                <w:rFonts w:ascii="Times New Roman" w:hAnsi="Times New Roman"/>
              </w:rPr>
            </w:pPr>
            <w:r w:rsidRPr="00ED0AAC">
              <w:rPr>
                <w:rFonts w:ascii="Times New Roman" w:hAnsi="Times New Roman"/>
              </w:rPr>
              <w:t xml:space="preserve">SKADI </w:t>
            </w:r>
          </w:p>
        </w:tc>
      </w:tr>
      <w:tr w:rsidR="00ED0AAC" w14:paraId="793D52D5" w14:textId="77777777" w:rsidTr="00EB0450">
        <w:trPr>
          <w:jc w:val="center"/>
        </w:trPr>
        <w:tc>
          <w:tcPr>
            <w:tcW w:w="2965" w:type="dxa"/>
          </w:tcPr>
          <w:p w14:paraId="1B8EAA7F" w14:textId="77777777" w:rsidR="00ED0AAC" w:rsidRDefault="00ED0AAC" w:rsidP="00EB0450">
            <w:pPr>
              <w:jc w:val="center"/>
              <w:rPr>
                <w:rFonts w:ascii="Times New Roman" w:hAnsi="Times New Roman"/>
              </w:rPr>
            </w:pPr>
            <w:r w:rsidRPr="00ED0AAC">
              <w:rPr>
                <w:rFonts w:ascii="Times New Roman" w:hAnsi="Times New Roman"/>
              </w:rPr>
              <w:t>MIRACLES</w:t>
            </w:r>
          </w:p>
        </w:tc>
        <w:tc>
          <w:tcPr>
            <w:tcW w:w="2880" w:type="dxa"/>
          </w:tcPr>
          <w:p w14:paraId="4B2F863B" w14:textId="77777777" w:rsidR="00ED0AAC" w:rsidRPr="00EB0450" w:rsidRDefault="00F633B9" w:rsidP="00F633B9">
            <w:pPr>
              <w:jc w:val="center"/>
              <w:rPr>
                <w:rFonts w:ascii="Times New Roman" w:hAnsi="Times New Roman"/>
              </w:rPr>
            </w:pPr>
            <w:r w:rsidRPr="00ED0AAC">
              <w:rPr>
                <w:rFonts w:ascii="Times New Roman" w:hAnsi="Times New Roman"/>
              </w:rPr>
              <w:t>ESTIA</w:t>
            </w:r>
            <w:r>
              <w:rPr>
                <w:rFonts w:ascii="Times New Roman" w:hAnsi="Times New Roman"/>
              </w:rPr>
              <w:t>*</w:t>
            </w:r>
          </w:p>
        </w:tc>
      </w:tr>
      <w:tr w:rsidR="00ED0AAC" w14:paraId="5204C64F" w14:textId="77777777" w:rsidTr="00EB0450">
        <w:trPr>
          <w:jc w:val="center"/>
        </w:trPr>
        <w:tc>
          <w:tcPr>
            <w:tcW w:w="2965" w:type="dxa"/>
          </w:tcPr>
          <w:p w14:paraId="409FA792" w14:textId="77777777" w:rsidR="00ED0AAC" w:rsidRDefault="00ED0AAC" w:rsidP="00EB0450">
            <w:pPr>
              <w:jc w:val="center"/>
              <w:rPr>
                <w:rFonts w:ascii="Times New Roman" w:hAnsi="Times New Roman"/>
              </w:rPr>
            </w:pPr>
            <w:r w:rsidRPr="00ED0AAC">
              <w:rPr>
                <w:rFonts w:ascii="Times New Roman" w:hAnsi="Times New Roman"/>
              </w:rPr>
              <w:t>T-REX</w:t>
            </w:r>
          </w:p>
        </w:tc>
        <w:tc>
          <w:tcPr>
            <w:tcW w:w="2880" w:type="dxa"/>
          </w:tcPr>
          <w:p w14:paraId="47EC5EFC" w14:textId="77777777" w:rsidR="00ED0AAC" w:rsidRDefault="00F633B9" w:rsidP="00EB0450">
            <w:pPr>
              <w:jc w:val="center"/>
              <w:rPr>
                <w:rFonts w:ascii="Times New Roman" w:hAnsi="Times New Roman"/>
              </w:rPr>
            </w:pPr>
            <w:r w:rsidRPr="00ED0AAC">
              <w:rPr>
                <w:rFonts w:ascii="Times New Roman" w:hAnsi="Times New Roman"/>
              </w:rPr>
              <w:t>FREIA</w:t>
            </w:r>
          </w:p>
        </w:tc>
      </w:tr>
      <w:tr w:rsidR="00ED0AAC" w14:paraId="58239C71" w14:textId="77777777" w:rsidTr="00EB0450">
        <w:trPr>
          <w:jc w:val="center"/>
        </w:trPr>
        <w:tc>
          <w:tcPr>
            <w:tcW w:w="2965" w:type="dxa"/>
            <w:shd w:val="clear" w:color="auto" w:fill="D9D9D9" w:themeFill="background1" w:themeFillShade="D9"/>
          </w:tcPr>
          <w:p w14:paraId="1C389998" w14:textId="77777777" w:rsidR="00ED0AAC" w:rsidRDefault="00F633B9" w:rsidP="00EB045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D0AAC">
              <w:rPr>
                <w:rFonts w:ascii="Times New Roman" w:hAnsi="Times New Roman"/>
              </w:rPr>
              <w:t>Diffraction</w:t>
            </w:r>
            <w:proofErr w:type="spellEnd"/>
          </w:p>
        </w:tc>
        <w:tc>
          <w:tcPr>
            <w:tcW w:w="2880" w:type="dxa"/>
            <w:shd w:val="clear" w:color="auto" w:fill="D9D9D9" w:themeFill="background1" w:themeFillShade="D9"/>
          </w:tcPr>
          <w:p w14:paraId="42692E57" w14:textId="77777777" w:rsidR="00ED0AAC" w:rsidRDefault="00ED0AAC" w:rsidP="00EB045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D0AAC">
              <w:rPr>
                <w:rFonts w:ascii="Times New Roman" w:hAnsi="Times New Roman"/>
              </w:rPr>
              <w:t>Engineering</w:t>
            </w:r>
            <w:proofErr w:type="spellEnd"/>
            <w:r w:rsidRPr="00ED0AAC">
              <w:rPr>
                <w:rFonts w:ascii="Times New Roman" w:hAnsi="Times New Roman"/>
              </w:rPr>
              <w:t xml:space="preserve"> &amp; Industrial</w:t>
            </w:r>
          </w:p>
        </w:tc>
      </w:tr>
      <w:tr w:rsidR="00ED0AAC" w14:paraId="33A2D2F0" w14:textId="77777777" w:rsidTr="00EB0450">
        <w:trPr>
          <w:jc w:val="center"/>
        </w:trPr>
        <w:tc>
          <w:tcPr>
            <w:tcW w:w="2965" w:type="dxa"/>
          </w:tcPr>
          <w:p w14:paraId="693576E9" w14:textId="77777777" w:rsidR="00ED0AAC" w:rsidRDefault="00F633B9" w:rsidP="00EB0450">
            <w:pPr>
              <w:jc w:val="center"/>
              <w:rPr>
                <w:rFonts w:ascii="Times New Roman" w:hAnsi="Times New Roman"/>
              </w:rPr>
            </w:pPr>
            <w:r w:rsidRPr="00ED0AAC">
              <w:rPr>
                <w:rFonts w:ascii="Times New Roman" w:hAnsi="Times New Roman"/>
              </w:rPr>
              <w:t>DREAM</w:t>
            </w:r>
          </w:p>
        </w:tc>
        <w:tc>
          <w:tcPr>
            <w:tcW w:w="2880" w:type="dxa"/>
          </w:tcPr>
          <w:p w14:paraId="431FBD02" w14:textId="77777777" w:rsidR="00ED0AAC" w:rsidRDefault="00ED0AAC" w:rsidP="00EB0450">
            <w:pPr>
              <w:jc w:val="center"/>
              <w:rPr>
                <w:rFonts w:ascii="Times New Roman" w:hAnsi="Times New Roman"/>
              </w:rPr>
            </w:pPr>
            <w:r w:rsidRPr="00ED0AAC">
              <w:rPr>
                <w:rFonts w:ascii="Times New Roman" w:hAnsi="Times New Roman"/>
              </w:rPr>
              <w:t>ODIN</w:t>
            </w:r>
          </w:p>
        </w:tc>
      </w:tr>
      <w:tr w:rsidR="00ED0AAC" w14:paraId="7F71AA8E" w14:textId="77777777" w:rsidTr="00EB0450">
        <w:trPr>
          <w:jc w:val="center"/>
        </w:trPr>
        <w:tc>
          <w:tcPr>
            <w:tcW w:w="2965" w:type="dxa"/>
          </w:tcPr>
          <w:p w14:paraId="08831988" w14:textId="77777777" w:rsidR="00ED0AAC" w:rsidRDefault="00F633B9" w:rsidP="00EB0450">
            <w:pPr>
              <w:jc w:val="center"/>
              <w:rPr>
                <w:rFonts w:ascii="Times New Roman" w:hAnsi="Times New Roman"/>
              </w:rPr>
            </w:pPr>
            <w:r w:rsidRPr="00ED0AAC">
              <w:rPr>
                <w:rFonts w:ascii="Times New Roman" w:hAnsi="Times New Roman"/>
              </w:rPr>
              <w:t>HEIMDAL</w:t>
            </w:r>
          </w:p>
        </w:tc>
        <w:tc>
          <w:tcPr>
            <w:tcW w:w="2880" w:type="dxa"/>
          </w:tcPr>
          <w:p w14:paraId="28772FCE" w14:textId="77777777" w:rsidR="00ED0AAC" w:rsidRDefault="00ED0AAC" w:rsidP="00EB0450">
            <w:pPr>
              <w:jc w:val="center"/>
              <w:rPr>
                <w:rFonts w:ascii="Times New Roman" w:hAnsi="Times New Roman"/>
              </w:rPr>
            </w:pPr>
          </w:p>
        </w:tc>
      </w:tr>
      <w:tr w:rsidR="00ED0AAC" w14:paraId="0459E45C" w14:textId="77777777" w:rsidTr="00EB0450">
        <w:trPr>
          <w:jc w:val="center"/>
        </w:trPr>
        <w:tc>
          <w:tcPr>
            <w:tcW w:w="2965" w:type="dxa"/>
          </w:tcPr>
          <w:p w14:paraId="46A8F6AE" w14:textId="77777777" w:rsidR="00ED0AAC" w:rsidRPr="00EB0450" w:rsidRDefault="00F633B9" w:rsidP="00EB045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D0AAC">
              <w:rPr>
                <w:rFonts w:ascii="Times New Roman" w:hAnsi="Times New Roman"/>
              </w:rPr>
              <w:t>MAGiC</w:t>
            </w:r>
            <w:proofErr w:type="spellEnd"/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2880" w:type="dxa"/>
          </w:tcPr>
          <w:p w14:paraId="5B0C5D08" w14:textId="77777777" w:rsidR="00ED0AAC" w:rsidRDefault="00ED0AAC" w:rsidP="00EB0450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79A58D8" w14:textId="015EE39C" w:rsidR="00CA4143" w:rsidRPr="00B40769" w:rsidRDefault="00EB0450" w:rsidP="006334C5">
      <w:pPr>
        <w:ind w:left="2250" w:right="1332" w:hanging="810"/>
        <w:rPr>
          <w:rFonts w:ascii="Times New Roman" w:hAnsi="Times New Roman"/>
          <w:lang w:val="en-US"/>
        </w:rPr>
      </w:pPr>
      <w:r w:rsidRPr="00B40769">
        <w:rPr>
          <w:rFonts w:ascii="Times New Roman" w:hAnsi="Times New Roman"/>
          <w:lang w:val="en-US"/>
        </w:rPr>
        <w:t xml:space="preserve">Table 1. </w:t>
      </w:r>
      <w:r w:rsidRPr="00B40769">
        <w:rPr>
          <w:rFonts w:ascii="Times New Roman" w:hAnsi="Times New Roman"/>
          <w:lang w:val="en-US"/>
        </w:rPr>
        <w:tab/>
        <w:t xml:space="preserve">Instruments potentially with </w:t>
      </w:r>
      <w:proofErr w:type="spellStart"/>
      <w:r w:rsidRPr="00B40769">
        <w:rPr>
          <w:rFonts w:ascii="Times New Roman" w:hAnsi="Times New Roman"/>
          <w:lang w:val="en-US"/>
        </w:rPr>
        <w:t>polarisation</w:t>
      </w:r>
      <w:proofErr w:type="spellEnd"/>
      <w:r w:rsidRPr="00B40769">
        <w:rPr>
          <w:rFonts w:ascii="Times New Roman" w:hAnsi="Times New Roman"/>
          <w:lang w:val="en-US"/>
        </w:rPr>
        <w:t xml:space="preserve"> capability. </w:t>
      </w:r>
      <w:r w:rsidR="00D93EB5" w:rsidRPr="00B40769">
        <w:rPr>
          <w:rFonts w:ascii="Times New Roman" w:hAnsi="Times New Roman"/>
          <w:lang w:val="en-US"/>
        </w:rPr>
        <w:t xml:space="preserve">ESTIA and </w:t>
      </w:r>
      <w:proofErr w:type="spellStart"/>
      <w:r w:rsidRPr="00B40769">
        <w:rPr>
          <w:rFonts w:ascii="Times New Roman" w:hAnsi="Times New Roman"/>
          <w:lang w:val="en-US"/>
        </w:rPr>
        <w:t>MAGiC</w:t>
      </w:r>
      <w:proofErr w:type="spellEnd"/>
      <w:r w:rsidRPr="00B40769">
        <w:rPr>
          <w:rFonts w:ascii="Times New Roman" w:hAnsi="Times New Roman"/>
          <w:lang w:val="en-US"/>
        </w:rPr>
        <w:t xml:space="preserve"> have </w:t>
      </w:r>
      <w:proofErr w:type="spellStart"/>
      <w:r w:rsidRPr="00B40769">
        <w:rPr>
          <w:rFonts w:ascii="Times New Roman" w:hAnsi="Times New Roman"/>
          <w:lang w:val="en-US"/>
        </w:rPr>
        <w:t>polarisation</w:t>
      </w:r>
      <w:proofErr w:type="spellEnd"/>
      <w:r w:rsidRPr="00B40769">
        <w:rPr>
          <w:rFonts w:ascii="Times New Roman" w:hAnsi="Times New Roman"/>
          <w:lang w:val="en-US"/>
        </w:rPr>
        <w:t xml:space="preserve"> </w:t>
      </w:r>
      <w:r w:rsidR="00DD4556" w:rsidRPr="00B40769">
        <w:rPr>
          <w:rFonts w:ascii="Times New Roman" w:hAnsi="Times New Roman"/>
          <w:lang w:val="en-US"/>
        </w:rPr>
        <w:t>in their</w:t>
      </w:r>
      <w:r w:rsidR="00E9429F" w:rsidRPr="00B40769">
        <w:rPr>
          <w:rFonts w:ascii="Times New Roman" w:hAnsi="Times New Roman"/>
          <w:lang w:val="en-US"/>
        </w:rPr>
        <w:t xml:space="preserve"> respective </w:t>
      </w:r>
      <w:r w:rsidRPr="00B40769">
        <w:rPr>
          <w:rFonts w:ascii="Times New Roman" w:hAnsi="Times New Roman"/>
          <w:lang w:val="en-US"/>
        </w:rPr>
        <w:t>scope</w:t>
      </w:r>
      <w:r w:rsidR="00E9429F" w:rsidRPr="00B40769">
        <w:rPr>
          <w:rFonts w:ascii="Times New Roman" w:hAnsi="Times New Roman"/>
          <w:lang w:val="en-US"/>
        </w:rPr>
        <w:t xml:space="preserve"> (*)</w:t>
      </w:r>
      <w:r w:rsidRPr="00B40769">
        <w:rPr>
          <w:rFonts w:ascii="Times New Roman" w:hAnsi="Times New Roman"/>
          <w:lang w:val="en-US"/>
        </w:rPr>
        <w:t xml:space="preserve">. </w:t>
      </w:r>
    </w:p>
    <w:p w14:paraId="474F0B85" w14:textId="5814A95A" w:rsidR="00894E73" w:rsidRPr="00B40769" w:rsidRDefault="00431EFC">
      <w:pPr>
        <w:rPr>
          <w:rFonts w:ascii="Times New Roman" w:hAnsi="Times New Roman"/>
          <w:lang w:val="en-US"/>
        </w:rPr>
      </w:pPr>
      <w:r w:rsidRPr="00B40769">
        <w:rPr>
          <w:rFonts w:ascii="Times New Roman" w:hAnsi="Times New Roman"/>
          <w:lang w:val="en-US"/>
        </w:rPr>
        <w:t>Fact-finding visits to 7 institutes and 5 major equipment build</w:t>
      </w:r>
      <w:r w:rsidR="00535712" w:rsidRPr="00B40769">
        <w:rPr>
          <w:rFonts w:ascii="Times New Roman" w:hAnsi="Times New Roman"/>
          <w:lang w:val="en-US"/>
        </w:rPr>
        <w:t>er</w:t>
      </w:r>
      <w:r w:rsidR="00BE2956">
        <w:rPr>
          <w:rFonts w:ascii="Times New Roman" w:hAnsi="Times New Roman"/>
          <w:lang w:val="en-AU"/>
        </w:rPr>
        <w:t>s</w:t>
      </w:r>
      <w:r w:rsidR="00535712" w:rsidRPr="00B40769">
        <w:rPr>
          <w:rFonts w:ascii="Times New Roman" w:hAnsi="Times New Roman"/>
          <w:lang w:val="en-US"/>
        </w:rPr>
        <w:t xml:space="preserve"> w</w:t>
      </w:r>
      <w:r w:rsidR="00BE2956">
        <w:rPr>
          <w:rFonts w:ascii="Times New Roman" w:hAnsi="Times New Roman"/>
          <w:lang w:val="en-AU"/>
        </w:rPr>
        <w:t>ere</w:t>
      </w:r>
      <w:r w:rsidR="00535712" w:rsidRPr="00B40769">
        <w:rPr>
          <w:rFonts w:ascii="Times New Roman" w:hAnsi="Times New Roman"/>
          <w:lang w:val="en-US"/>
        </w:rPr>
        <w:t xml:space="preserve"> </w:t>
      </w:r>
      <w:r w:rsidR="00B448BD" w:rsidRPr="00B40769">
        <w:rPr>
          <w:rFonts w:ascii="Times New Roman" w:hAnsi="Times New Roman"/>
          <w:lang w:val="en-US"/>
        </w:rPr>
        <w:t>done</w:t>
      </w:r>
      <w:r w:rsidR="00535712" w:rsidRPr="00B40769">
        <w:rPr>
          <w:rFonts w:ascii="Times New Roman" w:hAnsi="Times New Roman"/>
          <w:lang w:val="en-US"/>
        </w:rPr>
        <w:t xml:space="preserve"> to </w:t>
      </w:r>
      <w:r w:rsidR="00B448BD" w:rsidRPr="00B40769">
        <w:rPr>
          <w:rFonts w:ascii="Times New Roman" w:hAnsi="Times New Roman"/>
          <w:lang w:val="en-US"/>
        </w:rPr>
        <w:t>get</w:t>
      </w:r>
      <w:r w:rsidR="00535712" w:rsidRPr="00B40769">
        <w:rPr>
          <w:rFonts w:ascii="Times New Roman" w:hAnsi="Times New Roman"/>
          <w:lang w:val="en-US"/>
        </w:rPr>
        <w:t xml:space="preserve"> the latest instrumentation experiences and gauge the equipment supply capacity. </w:t>
      </w:r>
      <w:r w:rsidR="00B448BD" w:rsidRPr="00B40769">
        <w:rPr>
          <w:rFonts w:ascii="Times New Roman" w:hAnsi="Times New Roman"/>
          <w:lang w:val="en-US"/>
        </w:rPr>
        <w:t xml:space="preserve">Information has </w:t>
      </w:r>
      <w:r w:rsidR="00BE2956">
        <w:rPr>
          <w:rFonts w:ascii="Times New Roman" w:hAnsi="Times New Roman"/>
          <w:lang w:val="en-AU"/>
        </w:rPr>
        <w:t xml:space="preserve">also </w:t>
      </w:r>
      <w:r w:rsidR="00B448BD" w:rsidRPr="00B40769">
        <w:rPr>
          <w:rFonts w:ascii="Times New Roman" w:hAnsi="Times New Roman"/>
          <w:lang w:val="en-US"/>
        </w:rPr>
        <w:t xml:space="preserve">been received from 3 manufacturers outside of Europe. </w:t>
      </w:r>
      <w:r w:rsidR="00535712" w:rsidRPr="00B40769">
        <w:rPr>
          <w:rFonts w:ascii="Times New Roman" w:hAnsi="Times New Roman"/>
          <w:lang w:val="en-US"/>
        </w:rPr>
        <w:t>Coordinat</w:t>
      </w:r>
      <w:r w:rsidR="00D451B7" w:rsidRPr="00B40769">
        <w:rPr>
          <w:rFonts w:ascii="Times New Roman" w:hAnsi="Times New Roman"/>
          <w:lang w:val="en-US"/>
        </w:rPr>
        <w:t xml:space="preserve">ion with DMSC has also begun to develop the data processing methodology and </w:t>
      </w:r>
      <w:r w:rsidR="00DB2858" w:rsidRPr="00B40769">
        <w:rPr>
          <w:rFonts w:ascii="Times New Roman" w:hAnsi="Times New Roman"/>
          <w:lang w:val="en-US"/>
        </w:rPr>
        <w:t xml:space="preserve">baseline </w:t>
      </w:r>
      <w:r w:rsidR="00D451B7" w:rsidRPr="00B40769">
        <w:rPr>
          <w:rFonts w:ascii="Times New Roman" w:hAnsi="Times New Roman"/>
          <w:lang w:val="en-US"/>
        </w:rPr>
        <w:t xml:space="preserve">reduction routines using </w:t>
      </w:r>
      <w:proofErr w:type="spellStart"/>
      <w:r w:rsidR="00D451B7" w:rsidRPr="00B40769">
        <w:rPr>
          <w:rFonts w:ascii="Times New Roman" w:hAnsi="Times New Roman"/>
          <w:lang w:val="en-US"/>
        </w:rPr>
        <w:t>Scipp</w:t>
      </w:r>
      <w:proofErr w:type="spellEnd"/>
      <w:r w:rsidR="00D451B7" w:rsidRPr="00B40769">
        <w:rPr>
          <w:rFonts w:ascii="Times New Roman" w:hAnsi="Times New Roman"/>
          <w:lang w:val="en-US"/>
        </w:rPr>
        <w:t xml:space="preserve">. </w:t>
      </w:r>
    </w:p>
    <w:p w14:paraId="29010C6F" w14:textId="77777777" w:rsidR="00D85263" w:rsidRPr="00195E92" w:rsidRDefault="00D85263" w:rsidP="00D85263">
      <w:pPr>
        <w:rPr>
          <w:rFonts w:ascii="Times New Roman" w:hAnsi="Times New Roman"/>
          <w:lang/>
        </w:rPr>
      </w:pPr>
      <w:r w:rsidRPr="00195E92">
        <w:rPr>
          <w:rFonts w:ascii="Times New Roman" w:hAnsi="Times New Roman"/>
          <w:lang/>
        </w:rPr>
        <w:lastRenderedPageBreak/>
        <w:t xml:space="preserve">A polarisation workshop was initially planned for 26th - 27th of March. The workshop would bring together researchers representing future user community, experts in polarisation instrumentation R&amp;D and operation from institutes around the world and our instrument teams. The workshop was for   </w:t>
      </w:r>
    </w:p>
    <w:p w14:paraId="2846BA91" w14:textId="09098B42" w:rsidR="00D85263" w:rsidRPr="00195E92" w:rsidRDefault="00D85263" w:rsidP="00D85263">
      <w:pPr>
        <w:pStyle w:val="ListParagraph"/>
        <w:numPr>
          <w:ilvl w:val="0"/>
          <w:numId w:val="3"/>
        </w:numPr>
        <w:rPr>
          <w:rFonts w:ascii="Times New Roman" w:hAnsi="Times New Roman"/>
          <w:lang/>
        </w:rPr>
      </w:pPr>
      <w:r w:rsidRPr="00195E92">
        <w:rPr>
          <w:rFonts w:ascii="Times New Roman" w:hAnsi="Times New Roman"/>
          <w:lang/>
        </w:rPr>
        <w:t>researchers representing the user community to present science</w:t>
      </w:r>
      <w:r w:rsidR="00D440A1" w:rsidRPr="00195E92">
        <w:rPr>
          <w:rFonts w:ascii="Times New Roman" w:hAnsi="Times New Roman"/>
          <w:lang/>
        </w:rPr>
        <w:t xml:space="preserve"> </w:t>
      </w:r>
      <w:r w:rsidRPr="00195E92">
        <w:rPr>
          <w:rFonts w:ascii="Times New Roman" w:hAnsi="Times New Roman"/>
          <w:lang/>
        </w:rPr>
        <w:t>s</w:t>
      </w:r>
      <w:r w:rsidR="00D440A1" w:rsidRPr="00195E92">
        <w:rPr>
          <w:rFonts w:ascii="Times New Roman" w:hAnsi="Times New Roman"/>
          <w:lang/>
        </w:rPr>
        <w:t>tudies</w:t>
      </w:r>
      <w:r w:rsidRPr="00195E92">
        <w:rPr>
          <w:rFonts w:ascii="Times New Roman" w:hAnsi="Times New Roman"/>
          <w:lang/>
        </w:rPr>
        <w:t xml:space="preserve"> that would be </w:t>
      </w:r>
      <w:r w:rsidR="00D440A1" w:rsidRPr="00195E92">
        <w:rPr>
          <w:rFonts w:ascii="Times New Roman" w:hAnsi="Times New Roman"/>
          <w:lang/>
        </w:rPr>
        <w:t xml:space="preserve">carried out </w:t>
      </w:r>
      <w:r w:rsidRPr="00195E92">
        <w:rPr>
          <w:rFonts w:ascii="Times New Roman" w:hAnsi="Times New Roman"/>
          <w:lang/>
        </w:rPr>
        <w:t xml:space="preserve">with polarised neutrons on </w:t>
      </w:r>
      <w:r w:rsidR="00D440A1" w:rsidRPr="00195E92">
        <w:rPr>
          <w:rFonts w:ascii="Times New Roman" w:hAnsi="Times New Roman"/>
          <w:lang/>
        </w:rPr>
        <w:t xml:space="preserve">ESS </w:t>
      </w:r>
      <w:r w:rsidRPr="00195E92">
        <w:rPr>
          <w:rFonts w:ascii="Times New Roman" w:hAnsi="Times New Roman"/>
          <w:lang/>
        </w:rPr>
        <w:t xml:space="preserve">instruments. </w:t>
      </w:r>
    </w:p>
    <w:p w14:paraId="3C702804" w14:textId="77777777" w:rsidR="00D85263" w:rsidRPr="00195E92" w:rsidRDefault="00D85263" w:rsidP="00D85263">
      <w:pPr>
        <w:pStyle w:val="ListParagraph"/>
        <w:numPr>
          <w:ilvl w:val="0"/>
          <w:numId w:val="3"/>
        </w:numPr>
        <w:rPr>
          <w:rFonts w:ascii="Times New Roman" w:hAnsi="Times New Roman"/>
          <w:lang/>
        </w:rPr>
      </w:pPr>
      <w:r w:rsidRPr="00195E92">
        <w:rPr>
          <w:rFonts w:ascii="Times New Roman" w:hAnsi="Times New Roman"/>
          <w:lang/>
        </w:rPr>
        <w:t xml:space="preserve">world experts in polarisation instrumentation and operation to share their experiences and latest developement.  </w:t>
      </w:r>
    </w:p>
    <w:p w14:paraId="35BBE50A" w14:textId="77777777" w:rsidR="00D85263" w:rsidRPr="00195E92" w:rsidRDefault="00D85263" w:rsidP="00D85263">
      <w:pPr>
        <w:pStyle w:val="ListParagraph"/>
        <w:numPr>
          <w:ilvl w:val="0"/>
          <w:numId w:val="3"/>
        </w:numPr>
        <w:rPr>
          <w:rFonts w:ascii="Times New Roman" w:hAnsi="Times New Roman"/>
          <w:lang/>
        </w:rPr>
      </w:pPr>
      <w:r w:rsidRPr="00195E92">
        <w:rPr>
          <w:rFonts w:ascii="Times New Roman" w:hAnsi="Times New Roman"/>
          <w:lang/>
        </w:rPr>
        <w:t>instrument scientists to present the polarisation layout of their respective instruments</w:t>
      </w:r>
    </w:p>
    <w:p w14:paraId="044E8455" w14:textId="77777777" w:rsidR="00D85263" w:rsidRPr="00195E92" w:rsidRDefault="00D85263" w:rsidP="00D85263">
      <w:pPr>
        <w:pStyle w:val="ListParagraph"/>
        <w:numPr>
          <w:ilvl w:val="0"/>
          <w:numId w:val="3"/>
        </w:numPr>
        <w:rPr>
          <w:rFonts w:ascii="Times New Roman" w:hAnsi="Times New Roman"/>
          <w:lang/>
        </w:rPr>
      </w:pPr>
      <w:r w:rsidRPr="00195E92">
        <w:rPr>
          <w:rFonts w:ascii="Times New Roman" w:hAnsi="Times New Roman"/>
          <w:lang/>
        </w:rPr>
        <w:t xml:space="preserve">discussions to give the advices on the ESS polarisation scope and road map. </w:t>
      </w:r>
    </w:p>
    <w:p w14:paraId="5337603C" w14:textId="64AE3835" w:rsidR="00D85263" w:rsidRPr="00F96809" w:rsidRDefault="00D85263" w:rsidP="00D85263">
      <w:pPr>
        <w:rPr>
          <w:rFonts w:ascii="Times New Roman" w:hAnsi="Times New Roman"/>
          <w:lang/>
        </w:rPr>
      </w:pPr>
      <w:r w:rsidRPr="00195E92">
        <w:rPr>
          <w:rFonts w:ascii="Times New Roman" w:hAnsi="Times New Roman"/>
          <w:lang/>
        </w:rPr>
        <w:t xml:space="preserve">A workshop report would advise the ESS on the polarisation road map and the scope-setting of the polarisation work plan. The workshop </w:t>
      </w:r>
      <w:r w:rsidR="009D565C" w:rsidRPr="00195E92">
        <w:rPr>
          <w:rFonts w:ascii="Times New Roman" w:hAnsi="Times New Roman"/>
          <w:lang/>
        </w:rPr>
        <w:t>will be held on the</w:t>
      </w:r>
      <w:r w:rsidRPr="00195E92">
        <w:rPr>
          <w:rFonts w:ascii="Times New Roman" w:hAnsi="Times New Roman"/>
          <w:lang/>
        </w:rPr>
        <w:t xml:space="preserve"> 21st – 22nd of September due to coronavirus pandemic</w:t>
      </w:r>
      <w:r w:rsidRPr="00635EB3">
        <w:rPr>
          <w:rFonts w:ascii="Times New Roman" w:hAnsi="Times New Roman"/>
          <w:lang/>
        </w:rPr>
        <w:t>.</w:t>
      </w:r>
      <w:r w:rsidR="00C27D1F" w:rsidRPr="00635EB3">
        <w:rPr>
          <w:rFonts w:ascii="Times New Roman" w:hAnsi="Times New Roman"/>
          <w:lang/>
        </w:rPr>
        <w:t xml:space="preserve"> At the time when we decided to postpone the workshop, 23 external speakers and 24 ESS scientists have already committed to participate in the workshop.</w:t>
      </w:r>
      <w:r w:rsidR="00C27D1F">
        <w:rPr>
          <w:rFonts w:ascii="Times New Roman" w:hAnsi="Times New Roman"/>
          <w:lang/>
        </w:rPr>
        <w:t xml:space="preserve">  </w:t>
      </w:r>
      <w:r>
        <w:rPr>
          <w:rFonts w:ascii="Times New Roman" w:hAnsi="Times New Roman"/>
          <w:lang/>
        </w:rPr>
        <w:t xml:space="preserve"> </w:t>
      </w:r>
    </w:p>
    <w:p w14:paraId="3E79B7DF" w14:textId="77777777" w:rsidR="00A35753" w:rsidRPr="00D85263" w:rsidRDefault="00A35753">
      <w:pPr>
        <w:rPr>
          <w:rFonts w:ascii="Times New Roman" w:hAnsi="Times New Roman"/>
          <w:lang/>
        </w:rPr>
      </w:pPr>
    </w:p>
    <w:p w14:paraId="5E8FB596" w14:textId="77777777" w:rsidR="00EF566D" w:rsidRPr="00A3009F" w:rsidRDefault="00EF566D">
      <w:pPr>
        <w:rPr>
          <w:rFonts w:ascii="Times New Roman" w:hAnsi="Times New Roman"/>
          <w:u w:val="single"/>
          <w:lang w:val="en-US"/>
        </w:rPr>
      </w:pPr>
      <w:proofErr w:type="spellStart"/>
      <w:r w:rsidRPr="00A3009F">
        <w:rPr>
          <w:rFonts w:ascii="Times New Roman" w:hAnsi="Times New Roman"/>
          <w:u w:val="single"/>
          <w:lang w:val="en-US"/>
        </w:rPr>
        <w:t>Polarisation</w:t>
      </w:r>
      <w:proofErr w:type="spellEnd"/>
      <w:r w:rsidRPr="00A3009F">
        <w:rPr>
          <w:rFonts w:ascii="Times New Roman" w:hAnsi="Times New Roman"/>
          <w:u w:val="single"/>
          <w:lang w:val="en-US"/>
        </w:rPr>
        <w:t xml:space="preserve"> work package</w:t>
      </w:r>
    </w:p>
    <w:p w14:paraId="4A361196" w14:textId="51C387BF" w:rsidR="00223FE5" w:rsidRPr="00135C81" w:rsidRDefault="003D5050" w:rsidP="00223FE5">
      <w:pPr>
        <w:rPr>
          <w:rFonts w:ascii="Times New Roman" w:hAnsi="Times New Roman"/>
          <w:lang w:val="en-US"/>
        </w:rPr>
      </w:pPr>
      <w:r w:rsidRPr="00135C81">
        <w:rPr>
          <w:rFonts w:ascii="Times New Roman" w:hAnsi="Times New Roman"/>
          <w:lang w:val="en-US"/>
        </w:rPr>
        <w:t xml:space="preserve">To facilitate the </w:t>
      </w:r>
      <w:r w:rsidR="00BE2956">
        <w:rPr>
          <w:rFonts w:ascii="Times New Roman" w:hAnsi="Times New Roman"/>
          <w:lang w:val="en-AU"/>
        </w:rPr>
        <w:t xml:space="preserve">scientific case and </w:t>
      </w:r>
      <w:r w:rsidR="00877B60">
        <w:rPr>
          <w:rFonts w:ascii="Times New Roman" w:hAnsi="Times New Roman"/>
          <w:lang/>
        </w:rPr>
        <w:t>incorporation of polarisation to</w:t>
      </w:r>
      <w:r w:rsidR="00877B60">
        <w:rPr>
          <w:rFonts w:ascii="Times New Roman" w:hAnsi="Times New Roman"/>
          <w:lang w:val="en-AU"/>
        </w:rPr>
        <w:t xml:space="preserve"> </w:t>
      </w:r>
      <w:r w:rsidR="00BE2956">
        <w:rPr>
          <w:rFonts w:ascii="Times New Roman" w:hAnsi="Times New Roman"/>
          <w:lang w:val="en-AU"/>
        </w:rPr>
        <w:t xml:space="preserve">the respective </w:t>
      </w:r>
      <w:r w:rsidR="00A3009F">
        <w:rPr>
          <w:rFonts w:ascii="Times New Roman" w:hAnsi="Times New Roman"/>
          <w:lang w:val="en-AU"/>
        </w:rPr>
        <w:t>instrument</w:t>
      </w:r>
      <w:r w:rsidR="00877B60">
        <w:rPr>
          <w:rFonts w:ascii="Times New Roman" w:hAnsi="Times New Roman"/>
          <w:lang/>
        </w:rPr>
        <w:t>s</w:t>
      </w:r>
      <w:r w:rsidR="00A3009F">
        <w:rPr>
          <w:rFonts w:ascii="Times New Roman" w:hAnsi="Times New Roman"/>
          <w:lang/>
        </w:rPr>
        <w:t>,</w:t>
      </w:r>
      <w:r w:rsidR="00A3009F" w:rsidRPr="00135C81">
        <w:rPr>
          <w:rFonts w:ascii="Times New Roman" w:hAnsi="Times New Roman"/>
          <w:lang w:val="en-US"/>
        </w:rPr>
        <w:t xml:space="preserve"> a</w:t>
      </w:r>
      <w:r w:rsidR="00694A60" w:rsidRPr="00135C81">
        <w:rPr>
          <w:rFonts w:ascii="Times New Roman" w:hAnsi="Times New Roman"/>
          <w:lang w:val="en-US"/>
        </w:rPr>
        <w:t xml:space="preserve"> </w:t>
      </w:r>
      <w:proofErr w:type="spellStart"/>
      <w:r w:rsidR="00694A60" w:rsidRPr="00135C81">
        <w:rPr>
          <w:rFonts w:ascii="Times New Roman" w:hAnsi="Times New Roman"/>
          <w:lang w:val="en-US"/>
        </w:rPr>
        <w:t>polarisation</w:t>
      </w:r>
      <w:proofErr w:type="spellEnd"/>
      <w:r w:rsidR="00694A60" w:rsidRPr="00135C81">
        <w:rPr>
          <w:rFonts w:ascii="Times New Roman" w:hAnsi="Times New Roman"/>
          <w:lang w:val="en-US"/>
        </w:rPr>
        <w:t xml:space="preserve"> work package is being developed</w:t>
      </w:r>
      <w:r w:rsidR="00A10DF0" w:rsidRPr="00135C81">
        <w:rPr>
          <w:rFonts w:ascii="Times New Roman" w:hAnsi="Times New Roman"/>
          <w:lang w:val="en-US"/>
        </w:rPr>
        <w:t>. Instrument teams will be fully involved in its development</w:t>
      </w:r>
      <w:r w:rsidR="00694A60" w:rsidRPr="00135C81">
        <w:rPr>
          <w:rFonts w:ascii="Times New Roman" w:hAnsi="Times New Roman"/>
          <w:lang w:val="en-US"/>
        </w:rPr>
        <w:t xml:space="preserve">. </w:t>
      </w:r>
      <w:r w:rsidR="00BE2956">
        <w:rPr>
          <w:rFonts w:ascii="Times New Roman" w:hAnsi="Times New Roman"/>
          <w:lang w:val="en-AU"/>
        </w:rPr>
        <w:t>It is planned that t</w:t>
      </w:r>
      <w:r w:rsidR="00694A60" w:rsidRPr="00135C81">
        <w:rPr>
          <w:rFonts w:ascii="Times New Roman" w:hAnsi="Times New Roman"/>
          <w:lang w:val="en-US"/>
        </w:rPr>
        <w:t xml:space="preserve">he work package will be </w:t>
      </w:r>
      <w:r w:rsidR="00BE2956">
        <w:rPr>
          <w:rFonts w:ascii="Times New Roman" w:hAnsi="Times New Roman"/>
          <w:lang w:val="en-AU"/>
        </w:rPr>
        <w:t xml:space="preserve">funded as </w:t>
      </w:r>
      <w:r w:rsidR="00694A60" w:rsidRPr="00135C81">
        <w:rPr>
          <w:rFonts w:ascii="Times New Roman" w:hAnsi="Times New Roman"/>
          <w:lang w:val="en-US"/>
        </w:rPr>
        <w:t>part of the Initial Operation</w:t>
      </w:r>
      <w:r w:rsidR="006410CC" w:rsidRPr="00135C81">
        <w:rPr>
          <w:rFonts w:ascii="Times New Roman" w:hAnsi="Times New Roman"/>
          <w:lang w:val="en-US"/>
        </w:rPr>
        <w:t xml:space="preserve"> </w:t>
      </w:r>
      <w:r w:rsidR="00BE2956">
        <w:rPr>
          <w:rFonts w:ascii="Times New Roman" w:hAnsi="Times New Roman"/>
          <w:lang w:val="en-AU"/>
        </w:rPr>
        <w:t>budget hence</w:t>
      </w:r>
      <w:r w:rsidR="006410CC" w:rsidRPr="00135C81">
        <w:rPr>
          <w:rFonts w:ascii="Times New Roman" w:hAnsi="Times New Roman"/>
          <w:lang w:val="en-US"/>
        </w:rPr>
        <w:t xml:space="preserve"> </w:t>
      </w:r>
      <w:r w:rsidR="00BE2956">
        <w:rPr>
          <w:rFonts w:ascii="Times New Roman" w:hAnsi="Times New Roman"/>
          <w:lang w:val="en-AU"/>
        </w:rPr>
        <w:t>n</w:t>
      </w:r>
      <w:r w:rsidR="006410CC" w:rsidRPr="00135C81">
        <w:rPr>
          <w:rFonts w:ascii="Times New Roman" w:hAnsi="Times New Roman"/>
          <w:lang w:val="en-US"/>
        </w:rPr>
        <w:t xml:space="preserve">o funding will be drawn from </w:t>
      </w:r>
      <w:r w:rsidR="00BE2956">
        <w:rPr>
          <w:rFonts w:ascii="Times New Roman" w:hAnsi="Times New Roman"/>
          <w:lang w:val="en-AU"/>
        </w:rPr>
        <w:t xml:space="preserve">individual </w:t>
      </w:r>
      <w:r w:rsidR="006410CC" w:rsidRPr="00135C81">
        <w:rPr>
          <w:rFonts w:ascii="Times New Roman" w:hAnsi="Times New Roman"/>
          <w:lang w:val="en-US"/>
        </w:rPr>
        <w:t xml:space="preserve">instrument budgets. </w:t>
      </w:r>
      <w:r w:rsidR="00223FE5" w:rsidRPr="00135C81">
        <w:rPr>
          <w:rFonts w:ascii="Times New Roman" w:hAnsi="Times New Roman"/>
          <w:lang w:val="en-US"/>
        </w:rPr>
        <w:t xml:space="preserve">The </w:t>
      </w:r>
      <w:r w:rsidR="00BE2956">
        <w:rPr>
          <w:rFonts w:ascii="Times New Roman" w:hAnsi="Times New Roman"/>
          <w:lang w:val="en-AU"/>
        </w:rPr>
        <w:t xml:space="preserve">indicative </w:t>
      </w:r>
      <w:r w:rsidR="00223FE5" w:rsidRPr="00135C81">
        <w:rPr>
          <w:rFonts w:ascii="Times New Roman" w:hAnsi="Times New Roman"/>
          <w:lang w:val="en-US"/>
        </w:rPr>
        <w:t xml:space="preserve">timeline of the work package is </w:t>
      </w:r>
      <w:r w:rsidR="00BE2956">
        <w:rPr>
          <w:rFonts w:ascii="Times New Roman" w:hAnsi="Times New Roman"/>
          <w:lang w:val="en-AU"/>
        </w:rPr>
        <w:t xml:space="preserve">shown </w:t>
      </w:r>
      <w:r w:rsidR="00223FE5" w:rsidRPr="00135C81">
        <w:rPr>
          <w:rFonts w:ascii="Times New Roman" w:hAnsi="Times New Roman"/>
          <w:lang w:val="en-US"/>
        </w:rPr>
        <w:t>in Table 2.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4595"/>
      </w:tblGrid>
      <w:tr w:rsidR="00223FE5" w14:paraId="760D641E" w14:textId="77777777" w:rsidTr="009E7689">
        <w:trPr>
          <w:jc w:val="center"/>
        </w:trPr>
        <w:tc>
          <w:tcPr>
            <w:tcW w:w="2425" w:type="dxa"/>
          </w:tcPr>
          <w:p w14:paraId="174D7605" w14:textId="77777777" w:rsidR="00223FE5" w:rsidRDefault="00223FE5" w:rsidP="009E7689">
            <w:pPr>
              <w:rPr>
                <w:rFonts w:ascii="Times New Roman" w:hAnsi="Times New Roman"/>
              </w:rPr>
            </w:pPr>
            <w:r w:rsidRPr="00D40084">
              <w:rPr>
                <w:rFonts w:ascii="Times New Roman" w:hAnsi="Times New Roman"/>
              </w:rPr>
              <w:t>2019 Q4 – 2020 Q1</w:t>
            </w:r>
          </w:p>
        </w:tc>
        <w:tc>
          <w:tcPr>
            <w:tcW w:w="4595" w:type="dxa"/>
          </w:tcPr>
          <w:p w14:paraId="11B55F15" w14:textId="77777777" w:rsidR="00223FE5" w:rsidRPr="00D40084" w:rsidRDefault="00223FE5" w:rsidP="009E7689">
            <w:pPr>
              <w:rPr>
                <w:rFonts w:ascii="Times New Roman" w:hAnsi="Times New Roman"/>
              </w:rPr>
            </w:pPr>
            <w:proofErr w:type="spellStart"/>
            <w:r w:rsidRPr="00D40084">
              <w:rPr>
                <w:rFonts w:ascii="Times New Roman" w:hAnsi="Times New Roman"/>
              </w:rPr>
              <w:t>Discuss</w:t>
            </w:r>
            <w:proofErr w:type="spellEnd"/>
            <w:r w:rsidRPr="00D40084">
              <w:rPr>
                <w:rFonts w:ascii="Times New Roman" w:hAnsi="Times New Roman"/>
              </w:rPr>
              <w:t xml:space="preserve"> </w:t>
            </w:r>
            <w:proofErr w:type="spellStart"/>
            <w:r w:rsidRPr="00D40084">
              <w:rPr>
                <w:rFonts w:ascii="Times New Roman" w:hAnsi="Times New Roman"/>
              </w:rPr>
              <w:t>with</w:t>
            </w:r>
            <w:proofErr w:type="spellEnd"/>
            <w:r w:rsidRPr="00D40084">
              <w:rPr>
                <w:rFonts w:ascii="Times New Roman" w:hAnsi="Times New Roman"/>
              </w:rPr>
              <w:t xml:space="preserve"> instrument teams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23FE5" w:rsidRPr="0014536E" w14:paraId="238E85C5" w14:textId="77777777" w:rsidTr="009E7689">
        <w:trPr>
          <w:jc w:val="center"/>
        </w:trPr>
        <w:tc>
          <w:tcPr>
            <w:tcW w:w="2425" w:type="dxa"/>
          </w:tcPr>
          <w:p w14:paraId="7AC6DBA4" w14:textId="77777777" w:rsidR="00223FE5" w:rsidRPr="008A6D25" w:rsidRDefault="00223FE5" w:rsidP="009E7689">
            <w:pPr>
              <w:rPr>
                <w:rFonts w:ascii="Times New Roman" w:hAnsi="Times New Roman"/>
              </w:rPr>
            </w:pPr>
            <w:r w:rsidRPr="00D40084">
              <w:rPr>
                <w:rFonts w:ascii="Times New Roman" w:hAnsi="Times New Roman"/>
              </w:rPr>
              <w:t>2020 Q2 – Q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95" w:type="dxa"/>
          </w:tcPr>
          <w:p w14:paraId="39E50F73" w14:textId="77777777" w:rsidR="00223FE5" w:rsidRPr="00135C81" w:rsidRDefault="00223FE5" w:rsidP="00924581">
            <w:pPr>
              <w:rPr>
                <w:rFonts w:ascii="Times New Roman" w:hAnsi="Times New Roman"/>
                <w:lang w:val="en-US"/>
              </w:rPr>
            </w:pPr>
            <w:r w:rsidRPr="00135C81">
              <w:rPr>
                <w:rFonts w:ascii="Times New Roman" w:hAnsi="Times New Roman"/>
                <w:lang w:val="en-US"/>
              </w:rPr>
              <w:t>Conceptual desig</w:t>
            </w:r>
            <w:r w:rsidR="00924581" w:rsidRPr="00135C81">
              <w:rPr>
                <w:rFonts w:ascii="Times New Roman" w:hAnsi="Times New Roman"/>
                <w:lang w:val="en-US"/>
              </w:rPr>
              <w:t>n</w:t>
            </w:r>
            <w:r w:rsidRPr="00135C81">
              <w:rPr>
                <w:rFonts w:ascii="Times New Roman" w:hAnsi="Times New Roman"/>
                <w:lang w:val="en-US"/>
              </w:rPr>
              <w:t xml:space="preserve"> &amp; evaluation to develop work package with instrument teams </w:t>
            </w:r>
          </w:p>
        </w:tc>
      </w:tr>
      <w:tr w:rsidR="00223FE5" w14:paraId="67976EFB" w14:textId="77777777" w:rsidTr="009E7689">
        <w:trPr>
          <w:jc w:val="center"/>
        </w:trPr>
        <w:tc>
          <w:tcPr>
            <w:tcW w:w="2425" w:type="dxa"/>
          </w:tcPr>
          <w:p w14:paraId="2DAEABFC" w14:textId="77777777" w:rsidR="00223FE5" w:rsidRDefault="00223FE5" w:rsidP="009E7689">
            <w:pPr>
              <w:rPr>
                <w:rFonts w:ascii="Times New Roman" w:hAnsi="Times New Roman"/>
              </w:rPr>
            </w:pPr>
            <w:r w:rsidRPr="00D40084">
              <w:rPr>
                <w:rFonts w:ascii="Times New Roman" w:hAnsi="Times New Roman"/>
              </w:rPr>
              <w:t>2020.09.21-22</w:t>
            </w:r>
          </w:p>
        </w:tc>
        <w:tc>
          <w:tcPr>
            <w:tcW w:w="4595" w:type="dxa"/>
          </w:tcPr>
          <w:p w14:paraId="2108BF16" w14:textId="77777777" w:rsidR="00223FE5" w:rsidRPr="00D40084" w:rsidRDefault="00223FE5" w:rsidP="009E7689">
            <w:pPr>
              <w:rPr>
                <w:rFonts w:ascii="Times New Roman" w:hAnsi="Times New Roman"/>
              </w:rPr>
            </w:pPr>
            <w:r w:rsidRPr="00D40084">
              <w:rPr>
                <w:rFonts w:ascii="Times New Roman" w:hAnsi="Times New Roman"/>
              </w:rPr>
              <w:t>Polarisation workshop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23FE5" w14:paraId="10C039CF" w14:textId="77777777" w:rsidTr="009E7689">
        <w:trPr>
          <w:jc w:val="center"/>
        </w:trPr>
        <w:tc>
          <w:tcPr>
            <w:tcW w:w="2425" w:type="dxa"/>
          </w:tcPr>
          <w:p w14:paraId="378971AB" w14:textId="77777777" w:rsidR="00223FE5" w:rsidRDefault="00223FE5" w:rsidP="009D774D">
            <w:pPr>
              <w:rPr>
                <w:rFonts w:ascii="Times New Roman" w:hAnsi="Times New Roman"/>
              </w:rPr>
            </w:pPr>
            <w:r w:rsidRPr="00D40084">
              <w:rPr>
                <w:rFonts w:ascii="Times New Roman" w:hAnsi="Times New Roman"/>
              </w:rPr>
              <w:t>2020</w:t>
            </w:r>
            <w:r w:rsidR="009D774D">
              <w:rPr>
                <w:rFonts w:ascii="Times New Roman" w:hAnsi="Times New Roman"/>
              </w:rPr>
              <w:t xml:space="preserve"> Q4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95" w:type="dxa"/>
          </w:tcPr>
          <w:p w14:paraId="2EDA88D6" w14:textId="77777777" w:rsidR="00223FE5" w:rsidRPr="009D774D" w:rsidRDefault="00223FE5" w:rsidP="009D774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Approval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9D774D">
              <w:rPr>
                <w:rFonts w:ascii="Times New Roman" w:hAnsi="Times New Roman"/>
              </w:rPr>
              <w:t>and preparation</w:t>
            </w:r>
          </w:p>
        </w:tc>
      </w:tr>
      <w:tr w:rsidR="00223FE5" w14:paraId="5C7E7FC2" w14:textId="77777777" w:rsidTr="009E7689">
        <w:trPr>
          <w:jc w:val="center"/>
        </w:trPr>
        <w:tc>
          <w:tcPr>
            <w:tcW w:w="2425" w:type="dxa"/>
          </w:tcPr>
          <w:p w14:paraId="3976794A" w14:textId="77777777" w:rsidR="00223FE5" w:rsidRDefault="00223FE5" w:rsidP="009E7689">
            <w:pPr>
              <w:rPr>
                <w:rFonts w:ascii="Times New Roman" w:hAnsi="Times New Roman"/>
              </w:rPr>
            </w:pPr>
            <w:r w:rsidRPr="00D40084">
              <w:rPr>
                <w:rFonts w:ascii="Times New Roman" w:hAnsi="Times New Roman"/>
              </w:rPr>
              <w:t>2021 Q1 – 2025 Q4</w:t>
            </w:r>
          </w:p>
        </w:tc>
        <w:tc>
          <w:tcPr>
            <w:tcW w:w="4595" w:type="dxa"/>
          </w:tcPr>
          <w:p w14:paraId="1117E37A" w14:textId="77777777" w:rsidR="00223FE5" w:rsidRDefault="00223FE5" w:rsidP="009E7689">
            <w:pPr>
              <w:rPr>
                <w:rFonts w:ascii="Times New Roman" w:hAnsi="Times New Roman"/>
              </w:rPr>
            </w:pPr>
            <w:proofErr w:type="spellStart"/>
            <w:r w:rsidRPr="00D40084">
              <w:rPr>
                <w:rFonts w:ascii="Times New Roman" w:hAnsi="Times New Roman"/>
              </w:rPr>
              <w:t>Implement</w:t>
            </w:r>
            <w:proofErr w:type="spellEnd"/>
          </w:p>
        </w:tc>
      </w:tr>
    </w:tbl>
    <w:p w14:paraId="7BF81768" w14:textId="77777777" w:rsidR="00223FE5" w:rsidRPr="00135C81" w:rsidRDefault="00223FE5" w:rsidP="00223FE5">
      <w:pPr>
        <w:ind w:right="-18"/>
        <w:jc w:val="center"/>
        <w:rPr>
          <w:rFonts w:ascii="Times New Roman" w:hAnsi="Times New Roman"/>
          <w:lang w:val="en-US"/>
        </w:rPr>
      </w:pPr>
      <w:r w:rsidRPr="00135C81">
        <w:rPr>
          <w:rFonts w:ascii="Times New Roman" w:hAnsi="Times New Roman"/>
          <w:lang w:val="en-US"/>
        </w:rPr>
        <w:t xml:space="preserve">Table 2. Timeline of the </w:t>
      </w:r>
      <w:proofErr w:type="spellStart"/>
      <w:r w:rsidRPr="00135C81">
        <w:rPr>
          <w:rFonts w:ascii="Times New Roman" w:hAnsi="Times New Roman"/>
          <w:lang w:val="en-US"/>
        </w:rPr>
        <w:t>polarisation</w:t>
      </w:r>
      <w:proofErr w:type="spellEnd"/>
      <w:r w:rsidRPr="00135C81">
        <w:rPr>
          <w:rFonts w:ascii="Times New Roman" w:hAnsi="Times New Roman"/>
          <w:lang w:val="en-US"/>
        </w:rPr>
        <w:t xml:space="preserve"> work package development</w:t>
      </w:r>
    </w:p>
    <w:p w14:paraId="77A6DA21" w14:textId="77777777" w:rsidR="00694A60" w:rsidRPr="00135C81" w:rsidRDefault="009A7715">
      <w:pPr>
        <w:rPr>
          <w:rFonts w:ascii="Times New Roman" w:hAnsi="Times New Roman"/>
          <w:lang w:val="en-US"/>
        </w:rPr>
      </w:pPr>
      <w:r w:rsidRPr="00135C81">
        <w:rPr>
          <w:rFonts w:ascii="Times New Roman" w:hAnsi="Times New Roman"/>
          <w:lang w:val="en-US"/>
        </w:rPr>
        <w:t xml:space="preserve">The work package will contain information on  </w:t>
      </w:r>
    </w:p>
    <w:p w14:paraId="570B0CD0" w14:textId="10E58068" w:rsidR="009A7715" w:rsidRPr="00135C81" w:rsidRDefault="00BE2956" w:rsidP="009A7715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AU"/>
        </w:rPr>
        <w:t xml:space="preserve">the </w:t>
      </w:r>
      <w:r w:rsidR="00F13B8A">
        <w:rPr>
          <w:rFonts w:ascii="Times New Roman" w:hAnsi="Times New Roman"/>
          <w:lang/>
        </w:rPr>
        <w:t>science</w:t>
      </w:r>
      <w:r w:rsidR="009A7715" w:rsidRPr="00135C81">
        <w:rPr>
          <w:rFonts w:ascii="Times New Roman" w:hAnsi="Times New Roman"/>
          <w:lang w:val="en-US"/>
        </w:rPr>
        <w:t xml:space="preserve"> case for each instrument included in the work package</w:t>
      </w:r>
      <w:r w:rsidR="00F13B8A">
        <w:rPr>
          <w:rFonts w:ascii="Times New Roman" w:hAnsi="Times New Roman"/>
          <w:lang/>
        </w:rPr>
        <w:t>,</w:t>
      </w:r>
    </w:p>
    <w:p w14:paraId="5DF765E5" w14:textId="0457E197" w:rsidR="000C2EBE" w:rsidRPr="00135C81" w:rsidRDefault="00F13B8A" w:rsidP="000C2EBE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135C81">
        <w:rPr>
          <w:rFonts w:ascii="Times New Roman" w:hAnsi="Times New Roman"/>
          <w:lang w:val="en-US"/>
        </w:rPr>
        <w:t>conceptual</w:t>
      </w:r>
      <w:r w:rsidR="009A7715" w:rsidRPr="00135C81">
        <w:rPr>
          <w:rFonts w:ascii="Times New Roman" w:hAnsi="Times New Roman"/>
          <w:lang w:val="en-US"/>
        </w:rPr>
        <w:t xml:space="preserve"> design and evaluation of the options of layout and equipment</w:t>
      </w:r>
      <w:r w:rsidR="000C2EBE" w:rsidRPr="00135C81">
        <w:rPr>
          <w:rFonts w:ascii="Times New Roman" w:hAnsi="Times New Roman"/>
          <w:lang w:val="en-US"/>
        </w:rPr>
        <w:t xml:space="preserve"> for each instrument</w:t>
      </w:r>
      <w:r w:rsidR="006E6C23" w:rsidRPr="00135C81">
        <w:rPr>
          <w:rFonts w:ascii="Times New Roman" w:hAnsi="Times New Roman"/>
          <w:lang w:val="en-US"/>
        </w:rPr>
        <w:t>.</w:t>
      </w:r>
    </w:p>
    <w:p w14:paraId="770CF654" w14:textId="13C42271" w:rsidR="000C2EBE" w:rsidRPr="00135C81" w:rsidRDefault="00F13B8A" w:rsidP="000C2EBE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135C81">
        <w:rPr>
          <w:rFonts w:ascii="Times New Roman" w:hAnsi="Times New Roman"/>
          <w:lang w:val="en-US"/>
        </w:rPr>
        <w:t>infrastructure</w:t>
      </w:r>
      <w:r w:rsidR="000C2EBE" w:rsidRPr="00135C81">
        <w:rPr>
          <w:rFonts w:ascii="Times New Roman" w:hAnsi="Times New Roman"/>
          <w:lang w:val="en-US"/>
        </w:rPr>
        <w:t xml:space="preserve"> to support the operation</w:t>
      </w:r>
      <w:r>
        <w:rPr>
          <w:rFonts w:ascii="Times New Roman" w:hAnsi="Times New Roman"/>
          <w:lang/>
        </w:rPr>
        <w:t>,</w:t>
      </w:r>
    </w:p>
    <w:p w14:paraId="4752E32F" w14:textId="12588E56" w:rsidR="00DA1660" w:rsidRPr="00135C81" w:rsidRDefault="00F13B8A" w:rsidP="000C2EBE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/>
        </w:rPr>
        <w:t xml:space="preserve">list </w:t>
      </w:r>
      <w:r w:rsidR="000C2EBE" w:rsidRPr="00135C81">
        <w:rPr>
          <w:rFonts w:ascii="Times New Roman" w:hAnsi="Times New Roman"/>
          <w:lang w:val="en-US"/>
        </w:rPr>
        <w:t>of equipment, key specifications and sourcing of equipment</w:t>
      </w:r>
      <w:r w:rsidR="006B5F59">
        <w:rPr>
          <w:rFonts w:ascii="Times New Roman" w:hAnsi="Times New Roman"/>
          <w:lang/>
        </w:rPr>
        <w:t>.</w:t>
      </w:r>
      <w:r w:rsidR="006B5F59" w:rsidRPr="00135C81">
        <w:rPr>
          <w:rFonts w:ascii="Times New Roman" w:hAnsi="Times New Roman"/>
          <w:lang w:val="en-US"/>
        </w:rPr>
        <w:t xml:space="preserve"> </w:t>
      </w:r>
    </w:p>
    <w:p w14:paraId="51E266DA" w14:textId="06E507E9" w:rsidR="000C2EBE" w:rsidRPr="00135C81" w:rsidRDefault="0018072C" w:rsidP="00DA1660">
      <w:pPr>
        <w:pStyle w:val="ListParagrap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AU"/>
        </w:rPr>
        <w:t xml:space="preserve">For example, </w:t>
      </w:r>
      <w:r w:rsidR="00F13B8A" w:rsidRPr="00135C81">
        <w:rPr>
          <w:rFonts w:ascii="Times New Roman" w:hAnsi="Times New Roman"/>
          <w:lang w:val="en-US"/>
        </w:rPr>
        <w:t>solid</w:t>
      </w:r>
      <w:r w:rsidR="00144188" w:rsidRPr="00135C81">
        <w:rPr>
          <w:rFonts w:ascii="Times New Roman" w:hAnsi="Times New Roman"/>
          <w:lang w:val="en-US"/>
        </w:rPr>
        <w:t xml:space="preserve"> state devices embedded in neutron guide upstream of sample hub are not shareable between instruments. With some exceptions, equipment located inside an instrument hub </w:t>
      </w:r>
      <w:r w:rsidR="00DA1660" w:rsidRPr="00135C81">
        <w:rPr>
          <w:rFonts w:ascii="Times New Roman" w:hAnsi="Times New Roman"/>
          <w:lang w:val="en-US"/>
        </w:rPr>
        <w:t xml:space="preserve">or in dedicated accessible area </w:t>
      </w:r>
      <w:r w:rsidR="00144188" w:rsidRPr="00135C81">
        <w:rPr>
          <w:rFonts w:ascii="Times New Roman" w:hAnsi="Times New Roman"/>
          <w:lang w:val="en-US"/>
        </w:rPr>
        <w:t>can be share</w:t>
      </w:r>
      <w:r w:rsidR="00DA1660" w:rsidRPr="00135C81">
        <w:rPr>
          <w:rFonts w:ascii="Times New Roman" w:hAnsi="Times New Roman"/>
          <w:lang w:val="en-US"/>
        </w:rPr>
        <w:t>d</w:t>
      </w:r>
      <w:r w:rsidR="00144188" w:rsidRPr="00135C81">
        <w:rPr>
          <w:rFonts w:ascii="Times New Roman" w:hAnsi="Times New Roman"/>
          <w:lang w:val="en-US"/>
        </w:rPr>
        <w:t xml:space="preserve">. </w:t>
      </w:r>
      <w:r w:rsidR="00DA1660" w:rsidRPr="00135C81">
        <w:rPr>
          <w:rFonts w:ascii="Times New Roman" w:hAnsi="Times New Roman"/>
          <w:lang w:val="en-US"/>
        </w:rPr>
        <w:t>For the shareable equipment, a</w:t>
      </w:r>
      <w:r w:rsidR="00144188" w:rsidRPr="00135C81">
        <w:rPr>
          <w:rFonts w:ascii="Times New Roman" w:hAnsi="Times New Roman"/>
          <w:lang w:val="en-US"/>
        </w:rPr>
        <w:t xml:space="preserve"> rough count indicated one copy of </w:t>
      </w:r>
      <w:r w:rsidR="006B5F59" w:rsidRPr="00135C81">
        <w:rPr>
          <w:rFonts w:ascii="Times New Roman" w:hAnsi="Times New Roman"/>
          <w:lang w:val="en-US"/>
        </w:rPr>
        <w:t>an</w:t>
      </w:r>
      <w:r w:rsidR="00144188" w:rsidRPr="00135C81">
        <w:rPr>
          <w:rFonts w:ascii="Times New Roman" w:hAnsi="Times New Roman"/>
          <w:lang w:val="en-US"/>
        </w:rPr>
        <w:t xml:space="preserve"> equipment can be shared among 2 to 4 instruments, depending on the anticipated usage.</w:t>
      </w:r>
      <w:r>
        <w:rPr>
          <w:rFonts w:ascii="Times New Roman" w:hAnsi="Times New Roman"/>
          <w:lang w:val="en-AU"/>
        </w:rPr>
        <w:t xml:space="preserve"> Details will be developed as part of defining the scope of the work package.</w:t>
      </w:r>
      <w:r w:rsidR="00144188" w:rsidRPr="00135C81">
        <w:rPr>
          <w:rFonts w:ascii="Times New Roman" w:hAnsi="Times New Roman"/>
          <w:lang w:val="en-US"/>
        </w:rPr>
        <w:t xml:space="preserve"> </w:t>
      </w:r>
    </w:p>
    <w:p w14:paraId="75909ECC" w14:textId="60DA4BA3" w:rsidR="000C2EBE" w:rsidRPr="00135C81" w:rsidRDefault="006B5F59" w:rsidP="000C2EBE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135C81">
        <w:rPr>
          <w:rFonts w:ascii="Times New Roman" w:hAnsi="Times New Roman"/>
          <w:lang w:val="en-US"/>
        </w:rPr>
        <w:t>equipment</w:t>
      </w:r>
      <w:r w:rsidR="000C2EBE" w:rsidRPr="00135C81">
        <w:rPr>
          <w:rFonts w:ascii="Times New Roman" w:hAnsi="Times New Roman"/>
          <w:lang w:val="en-US"/>
        </w:rPr>
        <w:t xml:space="preserve"> control and data processing developmental plan</w:t>
      </w:r>
      <w:r>
        <w:rPr>
          <w:rFonts w:ascii="Times New Roman" w:hAnsi="Times New Roman"/>
          <w:lang/>
        </w:rPr>
        <w:t>,</w:t>
      </w:r>
    </w:p>
    <w:p w14:paraId="4828DDA3" w14:textId="553B8905" w:rsidR="000C091F" w:rsidRPr="00135C81" w:rsidRDefault="0018072C" w:rsidP="00136E5D">
      <w:pPr>
        <w:pStyle w:val="ListParagraph"/>
        <w:numPr>
          <w:ilvl w:val="0"/>
          <w:numId w:val="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AU"/>
        </w:rPr>
        <w:t>a</w:t>
      </w:r>
      <w:r w:rsidR="000C2EBE" w:rsidRPr="00135C81">
        <w:rPr>
          <w:rFonts w:ascii="Times New Roman" w:hAnsi="Times New Roman"/>
          <w:lang w:val="en-US"/>
        </w:rPr>
        <w:t xml:space="preserve"> timeline of activities, resources and budget</w:t>
      </w:r>
      <w:r w:rsidR="002F4AA7" w:rsidRPr="00135C81">
        <w:rPr>
          <w:rFonts w:ascii="Times New Roman" w:hAnsi="Times New Roman"/>
          <w:lang w:val="en-US"/>
        </w:rPr>
        <w:t>.</w:t>
      </w:r>
      <w:r w:rsidR="000C2EBE" w:rsidRPr="00135C81">
        <w:rPr>
          <w:rFonts w:ascii="Times New Roman" w:hAnsi="Times New Roman"/>
          <w:lang w:val="en-US"/>
        </w:rPr>
        <w:t xml:space="preserve"> </w:t>
      </w:r>
      <w:r w:rsidR="002F4AA7" w:rsidRPr="00135C81">
        <w:rPr>
          <w:rFonts w:ascii="Times New Roman" w:hAnsi="Times New Roman"/>
          <w:lang w:val="en-US"/>
        </w:rPr>
        <w:t>The scheduling priority of the work</w:t>
      </w:r>
      <w:r w:rsidR="00877B60">
        <w:rPr>
          <w:rFonts w:ascii="Times New Roman" w:hAnsi="Times New Roman"/>
          <w:lang/>
        </w:rPr>
        <w:t xml:space="preserve"> </w:t>
      </w:r>
      <w:r w:rsidR="002F4AA7" w:rsidRPr="00135C81">
        <w:rPr>
          <w:rFonts w:ascii="Times New Roman" w:hAnsi="Times New Roman"/>
          <w:lang w:val="en-US"/>
        </w:rPr>
        <w:t>package is based on the instrument schedule</w:t>
      </w:r>
      <w:r w:rsidR="00946334" w:rsidRPr="00135C81">
        <w:rPr>
          <w:rFonts w:ascii="Times New Roman" w:hAnsi="Times New Roman"/>
          <w:lang w:val="en-US"/>
        </w:rPr>
        <w:t>.</w:t>
      </w:r>
    </w:p>
    <w:p w14:paraId="62CB94D9" w14:textId="77777777" w:rsidR="00964BEA" w:rsidRPr="00135C81" w:rsidRDefault="00964BEA" w:rsidP="00136E5D">
      <w:pPr>
        <w:rPr>
          <w:rFonts w:ascii="Times New Roman" w:hAnsi="Times New Roman"/>
          <w:u w:val="single"/>
          <w:lang w:val="en-US"/>
        </w:rPr>
      </w:pPr>
    </w:p>
    <w:p w14:paraId="371A327B" w14:textId="77777777" w:rsidR="00223FE5" w:rsidRPr="00135C81" w:rsidRDefault="00223FE5" w:rsidP="00136E5D">
      <w:pPr>
        <w:rPr>
          <w:rFonts w:ascii="Times New Roman" w:hAnsi="Times New Roman"/>
          <w:u w:val="single"/>
          <w:lang w:val="en-US"/>
        </w:rPr>
      </w:pPr>
      <w:r w:rsidRPr="00135C81">
        <w:rPr>
          <w:rFonts w:ascii="Times New Roman" w:hAnsi="Times New Roman"/>
          <w:u w:val="single"/>
          <w:lang w:val="en-US"/>
        </w:rPr>
        <w:t>What is happening now</w:t>
      </w:r>
    </w:p>
    <w:p w14:paraId="030F76DF" w14:textId="4DF1F2B0" w:rsidR="00B205CE" w:rsidRPr="00135C81" w:rsidRDefault="00306D99" w:rsidP="00136E5D">
      <w:pPr>
        <w:rPr>
          <w:rFonts w:ascii="Times New Roman" w:hAnsi="Times New Roman"/>
          <w:lang w:val="en-AU"/>
        </w:rPr>
      </w:pPr>
      <w:r w:rsidRPr="00135C81">
        <w:rPr>
          <w:rFonts w:ascii="Times New Roman" w:hAnsi="Times New Roman"/>
          <w:lang w:val="en-US"/>
        </w:rPr>
        <w:lastRenderedPageBreak/>
        <w:t xml:space="preserve">At present, </w:t>
      </w:r>
      <w:r w:rsidR="00480E56" w:rsidRPr="00135C81">
        <w:rPr>
          <w:rFonts w:ascii="Times New Roman" w:hAnsi="Times New Roman"/>
          <w:lang w:val="en-US"/>
        </w:rPr>
        <w:t>a draft timeline</w:t>
      </w:r>
      <w:r w:rsidR="00122A98">
        <w:rPr>
          <w:rFonts w:ascii="Times New Roman" w:hAnsi="Times New Roman"/>
          <w:lang/>
        </w:rPr>
        <w:t xml:space="preserve"> of the work package</w:t>
      </w:r>
      <w:r w:rsidR="00480E56" w:rsidRPr="00135C81">
        <w:rPr>
          <w:rFonts w:ascii="Times New Roman" w:hAnsi="Times New Roman"/>
          <w:lang w:val="en-US"/>
        </w:rPr>
        <w:t xml:space="preserve"> is being formulated as a starting point of discussion with instrument</w:t>
      </w:r>
      <w:r w:rsidR="0018072C">
        <w:rPr>
          <w:rFonts w:ascii="Times New Roman" w:hAnsi="Times New Roman"/>
          <w:lang w:val="en-AU"/>
        </w:rPr>
        <w:t xml:space="preserve"> teams</w:t>
      </w:r>
      <w:r w:rsidR="00122A98">
        <w:rPr>
          <w:rFonts w:ascii="Times New Roman" w:hAnsi="Times New Roman"/>
          <w:lang/>
        </w:rPr>
        <w:t xml:space="preserve">. We are starting the </w:t>
      </w:r>
      <w:r w:rsidR="005F4BC4" w:rsidRPr="00135C81">
        <w:rPr>
          <w:rFonts w:ascii="Times New Roman" w:hAnsi="Times New Roman"/>
          <w:lang w:val="en-US"/>
        </w:rPr>
        <w:t>conceptual</w:t>
      </w:r>
      <w:r w:rsidR="001C4873" w:rsidRPr="00135C81">
        <w:rPr>
          <w:rFonts w:ascii="Times New Roman" w:hAnsi="Times New Roman"/>
          <w:lang w:val="en-US"/>
        </w:rPr>
        <w:t xml:space="preserve"> design and evaluation </w:t>
      </w:r>
      <w:r w:rsidRPr="00135C81">
        <w:rPr>
          <w:rFonts w:ascii="Times New Roman" w:hAnsi="Times New Roman"/>
          <w:lang w:val="en-US"/>
        </w:rPr>
        <w:t>work</w:t>
      </w:r>
      <w:r w:rsidR="00122A98">
        <w:rPr>
          <w:rFonts w:ascii="Times New Roman" w:hAnsi="Times New Roman"/>
          <w:lang/>
        </w:rPr>
        <w:t xml:space="preserve"> on some of the instrument</w:t>
      </w:r>
      <w:bookmarkStart w:id="0" w:name="_GoBack"/>
      <w:bookmarkEnd w:id="0"/>
      <w:r w:rsidR="00122A98">
        <w:rPr>
          <w:rFonts w:ascii="Times New Roman" w:hAnsi="Times New Roman"/>
          <w:lang/>
        </w:rPr>
        <w:t>s</w:t>
      </w:r>
      <w:r w:rsidR="001C4873" w:rsidRPr="00135C81">
        <w:rPr>
          <w:rFonts w:ascii="Times New Roman" w:hAnsi="Times New Roman"/>
          <w:lang w:val="en-US"/>
        </w:rPr>
        <w:t xml:space="preserve">. </w:t>
      </w:r>
      <w:r w:rsidR="00B205CE" w:rsidRPr="00135C81">
        <w:rPr>
          <w:rFonts w:ascii="Times New Roman" w:hAnsi="Times New Roman"/>
          <w:lang w:val="en-US"/>
        </w:rPr>
        <w:t>The conceptual design</w:t>
      </w:r>
      <w:r w:rsidR="00122A98">
        <w:rPr>
          <w:rFonts w:ascii="Times New Roman" w:hAnsi="Times New Roman"/>
          <w:lang/>
        </w:rPr>
        <w:t xml:space="preserve"> and</w:t>
      </w:r>
      <w:r w:rsidR="00B205CE" w:rsidRPr="00135C81">
        <w:rPr>
          <w:rFonts w:ascii="Times New Roman" w:hAnsi="Times New Roman"/>
          <w:lang w:val="en-US"/>
        </w:rPr>
        <w:t xml:space="preserve"> evaluation include</w:t>
      </w:r>
      <w:r w:rsidR="0018072C">
        <w:rPr>
          <w:rFonts w:ascii="Times New Roman" w:hAnsi="Times New Roman"/>
          <w:lang w:val="en-AU"/>
        </w:rPr>
        <w:t>s</w:t>
      </w:r>
    </w:p>
    <w:p w14:paraId="035008DB" w14:textId="7D05B216" w:rsidR="00B205CE" w:rsidRPr="00135C81" w:rsidRDefault="00122A98" w:rsidP="00B205CE">
      <w:pPr>
        <w:pStyle w:val="ListParagraph"/>
        <w:numPr>
          <w:ilvl w:val="0"/>
          <w:numId w:val="2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/>
        </w:rPr>
        <w:t xml:space="preserve">the </w:t>
      </w:r>
      <w:r w:rsidR="005F4BC4" w:rsidRPr="00135C81">
        <w:rPr>
          <w:rFonts w:ascii="Times New Roman" w:hAnsi="Times New Roman"/>
          <w:lang w:val="en-US"/>
        </w:rPr>
        <w:t>layout</w:t>
      </w:r>
      <w:r w:rsidR="00B205CE" w:rsidRPr="00135C81">
        <w:rPr>
          <w:rFonts w:ascii="Times New Roman" w:hAnsi="Times New Roman"/>
          <w:lang w:val="en-US"/>
        </w:rPr>
        <w:t xml:space="preserve"> of the </w:t>
      </w:r>
      <w:proofErr w:type="spellStart"/>
      <w:r w:rsidR="00B205CE" w:rsidRPr="00135C81">
        <w:rPr>
          <w:rFonts w:ascii="Times New Roman" w:hAnsi="Times New Roman"/>
          <w:lang w:val="en-US"/>
        </w:rPr>
        <w:t>polarisation</w:t>
      </w:r>
      <w:proofErr w:type="spellEnd"/>
      <w:r w:rsidR="00B205CE" w:rsidRPr="00135C81">
        <w:rPr>
          <w:rFonts w:ascii="Times New Roman" w:hAnsi="Times New Roman"/>
          <w:lang w:val="en-US"/>
        </w:rPr>
        <w:t xml:space="preserve"> setup in the instrument model </w:t>
      </w:r>
    </w:p>
    <w:p w14:paraId="307063BF" w14:textId="1C328000" w:rsidR="00B205CE" w:rsidRPr="00135C81" w:rsidRDefault="0018072C" w:rsidP="00B205CE">
      <w:pPr>
        <w:pStyle w:val="ListParagraph"/>
        <w:numPr>
          <w:ilvl w:val="0"/>
          <w:numId w:val="2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AU"/>
        </w:rPr>
        <w:t xml:space="preserve">the </w:t>
      </w:r>
      <w:r w:rsidR="00B63437">
        <w:rPr>
          <w:rFonts w:ascii="Times New Roman" w:hAnsi="Times New Roman"/>
          <w:lang/>
        </w:rPr>
        <w:t xml:space="preserve">evaluation </w:t>
      </w:r>
      <w:r>
        <w:rPr>
          <w:rFonts w:ascii="Times New Roman" w:hAnsi="Times New Roman"/>
          <w:lang w:val="en-AU"/>
        </w:rPr>
        <w:t>of the</w:t>
      </w:r>
      <w:r w:rsidR="00B205CE" w:rsidRPr="00135C81">
        <w:rPr>
          <w:rFonts w:ascii="Times New Roman" w:hAnsi="Times New Roman"/>
          <w:lang w:val="en-US"/>
        </w:rPr>
        <w:t xml:space="preserve"> magnetic field and </w:t>
      </w:r>
      <w:proofErr w:type="spellStart"/>
      <w:r w:rsidR="00B205CE" w:rsidRPr="00135C81">
        <w:rPr>
          <w:rFonts w:ascii="Times New Roman" w:hAnsi="Times New Roman"/>
          <w:lang w:val="en-US"/>
        </w:rPr>
        <w:t>r.f</w:t>
      </w:r>
      <w:proofErr w:type="spellEnd"/>
      <w:r w:rsidR="00B205CE" w:rsidRPr="00135C81">
        <w:rPr>
          <w:rFonts w:ascii="Times New Roman" w:hAnsi="Times New Roman"/>
          <w:lang w:val="en-US"/>
        </w:rPr>
        <w:t xml:space="preserve">.-field setup (where applicable) from the </w:t>
      </w:r>
      <w:proofErr w:type="spellStart"/>
      <w:r w:rsidR="00B205CE" w:rsidRPr="00135C81">
        <w:rPr>
          <w:rFonts w:ascii="Times New Roman" w:hAnsi="Times New Roman"/>
          <w:lang w:val="en-US"/>
        </w:rPr>
        <w:t>polariser</w:t>
      </w:r>
      <w:proofErr w:type="spellEnd"/>
      <w:r w:rsidR="00B205CE" w:rsidRPr="00135C81">
        <w:rPr>
          <w:rFonts w:ascii="Times New Roman" w:hAnsi="Times New Roman"/>
          <w:lang w:val="en-US"/>
        </w:rPr>
        <w:t xml:space="preserve"> to the sample and to the </w:t>
      </w:r>
      <w:proofErr w:type="spellStart"/>
      <w:r w:rsidR="00B205CE" w:rsidRPr="00135C81">
        <w:rPr>
          <w:rFonts w:ascii="Times New Roman" w:hAnsi="Times New Roman"/>
          <w:lang w:val="en-US"/>
        </w:rPr>
        <w:t>analyser</w:t>
      </w:r>
      <w:proofErr w:type="spellEnd"/>
      <w:r w:rsidR="00B205CE" w:rsidRPr="00135C81">
        <w:rPr>
          <w:rFonts w:ascii="Times New Roman" w:hAnsi="Times New Roman"/>
          <w:lang w:val="en-US"/>
        </w:rPr>
        <w:t xml:space="preserve"> </w:t>
      </w:r>
    </w:p>
    <w:p w14:paraId="62AF6AF9" w14:textId="107BB2D7" w:rsidR="00B205CE" w:rsidRPr="00135C81" w:rsidRDefault="00B205CE" w:rsidP="00B205CE">
      <w:pPr>
        <w:pStyle w:val="ListParagraph"/>
        <w:numPr>
          <w:ilvl w:val="0"/>
          <w:numId w:val="2"/>
        </w:numPr>
        <w:rPr>
          <w:rFonts w:ascii="Times New Roman" w:hAnsi="Times New Roman"/>
          <w:lang w:val="en-US"/>
        </w:rPr>
      </w:pPr>
      <w:r w:rsidRPr="00135C81">
        <w:rPr>
          <w:rFonts w:ascii="Times New Roman" w:hAnsi="Times New Roman"/>
          <w:lang w:val="en-US"/>
        </w:rPr>
        <w:t>Monte Carlo simulation</w:t>
      </w:r>
      <w:r w:rsidR="0018072C">
        <w:rPr>
          <w:rFonts w:ascii="Times New Roman" w:hAnsi="Times New Roman"/>
          <w:lang w:val="en-AU"/>
        </w:rPr>
        <w:t>s</w:t>
      </w:r>
      <w:r w:rsidRPr="00135C81">
        <w:rPr>
          <w:rFonts w:ascii="Times New Roman" w:hAnsi="Times New Roman"/>
          <w:lang w:val="en-US"/>
        </w:rPr>
        <w:t xml:space="preserve"> as the </w:t>
      </w:r>
      <w:proofErr w:type="spellStart"/>
      <w:r w:rsidRPr="00135C81">
        <w:rPr>
          <w:rFonts w:ascii="Times New Roman" w:hAnsi="Times New Roman"/>
          <w:lang w:val="en-US"/>
        </w:rPr>
        <w:t>polarisation</w:t>
      </w:r>
      <w:proofErr w:type="spellEnd"/>
      <w:r w:rsidRPr="00135C81">
        <w:rPr>
          <w:rFonts w:ascii="Times New Roman" w:hAnsi="Times New Roman"/>
          <w:lang w:val="en-US"/>
        </w:rPr>
        <w:t xml:space="preserve"> components</w:t>
      </w:r>
      <w:r w:rsidR="0018072C">
        <w:rPr>
          <w:rFonts w:ascii="Times New Roman" w:hAnsi="Times New Roman"/>
          <w:lang w:val="en-AU"/>
        </w:rPr>
        <w:t xml:space="preserve"> will in all likelihood</w:t>
      </w:r>
      <w:r w:rsidRPr="00135C81">
        <w:rPr>
          <w:rFonts w:ascii="Times New Roman" w:hAnsi="Times New Roman"/>
          <w:lang w:val="en-US"/>
        </w:rPr>
        <w:t xml:space="preserve"> affect the beam </w:t>
      </w:r>
      <w:r w:rsidR="00122A98" w:rsidRPr="00135C81">
        <w:rPr>
          <w:rFonts w:ascii="Times New Roman" w:hAnsi="Times New Roman"/>
          <w:lang w:val="en-US"/>
        </w:rPr>
        <w:t>characteristics</w:t>
      </w:r>
      <w:r w:rsidRPr="00135C81">
        <w:rPr>
          <w:rFonts w:ascii="Times New Roman" w:hAnsi="Times New Roman"/>
          <w:lang w:val="en-US"/>
        </w:rPr>
        <w:t xml:space="preserve"> </w:t>
      </w:r>
    </w:p>
    <w:p w14:paraId="7A2429CC" w14:textId="5EF1C3D8" w:rsidR="00674D87" w:rsidRDefault="00A00E65" w:rsidP="006912F8">
      <w:pPr>
        <w:rPr>
          <w:rFonts w:ascii="Times New Roman" w:hAnsi="Times New Roman"/>
          <w:lang w:val="en-US"/>
        </w:rPr>
      </w:pPr>
      <w:r w:rsidRPr="00135C81">
        <w:rPr>
          <w:rFonts w:ascii="Times New Roman" w:hAnsi="Times New Roman"/>
          <w:lang w:val="en-US"/>
        </w:rPr>
        <w:t xml:space="preserve">To support this work, </w:t>
      </w:r>
      <w:r w:rsidR="004910D3">
        <w:rPr>
          <w:rFonts w:ascii="Times New Roman" w:hAnsi="Times New Roman"/>
          <w:lang w:val="en-AU"/>
        </w:rPr>
        <w:t>dedicated</w:t>
      </w:r>
      <w:r w:rsidR="004910D3" w:rsidRPr="00135C81">
        <w:rPr>
          <w:rFonts w:ascii="Times New Roman" w:hAnsi="Times New Roman"/>
          <w:lang w:val="en-US"/>
        </w:rPr>
        <w:t xml:space="preserve"> computational</w:t>
      </w:r>
      <w:r w:rsidR="006400E3" w:rsidRPr="00135C81">
        <w:rPr>
          <w:rFonts w:ascii="Times New Roman" w:hAnsi="Times New Roman"/>
          <w:lang w:val="en-US"/>
        </w:rPr>
        <w:t xml:space="preserve"> </w:t>
      </w:r>
      <w:r w:rsidR="00230983">
        <w:rPr>
          <w:rFonts w:ascii="Times New Roman" w:hAnsi="Times New Roman"/>
          <w:lang/>
        </w:rPr>
        <w:t>resource</w:t>
      </w:r>
      <w:r w:rsidR="00230983">
        <w:rPr>
          <w:rFonts w:ascii="Times New Roman" w:hAnsi="Times New Roman"/>
          <w:lang w:val="en-AU"/>
        </w:rPr>
        <w:t xml:space="preserve"> </w:t>
      </w:r>
      <w:r w:rsidR="0018072C">
        <w:rPr>
          <w:rFonts w:ascii="Times New Roman" w:hAnsi="Times New Roman"/>
          <w:lang w:val="en-AU"/>
        </w:rPr>
        <w:t>was acquired</w:t>
      </w:r>
      <w:r w:rsidR="006400E3" w:rsidRPr="00135C81">
        <w:rPr>
          <w:rFonts w:ascii="Times New Roman" w:hAnsi="Times New Roman"/>
          <w:lang w:val="en-US"/>
        </w:rPr>
        <w:t xml:space="preserve"> </w:t>
      </w:r>
      <w:r w:rsidR="002949CC">
        <w:rPr>
          <w:rFonts w:ascii="Times New Roman" w:hAnsi="Times New Roman"/>
          <w:lang/>
        </w:rPr>
        <w:t xml:space="preserve">including </w:t>
      </w:r>
      <w:r w:rsidR="006400E3" w:rsidRPr="00135C81">
        <w:rPr>
          <w:rFonts w:ascii="Times New Roman" w:hAnsi="Times New Roman"/>
          <w:lang w:val="en-US"/>
        </w:rPr>
        <w:t>the</w:t>
      </w:r>
      <w:r w:rsidRPr="00135C81">
        <w:rPr>
          <w:rFonts w:ascii="Times New Roman" w:hAnsi="Times New Roman"/>
          <w:lang w:val="en-US"/>
        </w:rPr>
        <w:t xml:space="preserve"> </w:t>
      </w:r>
      <w:r w:rsidR="00230983">
        <w:rPr>
          <w:rFonts w:ascii="Times New Roman" w:hAnsi="Times New Roman"/>
          <w:lang w:val="en-AU"/>
        </w:rPr>
        <w:t>well</w:t>
      </w:r>
      <w:r w:rsidR="00230983">
        <w:rPr>
          <w:rFonts w:ascii="Times New Roman" w:hAnsi="Times New Roman"/>
          <w:lang/>
        </w:rPr>
        <w:t>-</w:t>
      </w:r>
      <w:r w:rsidR="0018072C">
        <w:rPr>
          <w:rFonts w:ascii="Times New Roman" w:hAnsi="Times New Roman"/>
          <w:lang w:val="en-AU"/>
        </w:rPr>
        <w:t>established</w:t>
      </w:r>
      <w:r w:rsidRPr="00135C81">
        <w:rPr>
          <w:rFonts w:ascii="Times New Roman" w:hAnsi="Times New Roman"/>
          <w:lang w:val="en-US"/>
        </w:rPr>
        <w:t xml:space="preserve"> COMSOL </w:t>
      </w:r>
      <w:r w:rsidR="0018072C">
        <w:rPr>
          <w:rFonts w:ascii="Times New Roman" w:hAnsi="Times New Roman"/>
          <w:lang w:val="en-AU"/>
        </w:rPr>
        <w:t>m</w:t>
      </w:r>
      <w:proofErr w:type="spellStart"/>
      <w:r w:rsidRPr="00135C81">
        <w:rPr>
          <w:rFonts w:ascii="Times New Roman" w:hAnsi="Times New Roman"/>
          <w:lang w:val="en-US"/>
        </w:rPr>
        <w:t>ultiphysics</w:t>
      </w:r>
      <w:proofErr w:type="spellEnd"/>
      <w:r w:rsidRPr="00135C81">
        <w:rPr>
          <w:rFonts w:ascii="Times New Roman" w:hAnsi="Times New Roman"/>
          <w:lang w:val="en-US"/>
        </w:rPr>
        <w:t xml:space="preserve"> software to</w:t>
      </w:r>
      <w:r w:rsidR="0018072C">
        <w:rPr>
          <w:rFonts w:ascii="Times New Roman" w:hAnsi="Times New Roman"/>
          <w:lang w:val="en-AU"/>
        </w:rPr>
        <w:t xml:space="preserve"> be able to</w:t>
      </w:r>
      <w:r w:rsidRPr="00135C81">
        <w:rPr>
          <w:rFonts w:ascii="Times New Roman" w:hAnsi="Times New Roman"/>
          <w:lang w:val="en-US"/>
        </w:rPr>
        <w:t xml:space="preserve"> carry out the evaluation of spatially extended combination of permanent magnets, magnetic materials and magnetic field coils both static and radio-frequency. Coil heating and cooling loop setup will be part of the computation.</w:t>
      </w:r>
      <w:r w:rsidR="007C09E0" w:rsidRPr="00135C81">
        <w:rPr>
          <w:rFonts w:ascii="Times New Roman" w:hAnsi="Times New Roman"/>
          <w:lang w:val="en-US"/>
        </w:rPr>
        <w:t xml:space="preserve"> Monte Carlo simulation</w:t>
      </w:r>
      <w:r w:rsidR="0018072C">
        <w:rPr>
          <w:rFonts w:ascii="Times New Roman" w:hAnsi="Times New Roman"/>
          <w:lang w:val="en-AU"/>
        </w:rPr>
        <w:t>s</w:t>
      </w:r>
      <w:r w:rsidR="007C09E0" w:rsidRPr="00B63437">
        <w:rPr>
          <w:rFonts w:ascii="Times New Roman" w:hAnsi="Times New Roman"/>
          <w:lang w:val="en-US"/>
        </w:rPr>
        <w:t xml:space="preserve"> will be </w:t>
      </w:r>
      <w:r w:rsidR="002B5130">
        <w:rPr>
          <w:rFonts w:ascii="Times New Roman" w:hAnsi="Times New Roman"/>
          <w:lang/>
        </w:rPr>
        <w:t>carried</w:t>
      </w:r>
      <w:r w:rsidR="002B5130" w:rsidRPr="00B63437">
        <w:rPr>
          <w:rFonts w:ascii="Times New Roman" w:hAnsi="Times New Roman"/>
          <w:lang w:val="en-US"/>
        </w:rPr>
        <w:t xml:space="preserve"> </w:t>
      </w:r>
      <w:r w:rsidR="007C09E0" w:rsidRPr="00B63437">
        <w:rPr>
          <w:rFonts w:ascii="Times New Roman" w:hAnsi="Times New Roman"/>
          <w:lang w:val="en-US"/>
        </w:rPr>
        <w:t xml:space="preserve">out </w:t>
      </w:r>
      <w:r w:rsidR="0018072C">
        <w:rPr>
          <w:rFonts w:ascii="Times New Roman" w:hAnsi="Times New Roman"/>
          <w:lang w:val="en-AU"/>
        </w:rPr>
        <w:t>using</w:t>
      </w:r>
      <w:r w:rsidR="0018072C" w:rsidRPr="00B63437">
        <w:rPr>
          <w:rFonts w:ascii="Times New Roman" w:hAnsi="Times New Roman"/>
          <w:lang w:val="en-US"/>
        </w:rPr>
        <w:t xml:space="preserve"> </w:t>
      </w:r>
      <w:proofErr w:type="spellStart"/>
      <w:r w:rsidR="007C09E0" w:rsidRPr="00B63437">
        <w:rPr>
          <w:rFonts w:ascii="Times New Roman" w:hAnsi="Times New Roman"/>
          <w:lang w:val="en-US"/>
        </w:rPr>
        <w:t>McStas</w:t>
      </w:r>
      <w:proofErr w:type="spellEnd"/>
      <w:r w:rsidR="00FF42AB" w:rsidRPr="00B63437">
        <w:rPr>
          <w:rFonts w:ascii="Times New Roman" w:hAnsi="Times New Roman"/>
          <w:lang w:val="en-US"/>
        </w:rPr>
        <w:t xml:space="preserve"> in </w:t>
      </w:r>
      <w:r w:rsidR="0018072C">
        <w:rPr>
          <w:rFonts w:ascii="Times New Roman" w:hAnsi="Times New Roman"/>
          <w:lang w:val="en-AU"/>
        </w:rPr>
        <w:t>close cooperation</w:t>
      </w:r>
      <w:r w:rsidR="0018072C" w:rsidRPr="00B63437">
        <w:rPr>
          <w:rFonts w:ascii="Times New Roman" w:hAnsi="Times New Roman"/>
          <w:lang w:val="en-US"/>
        </w:rPr>
        <w:t xml:space="preserve"> </w:t>
      </w:r>
      <w:r w:rsidR="00FF42AB" w:rsidRPr="00B63437">
        <w:rPr>
          <w:rFonts w:ascii="Times New Roman" w:hAnsi="Times New Roman"/>
          <w:lang w:val="en-US"/>
        </w:rPr>
        <w:t>with instrument scientists</w:t>
      </w:r>
      <w:r w:rsidR="007C09E0" w:rsidRPr="00B63437">
        <w:rPr>
          <w:rFonts w:ascii="Times New Roman" w:hAnsi="Times New Roman"/>
          <w:lang w:val="en-US"/>
        </w:rPr>
        <w:t xml:space="preserve">. </w:t>
      </w:r>
    </w:p>
    <w:p w14:paraId="2755D5C0" w14:textId="798596AA" w:rsidR="0002241C" w:rsidRPr="00B63437" w:rsidRDefault="006912F8" w:rsidP="006912F8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/>
        </w:rPr>
        <w:t>Preparation</w:t>
      </w:r>
      <w:r w:rsidR="00D2322D">
        <w:rPr>
          <w:rFonts w:ascii="Times New Roman" w:hAnsi="Times New Roman"/>
          <w:lang w:val="en-AU"/>
        </w:rPr>
        <w:t xml:space="preserve"> </w:t>
      </w:r>
      <w:r w:rsidR="00230983" w:rsidRPr="00B63437">
        <w:rPr>
          <w:rFonts w:ascii="Times New Roman" w:hAnsi="Times New Roman"/>
          <w:lang w:val="en-US"/>
        </w:rPr>
        <w:t>for</w:t>
      </w:r>
      <w:r w:rsidR="0018072C">
        <w:rPr>
          <w:rFonts w:ascii="Times New Roman" w:hAnsi="Times New Roman"/>
          <w:lang w:val="en-AU"/>
        </w:rPr>
        <w:t xml:space="preserve"> developing</w:t>
      </w:r>
      <w:r w:rsidR="008F2EB9" w:rsidRPr="00B63437">
        <w:rPr>
          <w:rFonts w:ascii="Times New Roman" w:hAnsi="Times New Roman"/>
          <w:lang w:val="en-US"/>
        </w:rPr>
        <w:t xml:space="preserve"> data reduction </w:t>
      </w:r>
      <w:r w:rsidR="00D2322D" w:rsidRPr="00B63437">
        <w:rPr>
          <w:rFonts w:ascii="Times New Roman" w:hAnsi="Times New Roman"/>
          <w:lang w:val="en-US"/>
        </w:rPr>
        <w:t>routine</w:t>
      </w:r>
      <w:r w:rsidR="00D2322D">
        <w:rPr>
          <w:rFonts w:ascii="Times New Roman" w:hAnsi="Times New Roman"/>
          <w:lang w:val="en-AU"/>
        </w:rPr>
        <w:t>s</w:t>
      </w:r>
      <w:r w:rsidR="00D2322D" w:rsidRPr="00B63437">
        <w:rPr>
          <w:rFonts w:ascii="Times New Roman" w:hAnsi="Times New Roman"/>
          <w:lang w:val="en-US"/>
        </w:rPr>
        <w:t xml:space="preserve"> has</w:t>
      </w:r>
      <w:r w:rsidR="008F2EB9" w:rsidRPr="00B63437">
        <w:rPr>
          <w:rFonts w:ascii="Times New Roman" w:hAnsi="Times New Roman"/>
          <w:lang w:val="en-US"/>
        </w:rPr>
        <w:t xml:space="preserve"> been done with helps from colleagues</w:t>
      </w:r>
      <w:r w:rsidR="00B63437">
        <w:rPr>
          <w:rFonts w:ascii="Times New Roman" w:hAnsi="Times New Roman"/>
          <w:lang/>
        </w:rPr>
        <w:t xml:space="preserve"> from </w:t>
      </w:r>
      <w:r w:rsidR="00EB518D">
        <w:rPr>
          <w:rFonts w:ascii="Times New Roman" w:hAnsi="Times New Roman"/>
          <w:lang/>
        </w:rPr>
        <w:t>DMSC</w:t>
      </w:r>
      <w:r w:rsidR="006A0BCD">
        <w:rPr>
          <w:rFonts w:ascii="Times New Roman" w:hAnsi="Times New Roman"/>
          <w:lang/>
        </w:rPr>
        <w:t xml:space="preserve"> at the ESS</w:t>
      </w:r>
      <w:r w:rsidR="00B63437">
        <w:rPr>
          <w:rFonts w:ascii="Times New Roman" w:hAnsi="Times New Roman"/>
          <w:lang/>
        </w:rPr>
        <w:t xml:space="preserve"> and </w:t>
      </w:r>
      <w:r w:rsidR="006A0BCD">
        <w:rPr>
          <w:rFonts w:ascii="Times New Roman" w:hAnsi="Times New Roman"/>
          <w:lang/>
        </w:rPr>
        <w:t xml:space="preserve">from </w:t>
      </w:r>
      <w:r w:rsidR="00EB518D">
        <w:rPr>
          <w:rFonts w:ascii="Times New Roman" w:hAnsi="Times New Roman"/>
          <w:lang/>
        </w:rPr>
        <w:t>STFC</w:t>
      </w:r>
      <w:r w:rsidR="006A0BCD">
        <w:rPr>
          <w:rFonts w:ascii="Times New Roman" w:hAnsi="Times New Roman"/>
          <w:lang/>
        </w:rPr>
        <w:t xml:space="preserve"> in UK</w:t>
      </w:r>
      <w:r>
        <w:rPr>
          <w:rFonts w:ascii="Times New Roman" w:hAnsi="Times New Roman"/>
          <w:lang/>
        </w:rPr>
        <w:t>.</w:t>
      </w:r>
      <w:r w:rsidR="008F2EB9" w:rsidRPr="00B63437">
        <w:rPr>
          <w:rFonts w:ascii="Times New Roman" w:hAnsi="Times New Roman"/>
          <w:lang w:val="en-US"/>
        </w:rPr>
        <w:t xml:space="preserve"> </w:t>
      </w:r>
      <w:r w:rsidR="007C09E0" w:rsidRPr="00B63437">
        <w:rPr>
          <w:rFonts w:ascii="Times New Roman" w:hAnsi="Times New Roman"/>
          <w:lang w:val="en-US"/>
        </w:rPr>
        <w:t xml:space="preserve">We are also </w:t>
      </w:r>
      <w:r w:rsidR="0018072C">
        <w:rPr>
          <w:rFonts w:ascii="Times New Roman" w:hAnsi="Times New Roman"/>
          <w:lang w:val="en-AU"/>
        </w:rPr>
        <w:t>preparing</w:t>
      </w:r>
      <w:r w:rsidR="007C09E0" w:rsidRPr="00B63437">
        <w:rPr>
          <w:rFonts w:ascii="Times New Roman" w:hAnsi="Times New Roman"/>
          <w:lang w:val="en-US"/>
        </w:rPr>
        <w:t xml:space="preserve"> to </w:t>
      </w:r>
      <w:r w:rsidR="0018072C">
        <w:rPr>
          <w:rFonts w:ascii="Times New Roman" w:hAnsi="Times New Roman"/>
          <w:lang w:val="en-AU"/>
        </w:rPr>
        <w:t xml:space="preserve">start </w:t>
      </w:r>
      <w:r w:rsidR="00B63437">
        <w:rPr>
          <w:rFonts w:ascii="Times New Roman" w:hAnsi="Times New Roman"/>
          <w:lang/>
        </w:rPr>
        <w:t>surveying</w:t>
      </w:r>
      <w:r w:rsidR="007C09E0" w:rsidRPr="00B63437">
        <w:rPr>
          <w:rFonts w:ascii="Times New Roman" w:hAnsi="Times New Roman"/>
          <w:lang w:val="en-US"/>
        </w:rPr>
        <w:t xml:space="preserve"> the ambient magnetic field environment in the instrument and lab area</w:t>
      </w:r>
      <w:r w:rsidR="0018072C">
        <w:rPr>
          <w:rFonts w:ascii="Times New Roman" w:hAnsi="Times New Roman"/>
          <w:lang w:val="en-AU"/>
        </w:rPr>
        <w:t>s in the D and E buildings</w:t>
      </w:r>
      <w:r w:rsidR="007C09E0" w:rsidRPr="00B63437">
        <w:rPr>
          <w:rFonts w:ascii="Times New Roman" w:hAnsi="Times New Roman"/>
          <w:lang w:val="en-US"/>
        </w:rPr>
        <w:t xml:space="preserve">. </w:t>
      </w:r>
    </w:p>
    <w:p w14:paraId="22F5E398" w14:textId="77777777" w:rsidR="0002241C" w:rsidRPr="00B63437" w:rsidRDefault="0002241C" w:rsidP="00D40084">
      <w:pPr>
        <w:rPr>
          <w:rFonts w:ascii="Times New Roman" w:hAnsi="Times New Roman"/>
          <w:lang w:val="en-US"/>
        </w:rPr>
      </w:pPr>
    </w:p>
    <w:sectPr w:rsidR="0002241C" w:rsidRPr="00B63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B4DC2" w16cex:dateUtc="2020-04-10T17:55:00Z"/>
  <w16cex:commentExtensible w16cex:durableId="223B5246" w16cex:dateUtc="2020-04-10T18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B6AFB"/>
    <w:multiLevelType w:val="hybridMultilevel"/>
    <w:tmpl w:val="8FA2B2E0"/>
    <w:lvl w:ilvl="0" w:tplc="D6F4D5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33B32"/>
    <w:multiLevelType w:val="hybridMultilevel"/>
    <w:tmpl w:val="3D462634"/>
    <w:lvl w:ilvl="0" w:tplc="CFC680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16C18"/>
    <w:multiLevelType w:val="hybridMultilevel"/>
    <w:tmpl w:val="2144999A"/>
    <w:lvl w:ilvl="0" w:tplc="AF8AB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80"/>
    <w:rsid w:val="00004243"/>
    <w:rsid w:val="0002241C"/>
    <w:rsid w:val="00040F00"/>
    <w:rsid w:val="000B6C9E"/>
    <w:rsid w:val="000C091F"/>
    <w:rsid w:val="000C2EBE"/>
    <w:rsid w:val="000D6FB6"/>
    <w:rsid w:val="000E05DE"/>
    <w:rsid w:val="00115984"/>
    <w:rsid w:val="00122A98"/>
    <w:rsid w:val="00122D16"/>
    <w:rsid w:val="00135C81"/>
    <w:rsid w:val="00136E5D"/>
    <w:rsid w:val="00144188"/>
    <w:rsid w:val="0014536E"/>
    <w:rsid w:val="0018072C"/>
    <w:rsid w:val="00183336"/>
    <w:rsid w:val="00184915"/>
    <w:rsid w:val="00195E92"/>
    <w:rsid w:val="001C4873"/>
    <w:rsid w:val="001D2EB7"/>
    <w:rsid w:val="001D5D32"/>
    <w:rsid w:val="001F5EE2"/>
    <w:rsid w:val="001F61C3"/>
    <w:rsid w:val="0021159F"/>
    <w:rsid w:val="00223FE5"/>
    <w:rsid w:val="00230983"/>
    <w:rsid w:val="00257D2C"/>
    <w:rsid w:val="002767B7"/>
    <w:rsid w:val="002949CC"/>
    <w:rsid w:val="002B5130"/>
    <w:rsid w:val="002F4AA7"/>
    <w:rsid w:val="00306D99"/>
    <w:rsid w:val="003124C8"/>
    <w:rsid w:val="003230D4"/>
    <w:rsid w:val="00395D30"/>
    <w:rsid w:val="003A5B46"/>
    <w:rsid w:val="003B2604"/>
    <w:rsid w:val="003D5050"/>
    <w:rsid w:val="004059EE"/>
    <w:rsid w:val="00431EFC"/>
    <w:rsid w:val="004715C1"/>
    <w:rsid w:val="00475BE3"/>
    <w:rsid w:val="00480E56"/>
    <w:rsid w:val="004910D3"/>
    <w:rsid w:val="004E1EBF"/>
    <w:rsid w:val="00531403"/>
    <w:rsid w:val="00531472"/>
    <w:rsid w:val="00535712"/>
    <w:rsid w:val="00560CC1"/>
    <w:rsid w:val="0057142B"/>
    <w:rsid w:val="00594D7B"/>
    <w:rsid w:val="00597FF0"/>
    <w:rsid w:val="005A4540"/>
    <w:rsid w:val="005B30FD"/>
    <w:rsid w:val="005F0870"/>
    <w:rsid w:val="005F4BC4"/>
    <w:rsid w:val="006334C5"/>
    <w:rsid w:val="00635EB3"/>
    <w:rsid w:val="006400E3"/>
    <w:rsid w:val="006410CC"/>
    <w:rsid w:val="00674848"/>
    <w:rsid w:val="00674D87"/>
    <w:rsid w:val="006912F8"/>
    <w:rsid w:val="00694A60"/>
    <w:rsid w:val="006A0BCD"/>
    <w:rsid w:val="006B5F59"/>
    <w:rsid w:val="006C5153"/>
    <w:rsid w:val="006E6C23"/>
    <w:rsid w:val="007133DD"/>
    <w:rsid w:val="00737603"/>
    <w:rsid w:val="007469F9"/>
    <w:rsid w:val="00755494"/>
    <w:rsid w:val="00772217"/>
    <w:rsid w:val="00772DB9"/>
    <w:rsid w:val="00773FFD"/>
    <w:rsid w:val="00776A05"/>
    <w:rsid w:val="007B51EF"/>
    <w:rsid w:val="007C09E0"/>
    <w:rsid w:val="0083084C"/>
    <w:rsid w:val="00841592"/>
    <w:rsid w:val="00841B28"/>
    <w:rsid w:val="0084365B"/>
    <w:rsid w:val="00877B60"/>
    <w:rsid w:val="00894E73"/>
    <w:rsid w:val="008A6D25"/>
    <w:rsid w:val="008D3473"/>
    <w:rsid w:val="008F2EB9"/>
    <w:rsid w:val="009101BE"/>
    <w:rsid w:val="0091073C"/>
    <w:rsid w:val="00917602"/>
    <w:rsid w:val="00924581"/>
    <w:rsid w:val="00946334"/>
    <w:rsid w:val="00964B77"/>
    <w:rsid w:val="00964BEA"/>
    <w:rsid w:val="00974B04"/>
    <w:rsid w:val="00976F0B"/>
    <w:rsid w:val="009A7715"/>
    <w:rsid w:val="009A7F63"/>
    <w:rsid w:val="009C791A"/>
    <w:rsid w:val="009D565C"/>
    <w:rsid w:val="009D774D"/>
    <w:rsid w:val="00A00E65"/>
    <w:rsid w:val="00A07D2A"/>
    <w:rsid w:val="00A10DF0"/>
    <w:rsid w:val="00A3009F"/>
    <w:rsid w:val="00A33F30"/>
    <w:rsid w:val="00A35753"/>
    <w:rsid w:val="00A63689"/>
    <w:rsid w:val="00A74FD1"/>
    <w:rsid w:val="00A92CF4"/>
    <w:rsid w:val="00B079CF"/>
    <w:rsid w:val="00B205CE"/>
    <w:rsid w:val="00B40769"/>
    <w:rsid w:val="00B448BD"/>
    <w:rsid w:val="00B63437"/>
    <w:rsid w:val="00B7272B"/>
    <w:rsid w:val="00B748F6"/>
    <w:rsid w:val="00B83F9C"/>
    <w:rsid w:val="00B95C1E"/>
    <w:rsid w:val="00BD233E"/>
    <w:rsid w:val="00BE2956"/>
    <w:rsid w:val="00C27D1F"/>
    <w:rsid w:val="00C3521E"/>
    <w:rsid w:val="00CA4143"/>
    <w:rsid w:val="00CD55AD"/>
    <w:rsid w:val="00CE3271"/>
    <w:rsid w:val="00D2322D"/>
    <w:rsid w:val="00D31670"/>
    <w:rsid w:val="00D40084"/>
    <w:rsid w:val="00D440A1"/>
    <w:rsid w:val="00D451B7"/>
    <w:rsid w:val="00D64AF4"/>
    <w:rsid w:val="00D660E7"/>
    <w:rsid w:val="00D80216"/>
    <w:rsid w:val="00D85263"/>
    <w:rsid w:val="00D93EB5"/>
    <w:rsid w:val="00DA1660"/>
    <w:rsid w:val="00DB2858"/>
    <w:rsid w:val="00DD26C5"/>
    <w:rsid w:val="00DD4556"/>
    <w:rsid w:val="00E11417"/>
    <w:rsid w:val="00E27E70"/>
    <w:rsid w:val="00E61608"/>
    <w:rsid w:val="00E70E96"/>
    <w:rsid w:val="00E816F2"/>
    <w:rsid w:val="00E86EF9"/>
    <w:rsid w:val="00E9429F"/>
    <w:rsid w:val="00EB0450"/>
    <w:rsid w:val="00EB518D"/>
    <w:rsid w:val="00ED0AAC"/>
    <w:rsid w:val="00ED6D80"/>
    <w:rsid w:val="00EF566D"/>
    <w:rsid w:val="00F13B8A"/>
    <w:rsid w:val="00F24DE6"/>
    <w:rsid w:val="00F339E3"/>
    <w:rsid w:val="00F3434D"/>
    <w:rsid w:val="00F633B9"/>
    <w:rsid w:val="00F640B4"/>
    <w:rsid w:val="00FA12B5"/>
    <w:rsid w:val="00FD5503"/>
    <w:rsid w:val="00FE74CF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A16AC0"/>
  <w15:chartTrackingRefBased/>
  <w15:docId w15:val="{0F5BD7F2-59BE-4DD4-BF36-8EE95C54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7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0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0B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4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0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Spallation Source ERIC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 Tung Lee</dc:creator>
  <cp:keywords/>
  <dc:description/>
  <cp:lastModifiedBy>Microsoft Office User</cp:lastModifiedBy>
  <cp:revision>3</cp:revision>
  <dcterms:created xsi:type="dcterms:W3CDTF">2020-04-14T08:57:00Z</dcterms:created>
  <dcterms:modified xsi:type="dcterms:W3CDTF">2020-04-14T09:23:00Z</dcterms:modified>
</cp:coreProperties>
</file>