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7639" w14:textId="77777777" w:rsidR="00CD1785" w:rsidRDefault="00CD1785" w:rsidP="00CD1785">
      <w:pPr>
        <w:jc w:val="right"/>
      </w:pPr>
      <w:r>
        <w:t>R. Garoby</w:t>
      </w:r>
    </w:p>
    <w:p w14:paraId="75F86413" w14:textId="44437897" w:rsidR="00CD1785" w:rsidRDefault="0061118E" w:rsidP="00CD1785">
      <w:pPr>
        <w:jc w:val="right"/>
      </w:pPr>
      <w:r>
        <w:t>13/03/2015</w:t>
      </w:r>
    </w:p>
    <w:p w14:paraId="55241CC5" w14:textId="77777777" w:rsidR="00CD1785" w:rsidRDefault="00CD1785"/>
    <w:p w14:paraId="6B75FF49" w14:textId="77777777" w:rsidR="0061118E" w:rsidRDefault="0061118E"/>
    <w:p w14:paraId="28CF89D5" w14:textId="77777777" w:rsidR="0061118E" w:rsidRDefault="0061118E"/>
    <w:p w14:paraId="657092BF" w14:textId="57098B1F" w:rsidR="00CD1785" w:rsidRDefault="00CD1785" w:rsidP="00CD1785">
      <w:pPr>
        <w:jc w:val="center"/>
        <w:rPr>
          <w:b/>
        </w:rPr>
      </w:pPr>
      <w:r w:rsidRPr="00CD1785">
        <w:rPr>
          <w:b/>
        </w:rPr>
        <w:t>Introduction and questions to the TAC for its 1</w:t>
      </w:r>
      <w:r w:rsidR="00F40A30">
        <w:rPr>
          <w:b/>
        </w:rPr>
        <w:t>1</w:t>
      </w:r>
      <w:r w:rsidRPr="00CD1785">
        <w:rPr>
          <w:b/>
          <w:vertAlign w:val="superscript"/>
        </w:rPr>
        <w:t>th</w:t>
      </w:r>
      <w:r w:rsidRPr="00CD1785">
        <w:rPr>
          <w:b/>
        </w:rPr>
        <w:t xml:space="preserve"> meeting</w:t>
      </w:r>
      <w:r>
        <w:rPr>
          <w:b/>
        </w:rPr>
        <w:t xml:space="preserve"> </w:t>
      </w:r>
    </w:p>
    <w:p w14:paraId="2ABA99C8" w14:textId="23C43631" w:rsidR="00CD1785" w:rsidRPr="00CD1785" w:rsidRDefault="00CD1785" w:rsidP="00CD1785">
      <w:pPr>
        <w:jc w:val="center"/>
        <w:rPr>
          <w:b/>
        </w:rPr>
      </w:pPr>
      <w:proofErr w:type="gramStart"/>
      <w:r>
        <w:rPr>
          <w:b/>
        </w:rPr>
        <w:t>on</w:t>
      </w:r>
      <w:proofErr w:type="gramEnd"/>
      <w:r>
        <w:rPr>
          <w:b/>
        </w:rPr>
        <w:t xml:space="preserve"> </w:t>
      </w:r>
      <w:r w:rsidR="00F40A30">
        <w:rPr>
          <w:b/>
        </w:rPr>
        <w:t>April 1-2, 2015</w:t>
      </w:r>
    </w:p>
    <w:p w14:paraId="53AA52D0" w14:textId="77777777" w:rsidR="00CD1785" w:rsidRDefault="00CD1785"/>
    <w:p w14:paraId="3CE78306" w14:textId="77777777" w:rsidR="0061118E" w:rsidRDefault="0061118E"/>
    <w:p w14:paraId="189A646F" w14:textId="77777777" w:rsidR="0061118E" w:rsidRDefault="0061118E">
      <w:bookmarkStart w:id="0" w:name="_GoBack"/>
      <w:bookmarkEnd w:id="0"/>
    </w:p>
    <w:p w14:paraId="4C835E98" w14:textId="77777777" w:rsidR="00DC2091" w:rsidRDefault="00F40A30" w:rsidP="00F172A5">
      <w:pPr>
        <w:jc w:val="both"/>
      </w:pPr>
      <w:r>
        <w:t>Since the last TAC meeting in November 2014, t</w:t>
      </w:r>
      <w:r w:rsidR="00825292">
        <w:t xml:space="preserve">he ESS </w:t>
      </w:r>
      <w:r w:rsidR="008E5D6E">
        <w:t xml:space="preserve">project </w:t>
      </w:r>
      <w:r w:rsidR="00825292">
        <w:t>has</w:t>
      </w:r>
      <w:r>
        <w:t xml:space="preserve"> continue</w:t>
      </w:r>
      <w:r w:rsidR="00DC2091">
        <w:t>d to progress at a healthy pace, and most noticeably:</w:t>
      </w:r>
    </w:p>
    <w:p w14:paraId="441780A3" w14:textId="77777777" w:rsidR="00DC2091" w:rsidRDefault="00DC2091" w:rsidP="00F172A5">
      <w:pPr>
        <w:jc w:val="both"/>
      </w:pPr>
      <w:r>
        <w:t xml:space="preserve">- </w:t>
      </w:r>
      <w:proofErr w:type="gramStart"/>
      <w:r>
        <w:t>for</w:t>
      </w:r>
      <w:proofErr w:type="gramEnd"/>
      <w:r>
        <w:t xml:space="preserve"> the Accelerator, prototype klystrons from 3 companies have finally been ordered, the contract for the </w:t>
      </w:r>
      <w:proofErr w:type="spellStart"/>
      <w:r>
        <w:t>cryoplant</w:t>
      </w:r>
      <w:proofErr w:type="spellEnd"/>
      <w:r>
        <w:t xml:space="preserve"> has been signed and remarkable results have been obtained with the prototype spoke cavities at IPNO.</w:t>
      </w:r>
    </w:p>
    <w:p w14:paraId="07176E73" w14:textId="77777777" w:rsidR="000D721B" w:rsidRDefault="00DC2091" w:rsidP="00F172A5">
      <w:pPr>
        <w:jc w:val="both"/>
      </w:pPr>
      <w:r>
        <w:t xml:space="preserve">- </w:t>
      </w:r>
      <w:proofErr w:type="gramStart"/>
      <w:r>
        <w:t>for</w:t>
      </w:r>
      <w:proofErr w:type="gramEnd"/>
      <w:r>
        <w:t xml:space="preserve"> the Target, the final configuration for the neutron moderators and reflectors has been adopted and the allocation of work packages to in-kind part</w:t>
      </w:r>
      <w:r w:rsidR="000D721B">
        <w:t>ners has continued to progress.</w:t>
      </w:r>
    </w:p>
    <w:p w14:paraId="558EE083" w14:textId="77777777" w:rsidR="000D721B" w:rsidRDefault="000D721B" w:rsidP="00F172A5">
      <w:pPr>
        <w:jc w:val="both"/>
      </w:pPr>
      <w:r>
        <w:t xml:space="preserve"> - </w:t>
      </w:r>
      <w:proofErr w:type="gramStart"/>
      <w:r>
        <w:t>f</w:t>
      </w:r>
      <w:r w:rsidR="00DC2091">
        <w:t>or</w:t>
      </w:r>
      <w:proofErr w:type="gramEnd"/>
      <w:r w:rsidR="00DC2091">
        <w:t xml:space="preserve"> the ICS, the contractors for EPICS software development have  been selected, the PLC vendor will be selected at the end of April and the scope and strategy for MPS ha</w:t>
      </w:r>
      <w:r>
        <w:t>ve</w:t>
      </w:r>
      <w:r w:rsidR="00DC2091">
        <w:t xml:space="preserve"> been ag</w:t>
      </w:r>
      <w:r>
        <w:t>reed with the Accelerator team.</w:t>
      </w:r>
    </w:p>
    <w:p w14:paraId="19F86006" w14:textId="77777777" w:rsidR="000D721B" w:rsidRDefault="000D721B" w:rsidP="00F172A5">
      <w:pPr>
        <w:jc w:val="both"/>
      </w:pPr>
    </w:p>
    <w:p w14:paraId="4837E881" w14:textId="1A4C660A" w:rsidR="00FF1ADC" w:rsidRDefault="000D721B" w:rsidP="00F172A5">
      <w:pPr>
        <w:jc w:val="both"/>
      </w:pPr>
      <w:r>
        <w:t>T</w:t>
      </w:r>
      <w:r w:rsidR="004838A5">
        <w:t xml:space="preserve">he Engineering Tools and Associated processes are being improved, following the recommendations from the review organized on November 24-26. </w:t>
      </w:r>
      <w:r w:rsidR="00794B67">
        <w:t>Significant efforts are being invested in the preparation of t</w:t>
      </w:r>
      <w:r w:rsidR="000A271C">
        <w:t xml:space="preserve">he detailed in-kind agreements to allow </w:t>
      </w:r>
      <w:r w:rsidR="00794B67">
        <w:t xml:space="preserve">design and construction work for Accelerator, Target and ICS </w:t>
      </w:r>
      <w:r w:rsidR="000A271C">
        <w:t>to proceed according to schedule</w:t>
      </w:r>
      <w:r w:rsidR="00794B67">
        <w:t xml:space="preserve">. </w:t>
      </w:r>
    </w:p>
    <w:p w14:paraId="39E58263" w14:textId="77777777" w:rsidR="000D721B" w:rsidRDefault="000D721B" w:rsidP="00F172A5">
      <w:pPr>
        <w:jc w:val="both"/>
      </w:pPr>
    </w:p>
    <w:p w14:paraId="715378AF" w14:textId="6872858B" w:rsidR="000D721B" w:rsidRDefault="000D721B" w:rsidP="000D721B">
      <w:pPr>
        <w:jc w:val="both"/>
      </w:pPr>
      <w:r>
        <w:t>In parallel, Civil Construction is advancing according to schedule.</w:t>
      </w:r>
    </w:p>
    <w:p w14:paraId="5699D0CD" w14:textId="77777777" w:rsidR="00F172A5" w:rsidRDefault="00F172A5" w:rsidP="00F172A5">
      <w:pPr>
        <w:jc w:val="both"/>
      </w:pPr>
    </w:p>
    <w:p w14:paraId="1D08636E" w14:textId="3C5287F2" w:rsidR="008E5D6E" w:rsidRDefault="00794B67" w:rsidP="00F172A5">
      <w:pPr>
        <w:jc w:val="both"/>
      </w:pPr>
      <w:r>
        <w:t>During its 11</w:t>
      </w:r>
      <w:r w:rsidRPr="00794B67">
        <w:rPr>
          <w:vertAlign w:val="superscript"/>
        </w:rPr>
        <w:t>th</w:t>
      </w:r>
      <w:r w:rsidR="00BD1B69">
        <w:t xml:space="preserve"> meeting, the Committee will have the opportunity to visit the construction site. The</w:t>
      </w:r>
      <w:r w:rsidR="00F1370C">
        <w:t xml:space="preserve"> follow-up </w:t>
      </w:r>
      <w:r>
        <w:t xml:space="preserve">of its previous recommendations </w:t>
      </w:r>
      <w:r w:rsidR="00BD1B69">
        <w:t xml:space="preserve">will be detailed </w:t>
      </w:r>
      <w:r>
        <w:t>and the request</w:t>
      </w:r>
      <w:r w:rsidR="00BD1B69">
        <w:t>s</w:t>
      </w:r>
      <w:r>
        <w:t xml:space="preserve"> for information formulated during the previous meetings will be addressed during the presentations.</w:t>
      </w:r>
      <w:r w:rsidR="004838A5">
        <w:t xml:space="preserve"> </w:t>
      </w:r>
    </w:p>
    <w:p w14:paraId="6D128A31" w14:textId="77777777" w:rsidR="008E5D6E" w:rsidRDefault="008E5D6E" w:rsidP="00F172A5">
      <w:pPr>
        <w:jc w:val="both"/>
      </w:pPr>
    </w:p>
    <w:p w14:paraId="7B4C6505" w14:textId="34839DC6" w:rsidR="008E5D6E" w:rsidRDefault="008E5D6E" w:rsidP="00F172A5">
      <w:pPr>
        <w:jc w:val="both"/>
      </w:pPr>
      <w:r>
        <w:t>Our first question to the Committee is therefore:</w:t>
      </w:r>
    </w:p>
    <w:p w14:paraId="24EECE95" w14:textId="77777777" w:rsidR="008E5D6E" w:rsidRDefault="008E5D6E" w:rsidP="00F172A5">
      <w:pPr>
        <w:jc w:val="both"/>
      </w:pPr>
    </w:p>
    <w:p w14:paraId="19217B4B" w14:textId="25756D4C" w:rsidR="008E5D6E" w:rsidRPr="008E5D6E" w:rsidRDefault="008E5D6E" w:rsidP="00F172A5">
      <w:pPr>
        <w:jc w:val="both"/>
        <w:rPr>
          <w:i/>
        </w:rPr>
      </w:pPr>
      <w:r w:rsidRPr="008E5D6E">
        <w:rPr>
          <w:i/>
        </w:rPr>
        <w:t>Have the recommendations and concerns of the previous TAC meeting been addressed adequately?</w:t>
      </w:r>
    </w:p>
    <w:p w14:paraId="3848913E" w14:textId="77777777" w:rsidR="008E5D6E" w:rsidRDefault="008E5D6E" w:rsidP="00F172A5">
      <w:pPr>
        <w:jc w:val="both"/>
      </w:pPr>
    </w:p>
    <w:p w14:paraId="4F0974BE" w14:textId="20125036" w:rsidR="008E5D6E" w:rsidRDefault="008E5D6E" w:rsidP="00F172A5">
      <w:pPr>
        <w:jc w:val="both"/>
      </w:pPr>
      <w:r>
        <w:t xml:space="preserve">More specifically, </w:t>
      </w:r>
      <w:r w:rsidR="00F1370C">
        <w:t>we would like the</w:t>
      </w:r>
      <w:r w:rsidR="00CD1785">
        <w:t xml:space="preserve"> ESS Technical Advisory Committee </w:t>
      </w:r>
      <w:r w:rsidR="00F1370C">
        <w:t>to address the following questions</w:t>
      </w:r>
      <w:r>
        <w:t>:</w:t>
      </w:r>
    </w:p>
    <w:p w14:paraId="318C4107" w14:textId="77777777" w:rsidR="008E5D6E" w:rsidRDefault="008E5D6E" w:rsidP="00F172A5">
      <w:pPr>
        <w:jc w:val="both"/>
      </w:pPr>
    </w:p>
    <w:p w14:paraId="7F30E766" w14:textId="6CA76675" w:rsidR="0090203A" w:rsidRDefault="008E5D6E" w:rsidP="00F172A5">
      <w:pPr>
        <w:jc w:val="both"/>
      </w:pPr>
      <w:r>
        <w:t>-</w:t>
      </w:r>
      <w:r w:rsidR="002B7BA3">
        <w:t xml:space="preserve"> </w:t>
      </w:r>
      <w:proofErr w:type="gramStart"/>
      <w:r w:rsidR="002B7BA3">
        <w:t>concerning</w:t>
      </w:r>
      <w:proofErr w:type="gramEnd"/>
      <w:r w:rsidR="002B7BA3">
        <w:t xml:space="preserve"> the </w:t>
      </w:r>
      <w:r w:rsidR="002B7BA3" w:rsidRPr="008E5D6E">
        <w:rPr>
          <w:b/>
        </w:rPr>
        <w:t>Accelerator</w:t>
      </w:r>
      <w:r w:rsidR="002B7BA3">
        <w:t>:</w:t>
      </w:r>
    </w:p>
    <w:p w14:paraId="122A292C" w14:textId="77777777" w:rsidR="002B7BA3" w:rsidRDefault="002B7BA3" w:rsidP="00F172A5">
      <w:pPr>
        <w:jc w:val="both"/>
      </w:pPr>
    </w:p>
    <w:p w14:paraId="5A61DCEB" w14:textId="3B016667" w:rsidR="002B7BA3" w:rsidRPr="008E5D6E" w:rsidRDefault="002B7BA3" w:rsidP="008E5D6E">
      <w:pPr>
        <w:ind w:left="720"/>
        <w:jc w:val="both"/>
        <w:rPr>
          <w:i/>
        </w:rPr>
      </w:pPr>
      <w:proofErr w:type="gramStart"/>
      <w:r w:rsidRPr="008E5D6E">
        <w:rPr>
          <w:i/>
        </w:rPr>
        <w:t>a</w:t>
      </w:r>
      <w:r w:rsidR="008E5D6E" w:rsidRPr="008E5D6E">
        <w:rPr>
          <w:i/>
        </w:rPr>
        <w:t>1</w:t>
      </w:r>
      <w:proofErr w:type="gramEnd"/>
      <w:r w:rsidR="00794B67">
        <w:rPr>
          <w:i/>
        </w:rPr>
        <w:t xml:space="preserve">) Is the </w:t>
      </w:r>
      <w:r w:rsidR="003506C2">
        <w:rPr>
          <w:i/>
        </w:rPr>
        <w:t xml:space="preserve">plan for </w:t>
      </w:r>
      <w:r w:rsidR="00794B67">
        <w:rPr>
          <w:i/>
        </w:rPr>
        <w:t>design</w:t>
      </w:r>
      <w:r w:rsidR="003506C2">
        <w:rPr>
          <w:i/>
        </w:rPr>
        <w:t>ing</w:t>
      </w:r>
      <w:r w:rsidR="00794B67">
        <w:rPr>
          <w:i/>
        </w:rPr>
        <w:t>/prototyp</w:t>
      </w:r>
      <w:r w:rsidR="003506C2">
        <w:rPr>
          <w:i/>
        </w:rPr>
        <w:t>ing and constructing</w:t>
      </w:r>
      <w:r w:rsidR="00794B67">
        <w:rPr>
          <w:i/>
        </w:rPr>
        <w:t xml:space="preserve"> </w:t>
      </w:r>
      <w:r w:rsidRPr="008E5D6E">
        <w:rPr>
          <w:i/>
        </w:rPr>
        <w:t xml:space="preserve">the </w:t>
      </w:r>
      <w:r w:rsidR="00794B67">
        <w:rPr>
          <w:i/>
        </w:rPr>
        <w:t xml:space="preserve">room temperature part of the </w:t>
      </w:r>
      <w:proofErr w:type="spellStart"/>
      <w:r w:rsidR="00794B67">
        <w:rPr>
          <w:i/>
        </w:rPr>
        <w:t>linac</w:t>
      </w:r>
      <w:proofErr w:type="spellEnd"/>
      <w:r w:rsidRPr="008E5D6E">
        <w:rPr>
          <w:i/>
        </w:rPr>
        <w:t xml:space="preserve"> </w:t>
      </w:r>
      <w:r w:rsidR="009D39B8">
        <w:rPr>
          <w:i/>
        </w:rPr>
        <w:t>satisfying</w:t>
      </w:r>
      <w:r w:rsidR="003506C2">
        <w:rPr>
          <w:i/>
        </w:rPr>
        <w:t xml:space="preserve"> </w:t>
      </w:r>
      <w:r w:rsidRPr="008E5D6E">
        <w:rPr>
          <w:i/>
        </w:rPr>
        <w:t>?</w:t>
      </w:r>
      <w:r w:rsidR="003506C2">
        <w:rPr>
          <w:i/>
        </w:rPr>
        <w:t xml:space="preserve"> </w:t>
      </w:r>
      <w:r w:rsidR="000A271C">
        <w:rPr>
          <w:i/>
        </w:rPr>
        <w:t>Is the schedule feasible / How could it be improved?</w:t>
      </w:r>
    </w:p>
    <w:p w14:paraId="776513E9" w14:textId="77777777" w:rsidR="002B7BA3" w:rsidRPr="008E5D6E" w:rsidRDefault="002B7BA3" w:rsidP="008E5D6E">
      <w:pPr>
        <w:ind w:left="720"/>
        <w:jc w:val="both"/>
        <w:rPr>
          <w:i/>
        </w:rPr>
      </w:pPr>
    </w:p>
    <w:p w14:paraId="7BB9CB1A" w14:textId="1A8B5A99" w:rsidR="002B7BA3" w:rsidRPr="008E5D6E" w:rsidRDefault="008E5D6E" w:rsidP="008E5D6E">
      <w:pPr>
        <w:ind w:left="720"/>
        <w:jc w:val="both"/>
        <w:rPr>
          <w:i/>
        </w:rPr>
      </w:pPr>
      <w:proofErr w:type="gramStart"/>
      <w:r w:rsidRPr="008E5D6E">
        <w:rPr>
          <w:i/>
        </w:rPr>
        <w:lastRenderedPageBreak/>
        <w:t>a2</w:t>
      </w:r>
      <w:proofErr w:type="gramEnd"/>
      <w:r w:rsidR="002B7BA3" w:rsidRPr="008E5D6E">
        <w:rPr>
          <w:i/>
        </w:rPr>
        <w:t xml:space="preserve">) </w:t>
      </w:r>
      <w:r w:rsidR="009D39B8" w:rsidRPr="008E5D6E">
        <w:rPr>
          <w:i/>
        </w:rPr>
        <w:t xml:space="preserve">Is the </w:t>
      </w:r>
      <w:r w:rsidR="009D39B8">
        <w:rPr>
          <w:i/>
        </w:rPr>
        <w:t xml:space="preserve">plan for </w:t>
      </w:r>
      <w:r w:rsidR="009D39B8" w:rsidRPr="008E5D6E">
        <w:rPr>
          <w:i/>
        </w:rPr>
        <w:t>design</w:t>
      </w:r>
      <w:r w:rsidR="009D39B8">
        <w:rPr>
          <w:i/>
        </w:rPr>
        <w:t>ing/</w:t>
      </w:r>
      <w:r w:rsidR="009D39B8" w:rsidRPr="008E5D6E">
        <w:rPr>
          <w:i/>
        </w:rPr>
        <w:t xml:space="preserve">prototyping </w:t>
      </w:r>
      <w:r w:rsidR="009D39B8">
        <w:rPr>
          <w:i/>
        </w:rPr>
        <w:t>and constructing</w:t>
      </w:r>
      <w:r w:rsidR="009D39B8" w:rsidRPr="008E5D6E">
        <w:rPr>
          <w:i/>
        </w:rPr>
        <w:t xml:space="preserve"> the </w:t>
      </w:r>
      <w:r w:rsidR="009D39B8">
        <w:rPr>
          <w:i/>
        </w:rPr>
        <w:t xml:space="preserve">elliptical cavities </w:t>
      </w:r>
      <w:proofErr w:type="spellStart"/>
      <w:r w:rsidR="009D39B8">
        <w:rPr>
          <w:i/>
        </w:rPr>
        <w:t>linac</w:t>
      </w:r>
      <w:proofErr w:type="spellEnd"/>
      <w:r w:rsidR="009D39B8" w:rsidRPr="008E5D6E">
        <w:rPr>
          <w:i/>
        </w:rPr>
        <w:t xml:space="preserve"> sufficiently advanced to permit timely construction?</w:t>
      </w:r>
      <w:r w:rsidR="009D39B8">
        <w:rPr>
          <w:i/>
        </w:rPr>
        <w:t xml:space="preserve"> How could it be improved?</w:t>
      </w:r>
    </w:p>
    <w:p w14:paraId="21B18F38" w14:textId="77777777" w:rsidR="002B7BA3" w:rsidRPr="008E5D6E" w:rsidRDefault="002B7BA3" w:rsidP="008E5D6E">
      <w:pPr>
        <w:ind w:left="720"/>
        <w:jc w:val="both"/>
        <w:rPr>
          <w:i/>
        </w:rPr>
      </w:pPr>
    </w:p>
    <w:p w14:paraId="33D02B0A" w14:textId="41CF10BE" w:rsidR="002B7BA3" w:rsidRPr="008E5D6E" w:rsidRDefault="008E5D6E" w:rsidP="008E5D6E">
      <w:pPr>
        <w:ind w:left="720"/>
        <w:jc w:val="both"/>
        <w:rPr>
          <w:i/>
        </w:rPr>
      </w:pPr>
      <w:proofErr w:type="gramStart"/>
      <w:r w:rsidRPr="008E5D6E">
        <w:rPr>
          <w:i/>
        </w:rPr>
        <w:t>a3</w:t>
      </w:r>
      <w:proofErr w:type="gramEnd"/>
      <w:r w:rsidR="005D44CC">
        <w:rPr>
          <w:i/>
        </w:rPr>
        <w:t xml:space="preserve">) Is the plan for </w:t>
      </w:r>
      <w:r w:rsidR="005E69D4">
        <w:rPr>
          <w:i/>
        </w:rPr>
        <w:t>the RF sources properly addressing all the needs? Is the schedule feasible / How could it be improved?</w:t>
      </w:r>
    </w:p>
    <w:p w14:paraId="540FF45A" w14:textId="77777777" w:rsidR="002B7BA3" w:rsidRDefault="002B7BA3" w:rsidP="00F172A5">
      <w:pPr>
        <w:jc w:val="both"/>
      </w:pPr>
    </w:p>
    <w:p w14:paraId="36F162D1" w14:textId="3B24AEDB" w:rsidR="002B7BA3" w:rsidRDefault="008E5D6E" w:rsidP="00F172A5">
      <w:pPr>
        <w:jc w:val="both"/>
      </w:pPr>
      <w:r>
        <w:t xml:space="preserve">- </w:t>
      </w:r>
      <w:proofErr w:type="gramStart"/>
      <w:r>
        <w:t>concerning</w:t>
      </w:r>
      <w:proofErr w:type="gramEnd"/>
      <w:r>
        <w:t xml:space="preserve"> the </w:t>
      </w:r>
      <w:r w:rsidRPr="008E5D6E">
        <w:rPr>
          <w:b/>
        </w:rPr>
        <w:t>Target</w:t>
      </w:r>
      <w:r w:rsidR="002B7BA3">
        <w:t>:</w:t>
      </w:r>
    </w:p>
    <w:p w14:paraId="6568AA30" w14:textId="77777777" w:rsidR="002B7BA3" w:rsidRPr="002B7BA3" w:rsidRDefault="002B7BA3" w:rsidP="00F172A5">
      <w:pPr>
        <w:jc w:val="both"/>
      </w:pPr>
    </w:p>
    <w:p w14:paraId="5FD7C232" w14:textId="2C32D14D" w:rsidR="005E69D4" w:rsidRPr="005E69D4" w:rsidRDefault="005E69D4" w:rsidP="005E69D4">
      <w:pPr>
        <w:ind w:left="709"/>
        <w:jc w:val="both"/>
        <w:rPr>
          <w:i/>
        </w:rPr>
      </w:pPr>
      <w:r>
        <w:rPr>
          <w:i/>
        </w:rPr>
        <w:tab/>
      </w:r>
      <w:proofErr w:type="gramStart"/>
      <w:r w:rsidR="002B7BA3" w:rsidRPr="005E69D4">
        <w:rPr>
          <w:i/>
        </w:rPr>
        <w:t>t1</w:t>
      </w:r>
      <w:proofErr w:type="gramEnd"/>
      <w:r w:rsidR="002B7BA3" w:rsidRPr="005E69D4">
        <w:rPr>
          <w:i/>
        </w:rPr>
        <w:t xml:space="preserve">) </w:t>
      </w:r>
      <w:r w:rsidRPr="005E69D4">
        <w:rPr>
          <w:i/>
        </w:rPr>
        <w:t>Are the new design developments for the following systems sound and do they represent a reasonable balance between system performance and other parameters, e.g. manufacturability, operability, m</w:t>
      </w:r>
      <w:r w:rsidR="00DC2091">
        <w:rPr>
          <w:i/>
        </w:rPr>
        <w:t>aintainability, cost, schedule</w:t>
      </w:r>
      <w:r w:rsidRPr="005E69D4">
        <w:rPr>
          <w:i/>
        </w:rPr>
        <w:t>, and flexibility?</w:t>
      </w:r>
    </w:p>
    <w:p w14:paraId="7341EB53" w14:textId="77777777" w:rsidR="005E69D4" w:rsidRPr="005E69D4" w:rsidRDefault="005E69D4" w:rsidP="005E69D4">
      <w:pPr>
        <w:numPr>
          <w:ilvl w:val="1"/>
          <w:numId w:val="2"/>
        </w:numPr>
        <w:jc w:val="both"/>
        <w:rPr>
          <w:i/>
        </w:rPr>
      </w:pPr>
      <w:proofErr w:type="gramStart"/>
      <w:r w:rsidRPr="005E69D4">
        <w:rPr>
          <w:i/>
        </w:rPr>
        <w:t>moderator</w:t>
      </w:r>
      <w:proofErr w:type="gramEnd"/>
      <w:r w:rsidRPr="005E69D4">
        <w:rPr>
          <w:i/>
        </w:rPr>
        <w:t xml:space="preserve"> and reflector</w:t>
      </w:r>
    </w:p>
    <w:p w14:paraId="42EDD653" w14:textId="77777777" w:rsidR="005E69D4" w:rsidRPr="005E69D4" w:rsidRDefault="005E69D4" w:rsidP="005E69D4">
      <w:pPr>
        <w:numPr>
          <w:ilvl w:val="1"/>
          <w:numId w:val="2"/>
        </w:numPr>
        <w:jc w:val="both"/>
        <w:rPr>
          <w:i/>
        </w:rPr>
      </w:pPr>
      <w:proofErr w:type="gramStart"/>
      <w:r w:rsidRPr="005E69D4">
        <w:rPr>
          <w:i/>
        </w:rPr>
        <w:t>neutron</w:t>
      </w:r>
      <w:proofErr w:type="gramEnd"/>
      <w:r w:rsidRPr="005E69D4">
        <w:rPr>
          <w:i/>
        </w:rPr>
        <w:t xml:space="preserve"> beam extraction from monolith</w:t>
      </w:r>
    </w:p>
    <w:p w14:paraId="33737479" w14:textId="06EC39EA" w:rsidR="005E69D4" w:rsidRDefault="005E69D4" w:rsidP="005E69D4">
      <w:pPr>
        <w:numPr>
          <w:ilvl w:val="1"/>
          <w:numId w:val="2"/>
        </w:numPr>
        <w:jc w:val="both"/>
        <w:rPr>
          <w:i/>
        </w:rPr>
      </w:pPr>
      <w:proofErr w:type="gramStart"/>
      <w:r w:rsidRPr="005E69D4">
        <w:rPr>
          <w:i/>
        </w:rPr>
        <w:t>helium</w:t>
      </w:r>
      <w:proofErr w:type="gramEnd"/>
      <w:r w:rsidRPr="005E69D4">
        <w:rPr>
          <w:i/>
        </w:rPr>
        <w:t xml:space="preserve"> purification</w:t>
      </w:r>
    </w:p>
    <w:p w14:paraId="2F7675E3" w14:textId="77777777" w:rsidR="005E69D4" w:rsidRPr="005E69D4" w:rsidRDefault="005E69D4" w:rsidP="005E69D4">
      <w:pPr>
        <w:ind w:left="360"/>
        <w:jc w:val="both"/>
        <w:rPr>
          <w:i/>
        </w:rPr>
      </w:pPr>
    </w:p>
    <w:p w14:paraId="001C0229" w14:textId="6A024F7C" w:rsidR="005E69D4" w:rsidRDefault="005E69D4" w:rsidP="005E69D4">
      <w:pPr>
        <w:ind w:left="709"/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t2</w:t>
      </w:r>
      <w:proofErr w:type="gramEnd"/>
      <w:r>
        <w:rPr>
          <w:i/>
        </w:rPr>
        <w:t xml:space="preserve">) </w:t>
      </w:r>
      <w:r w:rsidRPr="005E69D4">
        <w:rPr>
          <w:i/>
        </w:rPr>
        <w:t>Are the proposed safety classification and TSS approaches sensible and likely to define a path towards safe operation of the ESS Target Station?</w:t>
      </w:r>
    </w:p>
    <w:p w14:paraId="6E9561ED" w14:textId="77777777" w:rsidR="005E69D4" w:rsidRPr="005E69D4" w:rsidRDefault="005E69D4" w:rsidP="005E69D4">
      <w:pPr>
        <w:ind w:left="709"/>
        <w:jc w:val="both"/>
        <w:rPr>
          <w:i/>
        </w:rPr>
      </w:pPr>
    </w:p>
    <w:p w14:paraId="338C4C54" w14:textId="73DAA07B" w:rsidR="002B7BA3" w:rsidRPr="005E69D4" w:rsidRDefault="005E69D4" w:rsidP="005E69D4">
      <w:pPr>
        <w:ind w:left="720"/>
        <w:jc w:val="both"/>
        <w:rPr>
          <w:i/>
        </w:rPr>
      </w:pPr>
      <w:proofErr w:type="gramStart"/>
      <w:r>
        <w:rPr>
          <w:i/>
        </w:rPr>
        <w:t>t3</w:t>
      </w:r>
      <w:proofErr w:type="gramEnd"/>
      <w:r>
        <w:rPr>
          <w:i/>
        </w:rPr>
        <w:t xml:space="preserve">) </w:t>
      </w:r>
      <w:r w:rsidRPr="005E69D4">
        <w:rPr>
          <w:i/>
        </w:rPr>
        <w:t>Comments on progress towards completion of Preliminary and Final Designs in all areas are most welcome.</w:t>
      </w:r>
    </w:p>
    <w:p w14:paraId="28590F5B" w14:textId="77777777" w:rsidR="002B7BA3" w:rsidRDefault="002B7BA3" w:rsidP="00F172A5">
      <w:pPr>
        <w:jc w:val="both"/>
      </w:pPr>
    </w:p>
    <w:p w14:paraId="7BAECB8E" w14:textId="4B1A36BC" w:rsidR="002B7BA3" w:rsidRDefault="008E5D6E" w:rsidP="00F172A5">
      <w:pPr>
        <w:jc w:val="both"/>
      </w:pPr>
      <w:r>
        <w:t xml:space="preserve">- </w:t>
      </w:r>
      <w:proofErr w:type="gramStart"/>
      <w:r>
        <w:t>concerning</w:t>
      </w:r>
      <w:proofErr w:type="gramEnd"/>
      <w:r>
        <w:t xml:space="preserve"> the</w:t>
      </w:r>
      <w:r w:rsidR="002B7BA3">
        <w:t xml:space="preserve"> </w:t>
      </w:r>
      <w:r w:rsidR="002B7BA3" w:rsidRPr="008E5D6E">
        <w:rPr>
          <w:b/>
        </w:rPr>
        <w:t>Integrated Control System</w:t>
      </w:r>
      <w:r w:rsidR="002B7BA3">
        <w:t>:</w:t>
      </w:r>
    </w:p>
    <w:p w14:paraId="254B715E" w14:textId="77777777" w:rsidR="005E69D4" w:rsidRDefault="005E69D4" w:rsidP="00F172A5">
      <w:pPr>
        <w:jc w:val="both"/>
      </w:pPr>
    </w:p>
    <w:p w14:paraId="47B2B107" w14:textId="354D902A" w:rsidR="008E5D6E" w:rsidRDefault="002B7BA3" w:rsidP="008E5D6E">
      <w:pPr>
        <w:ind w:left="720"/>
        <w:jc w:val="both"/>
        <w:rPr>
          <w:i/>
        </w:rPr>
      </w:pPr>
      <w:r w:rsidRPr="008E5D6E">
        <w:rPr>
          <w:i/>
        </w:rPr>
        <w:t xml:space="preserve">c1) </w:t>
      </w:r>
      <w:proofErr w:type="gramStart"/>
      <w:r w:rsidR="000B5D36" w:rsidRPr="008E5D6E">
        <w:rPr>
          <w:i/>
        </w:rPr>
        <w:t>Is</w:t>
      </w:r>
      <w:proofErr w:type="gramEnd"/>
      <w:r w:rsidR="000B5D36" w:rsidRPr="008E5D6E">
        <w:rPr>
          <w:i/>
        </w:rPr>
        <w:t xml:space="preserve"> the </w:t>
      </w:r>
      <w:r w:rsidR="000B5D36">
        <w:rPr>
          <w:i/>
        </w:rPr>
        <w:t xml:space="preserve">subject </w:t>
      </w:r>
      <w:r w:rsidR="000B5D36" w:rsidRPr="008E5D6E">
        <w:rPr>
          <w:i/>
        </w:rPr>
        <w:t xml:space="preserve">of </w:t>
      </w:r>
      <w:r w:rsidR="000B5D36">
        <w:rPr>
          <w:i/>
        </w:rPr>
        <w:t>Machine Protection satisfyingly addressed</w:t>
      </w:r>
      <w:r w:rsidR="000B5D36" w:rsidRPr="008E5D6E">
        <w:rPr>
          <w:i/>
        </w:rPr>
        <w:t xml:space="preserve">? Are the technical solutions proposed for implementing </w:t>
      </w:r>
      <w:r w:rsidR="000A271C">
        <w:rPr>
          <w:i/>
        </w:rPr>
        <w:t xml:space="preserve">the </w:t>
      </w:r>
      <w:r w:rsidR="000B5D36">
        <w:rPr>
          <w:i/>
        </w:rPr>
        <w:t>MP</w:t>
      </w:r>
      <w:r w:rsidR="000B5D36" w:rsidRPr="008E5D6E">
        <w:rPr>
          <w:i/>
        </w:rPr>
        <w:t>S appropriate?</w:t>
      </w:r>
    </w:p>
    <w:p w14:paraId="2D3E2526" w14:textId="77777777" w:rsidR="008E5D6E" w:rsidRDefault="008E5D6E" w:rsidP="008E5D6E">
      <w:pPr>
        <w:ind w:left="720"/>
        <w:jc w:val="both"/>
        <w:rPr>
          <w:i/>
        </w:rPr>
      </w:pPr>
    </w:p>
    <w:p w14:paraId="40502827" w14:textId="77777777" w:rsidR="000A271C" w:rsidRDefault="000A271C" w:rsidP="000A271C">
      <w:pPr>
        <w:jc w:val="both"/>
      </w:pPr>
      <w:r>
        <w:t xml:space="preserve">The Committee </w:t>
      </w:r>
      <w:r w:rsidRPr="000A271C">
        <w:t xml:space="preserve">is </w:t>
      </w:r>
      <w:r>
        <w:t>encouraged to provide also suggestions/comments and recommendations on any other subject it would find relevant.</w:t>
      </w:r>
    </w:p>
    <w:p w14:paraId="57CED851" w14:textId="77777777" w:rsidR="000A271C" w:rsidRDefault="000A271C" w:rsidP="000A271C">
      <w:pPr>
        <w:jc w:val="both"/>
      </w:pPr>
    </w:p>
    <w:p w14:paraId="7B5A29E6" w14:textId="1E3E51A5" w:rsidR="000A271C" w:rsidRPr="000A271C" w:rsidRDefault="000A271C" w:rsidP="000A271C">
      <w:pPr>
        <w:jc w:val="both"/>
      </w:pPr>
      <w:r>
        <w:t>A preliminary version of the Committee report is expected at the end of the meeting, in the afternoon of Thursday 2, April. The final</w:t>
      </w:r>
      <w:r w:rsidRPr="000A271C">
        <w:t xml:space="preserve"> report is </w:t>
      </w:r>
      <w:r>
        <w:t>expected two weeks later.</w:t>
      </w:r>
    </w:p>
    <w:p w14:paraId="796EE47D" w14:textId="77777777" w:rsidR="000A271C" w:rsidRPr="008E5D6E" w:rsidRDefault="000A271C" w:rsidP="008E5D6E">
      <w:pPr>
        <w:jc w:val="both"/>
      </w:pPr>
    </w:p>
    <w:sectPr w:rsidR="000A271C" w:rsidRPr="008E5D6E" w:rsidSect="005D6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8052748"/>
    <w:multiLevelType w:val="hybridMultilevel"/>
    <w:tmpl w:val="426A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4945FC"/>
    <w:multiLevelType w:val="hybridMultilevel"/>
    <w:tmpl w:val="22FA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A3"/>
    <w:rsid w:val="000A271C"/>
    <w:rsid w:val="000B5D36"/>
    <w:rsid w:val="000D721B"/>
    <w:rsid w:val="002B7BA3"/>
    <w:rsid w:val="003506C2"/>
    <w:rsid w:val="004838A5"/>
    <w:rsid w:val="005D44CC"/>
    <w:rsid w:val="005D6582"/>
    <w:rsid w:val="005E69D4"/>
    <w:rsid w:val="0061118E"/>
    <w:rsid w:val="00794B67"/>
    <w:rsid w:val="00825292"/>
    <w:rsid w:val="008E5D6E"/>
    <w:rsid w:val="0090203A"/>
    <w:rsid w:val="009D39B8"/>
    <w:rsid w:val="00A70063"/>
    <w:rsid w:val="00BD1B69"/>
    <w:rsid w:val="00CD1785"/>
    <w:rsid w:val="00DC2091"/>
    <w:rsid w:val="00F1370C"/>
    <w:rsid w:val="00F172A5"/>
    <w:rsid w:val="00F35DA6"/>
    <w:rsid w:val="00F40A30"/>
    <w:rsid w:val="00F71B11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EB5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Macintosh Word</Application>
  <DocSecurity>4</DocSecurity>
  <Lines>24</Lines>
  <Paragraphs>6</Paragraphs>
  <ScaleCrop>false</ScaleCrop>
  <Company>European Spallation Source ESS AB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Garoby</dc:creator>
  <cp:keywords/>
  <dc:description/>
  <cp:lastModifiedBy>Roland Garoby</cp:lastModifiedBy>
  <cp:revision>2</cp:revision>
  <dcterms:created xsi:type="dcterms:W3CDTF">2015-03-13T16:14:00Z</dcterms:created>
  <dcterms:modified xsi:type="dcterms:W3CDTF">2015-03-13T16:14:00Z</dcterms:modified>
</cp:coreProperties>
</file>