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CBCD" w14:textId="77777777" w:rsidR="00306DE3" w:rsidRDefault="00306DE3" w:rsidP="00306DE3">
      <w:pPr>
        <w:autoSpaceDE w:val="0"/>
        <w:autoSpaceDN w:val="0"/>
        <w:adjustRightInd w:val="0"/>
        <w:spacing w:after="320" w:line="240" w:lineRule="auto"/>
        <w:rPr>
          <w:rFonts w:ascii="Times New Roman" w:hAnsi="Times New Roman" w:cs="Times New Roman"/>
          <w:color w:val="131313"/>
          <w:kern w:val="0"/>
          <w:lang w:val="en-GB"/>
        </w:rPr>
      </w:pPr>
    </w:p>
    <w:p w14:paraId="624AE358" w14:textId="1A9169DC" w:rsidR="00306DE3" w:rsidRPr="00457B19" w:rsidRDefault="00306DE3" w:rsidP="00306DE3">
      <w:pPr>
        <w:autoSpaceDE w:val="0"/>
        <w:autoSpaceDN w:val="0"/>
        <w:adjustRightInd w:val="0"/>
        <w:spacing w:after="320" w:line="240" w:lineRule="auto"/>
        <w:rPr>
          <w:rFonts w:ascii="Times New Roman" w:hAnsi="Times New Roman" w:cs="Times New Roman"/>
          <w:b/>
          <w:bCs/>
          <w:color w:val="131313"/>
          <w:kern w:val="0"/>
          <w:lang w:val="en-GB"/>
        </w:rPr>
      </w:pPr>
      <w:r w:rsidRPr="00457B19">
        <w:rPr>
          <w:rFonts w:ascii="Times New Roman" w:hAnsi="Times New Roman" w:cs="Times New Roman"/>
          <w:b/>
          <w:bCs/>
          <w:color w:val="131313"/>
          <w:kern w:val="0"/>
          <w:lang w:val="en-GB"/>
        </w:rPr>
        <w:t>Charge for Spectroscopy STAP, October 2025.</w:t>
      </w:r>
    </w:p>
    <w:p w14:paraId="4ABEE1D8" w14:textId="244A9FBD" w:rsidR="00457B19" w:rsidRPr="00457B19" w:rsidRDefault="00457B19" w:rsidP="00306DE3">
      <w:pPr>
        <w:autoSpaceDE w:val="0"/>
        <w:autoSpaceDN w:val="0"/>
        <w:adjustRightInd w:val="0"/>
        <w:spacing w:after="320" w:line="240" w:lineRule="auto"/>
        <w:rPr>
          <w:rFonts w:ascii="Times New Roman" w:hAnsi="Times New Roman" w:cs="Times New Roman"/>
          <w:i/>
          <w:iCs/>
          <w:color w:val="131313"/>
          <w:kern w:val="0"/>
          <w:lang w:val="en-GB"/>
        </w:rPr>
      </w:pPr>
      <w:r w:rsidRPr="00457B19">
        <w:rPr>
          <w:rFonts w:ascii="Times New Roman" w:hAnsi="Times New Roman" w:cs="Times New Roman"/>
          <w:i/>
          <w:iCs/>
          <w:color w:val="131313"/>
          <w:kern w:val="0"/>
          <w:lang w:val="en-GB"/>
        </w:rPr>
        <w:t>General:</w:t>
      </w:r>
    </w:p>
    <w:p w14:paraId="7FA7C352" w14:textId="15C89312"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We ask the STAP to comment on the progress of each spectroscopy instrument and delivery towards First Science. </w:t>
      </w:r>
    </w:p>
    <w:p w14:paraId="61FD3020" w14:textId="2D67537C"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We ask the STAP to comment on the shielding strategies (for FAST neutrons) for the Spectroscopy instruments. </w:t>
      </w:r>
    </w:p>
    <w:p w14:paraId="492C27E5"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We ask the STAP to comment on the final rescoping needs for spectroscopy: (1) TREX detector coverage (2) Analyser coverage for VESPA.</w:t>
      </w:r>
    </w:p>
    <w:p w14:paraId="3E036817" w14:textId="5596D6DF" w:rsidR="00306DE3" w:rsidRPr="00306DE3" w:rsidRDefault="00306DE3" w:rsidP="00306DE3">
      <w:pPr>
        <w:autoSpaceDE w:val="0"/>
        <w:autoSpaceDN w:val="0"/>
        <w:adjustRightInd w:val="0"/>
        <w:spacing w:after="0" w:line="240" w:lineRule="auto"/>
        <w:rPr>
          <w:rFonts w:ascii="Times New Roman" w:hAnsi="Times New Roman" w:cs="Times New Roman"/>
          <w:color w:val="131313"/>
          <w:kern w:val="0"/>
          <w:lang w:val="en-GB"/>
        </w:rPr>
      </w:pPr>
      <w:r w:rsidRPr="00306DE3">
        <w:rPr>
          <w:rFonts w:ascii="Times New Roman" w:hAnsi="Times New Roman" w:cs="Times New Roman"/>
          <w:color w:val="131313"/>
          <w:kern w:val="0"/>
          <w:lang w:val="en-GB"/>
        </w:rPr>
        <w:t> Advice from STAP for strategy for prioritisation</w:t>
      </w:r>
      <w:r w:rsidR="00457B19">
        <w:rPr>
          <w:rFonts w:ascii="Times New Roman" w:hAnsi="Times New Roman" w:cs="Times New Roman"/>
          <w:color w:val="131313"/>
          <w:kern w:val="0"/>
          <w:lang w:val="en-GB"/>
        </w:rPr>
        <w:t xml:space="preserve"> of new instrument concepts. </w:t>
      </w:r>
      <w:r w:rsidRPr="00306DE3">
        <w:rPr>
          <w:rFonts w:ascii="Times New Roman" w:hAnsi="Times New Roman" w:cs="Times New Roman"/>
          <w:color w:val="131313"/>
          <w:kern w:val="0"/>
          <w:lang w:val="en-GB"/>
        </w:rPr>
        <w:t xml:space="preserve"> </w:t>
      </w:r>
    </w:p>
    <w:p w14:paraId="23BD036A" w14:textId="77777777" w:rsidR="00306DE3" w:rsidRPr="00306DE3" w:rsidRDefault="00306DE3" w:rsidP="00306DE3">
      <w:pPr>
        <w:autoSpaceDE w:val="0"/>
        <w:autoSpaceDN w:val="0"/>
        <w:adjustRightInd w:val="0"/>
        <w:spacing w:after="0" w:line="240" w:lineRule="auto"/>
        <w:rPr>
          <w:rFonts w:ascii="Times New Roman" w:hAnsi="Times New Roman" w:cs="Times New Roman"/>
          <w:color w:val="131313"/>
          <w:kern w:val="0"/>
          <w:lang w:val="en-GB"/>
        </w:rPr>
      </w:pPr>
    </w:p>
    <w:p w14:paraId="16882871" w14:textId="44B55B0F" w:rsidR="00457B19" w:rsidRPr="00457B19" w:rsidRDefault="00457B19" w:rsidP="00306DE3">
      <w:pPr>
        <w:autoSpaceDE w:val="0"/>
        <w:autoSpaceDN w:val="0"/>
        <w:adjustRightInd w:val="0"/>
        <w:spacing w:after="320" w:line="240" w:lineRule="auto"/>
        <w:rPr>
          <w:rFonts w:ascii="Times New Roman" w:hAnsi="Times New Roman" w:cs="Times New Roman"/>
          <w:i/>
          <w:iCs/>
          <w:color w:val="131313"/>
          <w:kern w:val="0"/>
          <w:lang w:val="en-GB"/>
        </w:rPr>
      </w:pPr>
      <w:r>
        <w:rPr>
          <w:rFonts w:ascii="Times New Roman" w:hAnsi="Times New Roman" w:cs="Times New Roman"/>
          <w:i/>
          <w:iCs/>
          <w:color w:val="131313"/>
          <w:kern w:val="0"/>
          <w:lang w:val="en-GB"/>
        </w:rPr>
        <w:t>Instrument specific:</w:t>
      </w:r>
    </w:p>
    <w:p w14:paraId="2538B0CF" w14:textId="16BE1DC1"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419A23"/>
          <w:kern w:val="0"/>
          <w:lang w:val="en-GB"/>
        </w:rPr>
        <w:t>MIRACLES: </w:t>
      </w:r>
    </w:p>
    <w:p w14:paraId="0AE3AAA0"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We are developing a validation procedure for the alignment of the MIRACLES analysers. Can the STAP comment on the procedure outlined. Are we missing anything? </w:t>
      </w:r>
    </w:p>
    <w:p w14:paraId="5B158328"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 xml:space="preserve">The details of the secondary spectrometer </w:t>
      </w:r>
      <w:proofErr w:type="gramStart"/>
      <w:r w:rsidRPr="00306DE3">
        <w:rPr>
          <w:rFonts w:ascii="Times New Roman" w:hAnsi="Times New Roman" w:cs="Times New Roman"/>
          <w:color w:val="131313"/>
          <w:kern w:val="0"/>
          <w:lang w:val="en-GB"/>
        </w:rPr>
        <w:t>has</w:t>
      </w:r>
      <w:proofErr w:type="gramEnd"/>
      <w:r w:rsidRPr="00306DE3">
        <w:rPr>
          <w:rFonts w:ascii="Times New Roman" w:hAnsi="Times New Roman" w:cs="Times New Roman"/>
          <w:color w:val="131313"/>
          <w:kern w:val="0"/>
          <w:lang w:val="en-GB"/>
        </w:rPr>
        <w:t xml:space="preserve"> been finalised. We would like STAP to comment on the position of the various components from the perspective of the future experimental workflow. </w:t>
      </w:r>
    </w:p>
    <w:p w14:paraId="635576DC"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lang w:val="en-GB"/>
        </w:rPr>
      </w:pPr>
      <w:r w:rsidRPr="00306DE3">
        <w:rPr>
          <w:rFonts w:ascii="Times New Roman" w:hAnsi="Times New Roman" w:cs="Times New Roman"/>
          <w:color w:val="131313"/>
          <w:kern w:val="0"/>
          <w:lang w:val="en-GB"/>
        </w:rPr>
        <w:t>The MIRACLES team will present the future polarisation scope of the instrument. We would like the STAP to comment on the technical details and the timeline envisaged. </w:t>
      </w:r>
    </w:p>
    <w:p w14:paraId="60BDD440"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419A23"/>
          <w:kern w:val="0"/>
          <w:lang w:val="en-GB"/>
        </w:rPr>
        <w:t>CSPEC: </w:t>
      </w:r>
    </w:p>
    <w:p w14:paraId="6D847E87"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CSPEC is entering a final stage of construction. We ask the STAP to comment on the experimental workflow around the instrument. </w:t>
      </w:r>
    </w:p>
    <w:p w14:paraId="0EF6F4BC" w14:textId="66FD393A"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 xml:space="preserve">We have been asked to provide strategies to deliver CSPEC in a timely manner. CSPEC will present the </w:t>
      </w:r>
      <w:r w:rsidR="00952370" w:rsidRPr="00306DE3">
        <w:rPr>
          <w:rFonts w:ascii="Times New Roman" w:hAnsi="Times New Roman" w:cs="Times New Roman"/>
          <w:color w:val="131313"/>
          <w:kern w:val="0"/>
          <w:lang w:val="en-GB"/>
        </w:rPr>
        <w:t>strategy,</w:t>
      </w:r>
      <w:r w:rsidRPr="00306DE3">
        <w:rPr>
          <w:rFonts w:ascii="Times New Roman" w:hAnsi="Times New Roman" w:cs="Times New Roman"/>
          <w:color w:val="131313"/>
          <w:kern w:val="0"/>
          <w:lang w:val="en-GB"/>
        </w:rPr>
        <w:t xml:space="preserve"> and we ask STAP to comment.</w:t>
      </w:r>
    </w:p>
    <w:p w14:paraId="2AC1F699" w14:textId="392E4ACB"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lang w:val="en-GB"/>
        </w:rPr>
      </w:pPr>
      <w:r w:rsidRPr="00306DE3">
        <w:rPr>
          <w:rFonts w:ascii="Times New Roman" w:hAnsi="Times New Roman" w:cs="Times New Roman"/>
          <w:color w:val="131313"/>
          <w:kern w:val="0"/>
          <w:lang w:val="en-GB"/>
        </w:rPr>
        <w:t>CSPEC is an instrument with a very broad science case. We ask the STAP to consider our early day sample environment and data analysis capabilities.  </w:t>
      </w:r>
    </w:p>
    <w:p w14:paraId="6E1E27F7"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419A23"/>
          <w:kern w:val="0"/>
          <w:lang w:val="en-GB"/>
        </w:rPr>
        <w:t>BIFROST: </w:t>
      </w:r>
    </w:p>
    <w:p w14:paraId="15F02D83"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Bifrost is ready for neutrons at Beam on Target (BOT). We ask the STAP to comment on the hot commissioning plans considering the deliverables from DMSC and the sample environment divisions. </w:t>
      </w:r>
    </w:p>
    <w:p w14:paraId="3A0EBAF4"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419A23"/>
          <w:kern w:val="0"/>
          <w:lang w:val="en-GB"/>
        </w:rPr>
        <w:lastRenderedPageBreak/>
        <w:t>TREX: </w:t>
      </w:r>
    </w:p>
    <w:p w14:paraId="6226FD9A"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The TREX team will present an update on the MG detector technology. The STAP are asked to review the latest tests and comment. </w:t>
      </w:r>
    </w:p>
    <w:p w14:paraId="0CDBEA6B"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The STAP are asked to comment on the urgency for detector completion to deliver First Science.</w:t>
      </w:r>
    </w:p>
    <w:p w14:paraId="4509F50B" w14:textId="123C99AA" w:rsidR="00306DE3" w:rsidRPr="00952370" w:rsidRDefault="00306DE3" w:rsidP="00952370">
      <w:pPr>
        <w:autoSpaceDE w:val="0"/>
        <w:autoSpaceDN w:val="0"/>
        <w:adjustRightInd w:val="0"/>
        <w:spacing w:after="320" w:line="240" w:lineRule="auto"/>
        <w:rPr>
          <w:rFonts w:ascii="Times New Roman" w:hAnsi="Times New Roman" w:cs="Times New Roman"/>
          <w:color w:val="131313"/>
          <w:kern w:val="0"/>
          <w:lang w:val="en-GB"/>
        </w:rPr>
      </w:pPr>
      <w:r w:rsidRPr="00306DE3">
        <w:rPr>
          <w:rFonts w:ascii="Times New Roman" w:hAnsi="Times New Roman" w:cs="Times New Roman"/>
          <w:color w:val="131313"/>
          <w:kern w:val="0"/>
          <w:lang w:val="en-GB"/>
        </w:rPr>
        <w:t>The TREX team have experienced some setbacks with their chopper cascade. Opportunities to deliver first science in a timely manner will be presented. The STAP are asked to comment on their feasibility. </w:t>
      </w:r>
    </w:p>
    <w:p w14:paraId="2A0A8ABA"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419A23"/>
          <w:kern w:val="0"/>
          <w:lang w:val="en-GB"/>
        </w:rPr>
        <w:t>VESPA: </w:t>
      </w:r>
    </w:p>
    <w:p w14:paraId="7178D257" w14:textId="77777777" w:rsidR="00306DE3" w:rsidRPr="00306DE3" w:rsidRDefault="00306DE3" w:rsidP="00306DE3">
      <w:pPr>
        <w:autoSpaceDE w:val="0"/>
        <w:autoSpaceDN w:val="0"/>
        <w:adjustRightInd w:val="0"/>
        <w:spacing w:after="320" w:line="240" w:lineRule="auto"/>
        <w:rPr>
          <w:rFonts w:ascii="Times New Roman" w:hAnsi="Times New Roman" w:cs="Times New Roman"/>
          <w:color w:val="131313"/>
          <w:kern w:val="0"/>
          <w:sz w:val="16"/>
          <w:szCs w:val="16"/>
          <w:lang w:val="en-GB"/>
        </w:rPr>
      </w:pPr>
      <w:r w:rsidRPr="00306DE3">
        <w:rPr>
          <w:rFonts w:ascii="Times New Roman" w:hAnsi="Times New Roman" w:cs="Times New Roman"/>
          <w:color w:val="131313"/>
          <w:kern w:val="0"/>
          <w:lang w:val="en-GB"/>
        </w:rPr>
        <w:t>The VESPA team have updated the secondary spectrometer. The STAP are asked to review the latest design of the secondary spectrometer, highlight areas of concern and comment on technological solutions. </w:t>
      </w:r>
    </w:p>
    <w:p w14:paraId="6CD9FA51" w14:textId="432A4C77" w:rsidR="00306DE3" w:rsidRPr="00306DE3" w:rsidRDefault="00306DE3" w:rsidP="00306DE3">
      <w:pPr>
        <w:rPr>
          <w:rFonts w:ascii="Times New Roman" w:hAnsi="Times New Roman" w:cs="Times New Roman"/>
        </w:rPr>
      </w:pPr>
      <w:r w:rsidRPr="00306DE3">
        <w:rPr>
          <w:rFonts w:ascii="Times New Roman" w:hAnsi="Times New Roman" w:cs="Times New Roman"/>
          <w:color w:val="131313"/>
          <w:kern w:val="0"/>
          <w:lang w:val="en-GB"/>
        </w:rPr>
        <w:t>The STAP are asked to comment on the urgency for analyser completion to deliver First Science. </w:t>
      </w:r>
    </w:p>
    <w:sectPr w:rsidR="00306DE3" w:rsidRPr="00306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000000000000000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E3"/>
    <w:rsid w:val="001B1AFB"/>
    <w:rsid w:val="00306DE3"/>
    <w:rsid w:val="00457B19"/>
    <w:rsid w:val="00952370"/>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3B0DD6E8"/>
  <w15:chartTrackingRefBased/>
  <w15:docId w15:val="{22788884-7A0F-9949-9932-885DA631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DE3"/>
    <w:rPr>
      <w:rFonts w:eastAsiaTheme="majorEastAsia" w:cstheme="majorBidi"/>
      <w:color w:val="272727" w:themeColor="text1" w:themeTint="D8"/>
    </w:rPr>
  </w:style>
  <w:style w:type="paragraph" w:styleId="Title">
    <w:name w:val="Title"/>
    <w:basedOn w:val="Normal"/>
    <w:next w:val="Normal"/>
    <w:link w:val="TitleChar"/>
    <w:uiPriority w:val="10"/>
    <w:qFormat/>
    <w:rsid w:val="00306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DE3"/>
    <w:pPr>
      <w:spacing w:before="160"/>
      <w:jc w:val="center"/>
    </w:pPr>
    <w:rPr>
      <w:i/>
      <w:iCs/>
      <w:color w:val="404040" w:themeColor="text1" w:themeTint="BF"/>
    </w:rPr>
  </w:style>
  <w:style w:type="character" w:customStyle="1" w:styleId="QuoteChar">
    <w:name w:val="Quote Char"/>
    <w:basedOn w:val="DefaultParagraphFont"/>
    <w:link w:val="Quote"/>
    <w:uiPriority w:val="29"/>
    <w:rsid w:val="00306DE3"/>
    <w:rPr>
      <w:i/>
      <w:iCs/>
      <w:color w:val="404040" w:themeColor="text1" w:themeTint="BF"/>
    </w:rPr>
  </w:style>
  <w:style w:type="paragraph" w:styleId="ListParagraph">
    <w:name w:val="List Paragraph"/>
    <w:basedOn w:val="Normal"/>
    <w:uiPriority w:val="34"/>
    <w:qFormat/>
    <w:rsid w:val="00306DE3"/>
    <w:pPr>
      <w:ind w:left="720"/>
      <w:contextualSpacing/>
    </w:pPr>
  </w:style>
  <w:style w:type="character" w:styleId="IntenseEmphasis">
    <w:name w:val="Intense Emphasis"/>
    <w:basedOn w:val="DefaultParagraphFont"/>
    <w:uiPriority w:val="21"/>
    <w:qFormat/>
    <w:rsid w:val="00306DE3"/>
    <w:rPr>
      <w:i/>
      <w:iCs/>
      <w:color w:val="0F4761" w:themeColor="accent1" w:themeShade="BF"/>
    </w:rPr>
  </w:style>
  <w:style w:type="paragraph" w:styleId="IntenseQuote">
    <w:name w:val="Intense Quote"/>
    <w:basedOn w:val="Normal"/>
    <w:next w:val="Normal"/>
    <w:link w:val="IntenseQuoteChar"/>
    <w:uiPriority w:val="30"/>
    <w:qFormat/>
    <w:rsid w:val="0030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DE3"/>
    <w:rPr>
      <w:i/>
      <w:iCs/>
      <w:color w:val="0F4761" w:themeColor="accent1" w:themeShade="BF"/>
    </w:rPr>
  </w:style>
  <w:style w:type="character" w:styleId="IntenseReference">
    <w:name w:val="Intense Reference"/>
    <w:basedOn w:val="DefaultParagraphFont"/>
    <w:uiPriority w:val="32"/>
    <w:qFormat/>
    <w:rsid w:val="00306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Deen</dc:creator>
  <cp:keywords/>
  <dc:description/>
  <cp:lastModifiedBy>Pascale Deen</cp:lastModifiedBy>
  <cp:revision>3</cp:revision>
  <dcterms:created xsi:type="dcterms:W3CDTF">2025-10-09T12:18:00Z</dcterms:created>
  <dcterms:modified xsi:type="dcterms:W3CDTF">2025-10-09T12:29:00Z</dcterms:modified>
</cp:coreProperties>
</file>