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390" w14:textId="13222DA6" w:rsidR="008D1DA3" w:rsidRPr="00C04215" w:rsidRDefault="00C04215" w:rsidP="00C04215">
      <w:pPr>
        <w:jc w:val="center"/>
        <w:rPr>
          <w:rFonts w:ascii="Georgia" w:hAnsi="Georgia"/>
          <w:sz w:val="32"/>
          <w:szCs w:val="32"/>
          <w:lang w:val="en-US"/>
        </w:rPr>
      </w:pPr>
      <w:r w:rsidRPr="00C04215">
        <w:rPr>
          <w:rFonts w:ascii="Georgia" w:hAnsi="Georgia"/>
          <w:sz w:val="32"/>
          <w:szCs w:val="32"/>
          <w:lang w:val="en-US"/>
        </w:rPr>
        <w:t>STAP report for the BIFROST spectrometer</w:t>
      </w:r>
    </w:p>
    <w:p w14:paraId="5E10011C" w14:textId="15B6E5A1" w:rsidR="00C04215" w:rsidRDefault="00C04215" w:rsidP="00C04215">
      <w:pPr>
        <w:jc w:val="center"/>
        <w:rPr>
          <w:rFonts w:ascii="Georgia" w:hAnsi="Georgia"/>
          <w:lang w:val="en-US"/>
        </w:rPr>
      </w:pPr>
      <w:r w:rsidRPr="00C04215">
        <w:rPr>
          <w:rFonts w:ascii="Georgia" w:hAnsi="Georgia"/>
          <w:lang w:val="en-US"/>
        </w:rPr>
        <w:t>Rasmus Toft-Petersen, Oct 8</w:t>
      </w:r>
      <w:r w:rsidRPr="00C04215">
        <w:rPr>
          <w:rFonts w:ascii="Georgia" w:hAnsi="Georgia"/>
          <w:vertAlign w:val="superscript"/>
          <w:lang w:val="en-US"/>
        </w:rPr>
        <w:t>th</w:t>
      </w:r>
      <w:proofErr w:type="gramStart"/>
      <w:r w:rsidRPr="00C04215">
        <w:rPr>
          <w:rFonts w:ascii="Georgia" w:hAnsi="Georgia"/>
          <w:lang w:val="en-US"/>
        </w:rPr>
        <w:t xml:space="preserve"> 2025</w:t>
      </w:r>
      <w:proofErr w:type="gramEnd"/>
    </w:p>
    <w:p w14:paraId="0F4B7D36" w14:textId="77777777" w:rsidR="00C04215" w:rsidRDefault="00C04215" w:rsidP="00C04215">
      <w:pPr>
        <w:rPr>
          <w:rFonts w:ascii="Georgia" w:hAnsi="Georgia"/>
          <w:lang w:val="en-US"/>
        </w:rPr>
      </w:pPr>
    </w:p>
    <w:p w14:paraId="09EC3BC5" w14:textId="0ED97619" w:rsidR="00C04215" w:rsidRPr="00997F29" w:rsidRDefault="00C04215" w:rsidP="00C04215">
      <w:pPr>
        <w:rPr>
          <w:rFonts w:ascii="Georgia" w:hAnsi="Georgia"/>
          <w:b/>
          <w:bCs/>
          <w:u w:val="single"/>
          <w:lang w:val="en-US"/>
        </w:rPr>
      </w:pPr>
      <w:r w:rsidRPr="00997F29">
        <w:rPr>
          <w:rFonts w:ascii="Georgia" w:hAnsi="Georgia"/>
          <w:b/>
          <w:bCs/>
          <w:u w:val="single"/>
          <w:lang w:val="en-US"/>
        </w:rPr>
        <w:t>General update:</w:t>
      </w:r>
    </w:p>
    <w:p w14:paraId="1FE06FC1" w14:textId="5A0C60E5" w:rsidR="00C04215" w:rsidRPr="00997F29" w:rsidRDefault="00C04215" w:rsidP="00C04215">
      <w:pPr>
        <w:rPr>
          <w:rFonts w:ascii="Georgia" w:hAnsi="Georgia"/>
          <w:sz w:val="20"/>
          <w:szCs w:val="20"/>
          <w:lang w:val="en-US"/>
        </w:rPr>
      </w:pPr>
      <w:r w:rsidRPr="00997F29">
        <w:rPr>
          <w:rFonts w:ascii="Georgia" w:hAnsi="Georgia"/>
          <w:sz w:val="20"/>
          <w:szCs w:val="20"/>
          <w:lang w:val="en-US"/>
        </w:rPr>
        <w:t>The BIFROST spectrometer is essentially completed, and commissioned, with a few key caveats elaborated in later sections. On September 5</w:t>
      </w:r>
      <w:r w:rsidRPr="00997F29">
        <w:rPr>
          <w:rFonts w:ascii="Georgia" w:hAnsi="Georgia"/>
          <w:sz w:val="20"/>
          <w:szCs w:val="20"/>
          <w:vertAlign w:val="superscript"/>
          <w:lang w:val="en-US"/>
        </w:rPr>
        <w:t>th</w:t>
      </w:r>
      <w:r w:rsidRPr="00997F29">
        <w:rPr>
          <w:rFonts w:ascii="Georgia" w:hAnsi="Georgia"/>
          <w:sz w:val="20"/>
          <w:szCs w:val="20"/>
          <w:lang w:val="en-US"/>
        </w:rPr>
        <w:t xml:space="preserve">, we had our System Acceptance Review (SAR), the purpose of which was to go through the documentation, the cold commissioning results and the tracked NNS issues (NITs). There were around 80 unresolved issues, which were all accepted by the technology teams as primarily their responsibility – working with the core team of course. The in-kind </w:t>
      </w:r>
      <w:proofErr w:type="gramStart"/>
      <w:r w:rsidRPr="00997F29">
        <w:rPr>
          <w:rFonts w:ascii="Georgia" w:hAnsi="Georgia"/>
          <w:sz w:val="20"/>
          <w:szCs w:val="20"/>
          <w:lang w:val="en-US"/>
        </w:rPr>
        <w:t>partners</w:t>
      </w:r>
      <w:proofErr w:type="gramEnd"/>
      <w:r w:rsidRPr="00997F29">
        <w:rPr>
          <w:rFonts w:ascii="Georgia" w:hAnsi="Georgia"/>
          <w:sz w:val="20"/>
          <w:szCs w:val="20"/>
          <w:lang w:val="en-US"/>
        </w:rPr>
        <w:t xml:space="preserve"> involvement in the instrument construction and commissioning phases is essentially coming to an end. </w:t>
      </w:r>
      <w:r w:rsidR="002D0715" w:rsidRPr="00997F29">
        <w:rPr>
          <w:rFonts w:ascii="Georgia" w:hAnsi="Georgia"/>
          <w:sz w:val="20"/>
          <w:szCs w:val="20"/>
          <w:lang w:val="en-US"/>
        </w:rPr>
        <w:t xml:space="preserve">What remains is to solve the remaining issues, complete the Safety Readiness Review (SRR) and prepare for hot commissioning. The open issues relevant to </w:t>
      </w:r>
      <w:proofErr w:type="gramStart"/>
      <w:r w:rsidR="002D0715" w:rsidRPr="00997F29">
        <w:rPr>
          <w:rFonts w:ascii="Georgia" w:hAnsi="Georgia"/>
          <w:sz w:val="20"/>
          <w:szCs w:val="20"/>
          <w:lang w:val="en-US"/>
        </w:rPr>
        <w:t>the STAP</w:t>
      </w:r>
      <w:proofErr w:type="gramEnd"/>
      <w:r w:rsidR="002D0715" w:rsidRPr="00997F29">
        <w:rPr>
          <w:rFonts w:ascii="Georgia" w:hAnsi="Georgia"/>
          <w:sz w:val="20"/>
          <w:szCs w:val="20"/>
          <w:lang w:val="en-US"/>
        </w:rPr>
        <w:t xml:space="preserve"> are outlined in sections below</w:t>
      </w:r>
      <w:r w:rsidR="00997F29" w:rsidRPr="00997F29">
        <w:rPr>
          <w:rFonts w:ascii="Georgia" w:hAnsi="Georgia"/>
          <w:sz w:val="20"/>
          <w:szCs w:val="20"/>
          <w:lang w:val="en-US"/>
        </w:rPr>
        <w:t>.</w:t>
      </w:r>
    </w:p>
    <w:p w14:paraId="615684D3" w14:textId="4FA8F6C5" w:rsidR="002D0715" w:rsidRPr="00997F29" w:rsidRDefault="002D0715" w:rsidP="002D0715">
      <w:pPr>
        <w:rPr>
          <w:rFonts w:ascii="Georgia" w:hAnsi="Georgia"/>
          <w:b/>
          <w:bCs/>
          <w:u w:val="single"/>
          <w:lang w:val="en-US"/>
        </w:rPr>
      </w:pPr>
      <w:r w:rsidRPr="00997F29">
        <w:rPr>
          <w:rFonts w:ascii="Georgia" w:hAnsi="Georgia"/>
          <w:b/>
          <w:bCs/>
          <w:u w:val="single"/>
          <w:lang w:val="en-US"/>
        </w:rPr>
        <w:t>Remaining issues (NITs)</w:t>
      </w:r>
      <w:r w:rsidRPr="00997F29">
        <w:rPr>
          <w:rFonts w:ascii="Georgia" w:hAnsi="Georgia"/>
          <w:b/>
          <w:bCs/>
          <w:u w:val="single"/>
          <w:lang w:val="en-US"/>
        </w:rPr>
        <w:t>:</w:t>
      </w:r>
    </w:p>
    <w:p w14:paraId="5EBEA4D3" w14:textId="77777777" w:rsidR="00AF468A" w:rsidRPr="00997F29" w:rsidRDefault="002D0715" w:rsidP="002D0715">
      <w:pPr>
        <w:rPr>
          <w:rFonts w:ascii="Georgia" w:hAnsi="Georgia"/>
          <w:sz w:val="20"/>
          <w:szCs w:val="20"/>
          <w:lang w:val="en-US"/>
        </w:rPr>
      </w:pPr>
      <w:r w:rsidRPr="00997F29">
        <w:rPr>
          <w:rFonts w:ascii="Georgia" w:hAnsi="Georgia"/>
          <w:sz w:val="20"/>
          <w:szCs w:val="20"/>
          <w:lang w:val="en-US"/>
        </w:rPr>
        <w:t>Of the 80 issues, quite a few are trivial, tagging cables, putting up a fence or a concrete block.</w:t>
      </w:r>
      <w:r w:rsidR="00AF468A" w:rsidRPr="00997F29">
        <w:rPr>
          <w:rFonts w:ascii="Georgia" w:hAnsi="Georgia"/>
          <w:sz w:val="20"/>
          <w:szCs w:val="20"/>
          <w:lang w:val="en-US"/>
        </w:rPr>
        <w:t xml:space="preserve"> A few are crucial, the most relevant for the STAP are the following:</w:t>
      </w:r>
    </w:p>
    <w:p w14:paraId="066351B2" w14:textId="7A0B81F3" w:rsidR="00997F29" w:rsidRPr="00997F29" w:rsidRDefault="00997F29" w:rsidP="002D0715">
      <w:pPr>
        <w:rPr>
          <w:rFonts w:ascii="Georgia" w:hAnsi="Georgia"/>
          <w:sz w:val="20"/>
          <w:szCs w:val="20"/>
          <w:lang w:val="en-US"/>
        </w:rPr>
      </w:pPr>
      <w:r w:rsidRPr="00997F29">
        <w:rPr>
          <w:b/>
          <w:bCs/>
          <w:noProof/>
          <w:sz w:val="20"/>
          <w:szCs w:val="20"/>
        </w:rPr>
        <w:pict w14:anchorId="47FB57EF">
          <v:shapetype id="_x0000_t202" coordsize="21600,21600" o:spt="202" path="m,l,21600r21600,l21600,xe">
            <v:stroke joinstyle="miter"/>
            <v:path gradientshapeok="t" o:connecttype="rect"/>
          </v:shapetype>
          <v:shape id="_x0000_s1026" type="#_x0000_t202" style="position:absolute;margin-left:4.8pt;margin-top:197.2pt;width:276.65pt;height:33.65pt;z-index:251660288;mso-position-horizontal-relative:text;mso-position-vertical-relative:text" stroked="f">
            <v:textbox inset="0,0,0,0">
              <w:txbxContent>
                <w:p w14:paraId="1069515B" w14:textId="349A222A" w:rsidR="00AF468A" w:rsidRPr="00E02E44" w:rsidRDefault="00AF468A" w:rsidP="00AF468A">
                  <w:pPr>
                    <w:pStyle w:val="Caption"/>
                    <w:rPr>
                      <w:rFonts w:ascii="Georgia" w:hAnsi="Georgia"/>
                      <w:sz w:val="22"/>
                      <w:szCs w:val="22"/>
                      <w:lang w:val="en-US"/>
                    </w:rPr>
                  </w:pPr>
                  <w:r w:rsidRPr="00AF468A">
                    <w:rPr>
                      <w:lang w:val="en-US"/>
                    </w:rPr>
                    <w:t xml:space="preserve">Figure </w:t>
                  </w:r>
                  <w:r>
                    <w:fldChar w:fldCharType="begin"/>
                  </w:r>
                  <w:r w:rsidRPr="00AF468A">
                    <w:rPr>
                      <w:lang w:val="en-US"/>
                    </w:rPr>
                    <w:instrText xml:space="preserve"> SEQ Figure \* ARABIC </w:instrText>
                  </w:r>
                  <w:r>
                    <w:fldChar w:fldCharType="separate"/>
                  </w:r>
                  <w:r w:rsidRPr="00AF468A">
                    <w:rPr>
                      <w:noProof/>
                      <w:lang w:val="en-US"/>
                    </w:rPr>
                    <w:t>1</w:t>
                  </w:r>
                  <w:r>
                    <w:fldChar w:fldCharType="end"/>
                  </w:r>
                  <w:r w:rsidRPr="00AF468A">
                    <w:rPr>
                      <w:lang w:val="en-US"/>
                    </w:rPr>
                    <w:t xml:space="preserve">: Timeseries of detector counts of 3 triplets (apologies for the lack of x-axis). </w:t>
                  </w:r>
                  <w:r>
                    <w:t xml:space="preserve">Clear common </w:t>
                  </w:r>
                  <w:proofErr w:type="spellStart"/>
                  <w:r>
                    <w:t>peaks</w:t>
                  </w:r>
                  <w:proofErr w:type="spellEnd"/>
                  <w:r>
                    <w:t xml:space="preserve">, from </w:t>
                  </w:r>
                  <w:proofErr w:type="spellStart"/>
                  <w:r>
                    <w:t>electronic</w:t>
                  </w:r>
                  <w:proofErr w:type="spellEnd"/>
                  <w:r>
                    <w:t xml:space="preserve"> </w:t>
                  </w:r>
                  <w:proofErr w:type="spellStart"/>
                  <w:r>
                    <w:t>noise</w:t>
                  </w:r>
                  <w:proofErr w:type="spellEnd"/>
                  <w:r>
                    <w:t xml:space="preserve">, </w:t>
                  </w:r>
                  <w:proofErr w:type="spellStart"/>
                  <w:r>
                    <w:t>are</w:t>
                  </w:r>
                  <w:proofErr w:type="spellEnd"/>
                  <w:r>
                    <w:t xml:space="preserve"> evident</w:t>
                  </w:r>
                </w:p>
              </w:txbxContent>
            </v:textbox>
            <w10:wrap type="square"/>
          </v:shape>
        </w:pict>
      </w:r>
      <w:r w:rsidRPr="00997F29">
        <w:rPr>
          <w:rFonts w:ascii="Georgia" w:hAnsi="Georgia"/>
          <w:b/>
          <w:bCs/>
          <w:sz w:val="20"/>
          <w:szCs w:val="20"/>
          <w:lang w:val="en-US"/>
        </w:rPr>
        <w:drawing>
          <wp:anchor distT="0" distB="0" distL="114300" distR="114300" simplePos="0" relativeHeight="251659776" behindDoc="0" locked="0" layoutInCell="1" allowOverlap="1" wp14:anchorId="703C7411" wp14:editId="310FC413">
            <wp:simplePos x="0" y="0"/>
            <wp:positionH relativeFrom="column">
              <wp:posOffset>0</wp:posOffset>
            </wp:positionH>
            <wp:positionV relativeFrom="paragraph">
              <wp:posOffset>5715</wp:posOffset>
            </wp:positionV>
            <wp:extent cx="3598545" cy="2453640"/>
            <wp:effectExtent l="0" t="0" r="0" b="0"/>
            <wp:wrapSquare wrapText="bothSides"/>
            <wp:docPr id="1772448526"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48526" name="Picture 1" descr="A diagram of a graph&#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98545" cy="2453640"/>
                    </a:xfrm>
                    <a:prstGeom prst="rect">
                      <a:avLst/>
                    </a:prstGeom>
                  </pic:spPr>
                </pic:pic>
              </a:graphicData>
            </a:graphic>
            <wp14:sizeRelH relativeFrom="margin">
              <wp14:pctWidth>0</wp14:pctWidth>
            </wp14:sizeRelH>
            <wp14:sizeRelV relativeFrom="margin">
              <wp14:pctHeight>0</wp14:pctHeight>
            </wp14:sizeRelV>
          </wp:anchor>
        </w:drawing>
      </w:r>
      <w:r w:rsidR="00AF468A" w:rsidRPr="00997F29">
        <w:rPr>
          <w:rFonts w:ascii="Georgia" w:hAnsi="Georgia"/>
          <w:b/>
          <w:bCs/>
          <w:sz w:val="20"/>
          <w:szCs w:val="20"/>
          <w:lang w:val="en-US"/>
        </w:rPr>
        <w:t>Detector grounding issue.</w:t>
      </w:r>
      <w:r w:rsidR="00AF468A" w:rsidRPr="00997F29">
        <w:rPr>
          <w:rFonts w:ascii="Georgia" w:hAnsi="Georgia"/>
          <w:sz w:val="20"/>
          <w:szCs w:val="20"/>
          <w:lang w:val="en-US"/>
        </w:rPr>
        <w:t xml:space="preserve"> Once installed, and properly cabled up, the detector system showed noise spikes. We witness those directly in the EFU logical </w:t>
      </w:r>
      <w:proofErr w:type="gramStart"/>
      <w:r w:rsidR="00AF468A" w:rsidRPr="00997F29">
        <w:rPr>
          <w:rFonts w:ascii="Georgia" w:hAnsi="Georgia"/>
          <w:sz w:val="20"/>
          <w:szCs w:val="20"/>
          <w:lang w:val="en-US"/>
        </w:rPr>
        <w:t>map, and</w:t>
      </w:r>
      <w:proofErr w:type="gramEnd"/>
      <w:r w:rsidR="00AF468A" w:rsidRPr="00997F29">
        <w:rPr>
          <w:rFonts w:ascii="Georgia" w:hAnsi="Georgia"/>
          <w:sz w:val="20"/>
          <w:szCs w:val="20"/>
          <w:lang w:val="en-US"/>
        </w:rPr>
        <w:t xml:space="preserve"> could retrace the time in the nexus file. The plot on the left shows a recent confirmation. This noise consists of a few spikes pr hour, localized in time, with a few dozen counts pr spike. We have later </w:t>
      </w:r>
      <w:proofErr w:type="gramStart"/>
      <w:r w:rsidR="00AF468A" w:rsidRPr="00997F29">
        <w:rPr>
          <w:rFonts w:ascii="Georgia" w:hAnsi="Georgia"/>
          <w:sz w:val="20"/>
          <w:szCs w:val="20"/>
          <w:lang w:val="en-US"/>
        </w:rPr>
        <w:t>found out,</w:t>
      </w:r>
      <w:proofErr w:type="gramEnd"/>
      <w:r w:rsidR="00AF468A" w:rsidRPr="00997F29">
        <w:rPr>
          <w:rFonts w:ascii="Georgia" w:hAnsi="Georgia"/>
          <w:sz w:val="20"/>
          <w:szCs w:val="20"/>
          <w:lang w:val="en-US"/>
        </w:rPr>
        <w:t xml:space="preserve"> that the star </w:t>
      </w:r>
      <w:proofErr w:type="gramStart"/>
      <w:r w:rsidR="00AF468A" w:rsidRPr="00997F29">
        <w:rPr>
          <w:rFonts w:ascii="Georgia" w:hAnsi="Georgia"/>
          <w:sz w:val="20"/>
          <w:szCs w:val="20"/>
          <w:lang w:val="en-US"/>
        </w:rPr>
        <w:t>shape</w:t>
      </w:r>
      <w:proofErr w:type="gramEnd"/>
      <w:r w:rsidR="00AF468A" w:rsidRPr="00997F29">
        <w:rPr>
          <w:rFonts w:ascii="Georgia" w:hAnsi="Georgia"/>
          <w:sz w:val="20"/>
          <w:szCs w:val="20"/>
          <w:lang w:val="en-US"/>
        </w:rPr>
        <w:t xml:space="preserve"> grounding scheme on the instrument is faulty. Everythin</w:t>
      </w:r>
      <w:r w:rsidR="00D642E2" w:rsidRPr="00997F29">
        <w:rPr>
          <w:rFonts w:ascii="Georgia" w:hAnsi="Georgia"/>
          <w:sz w:val="20"/>
          <w:szCs w:val="20"/>
          <w:lang w:val="en-US"/>
        </w:rPr>
        <w:t xml:space="preserve">g </w:t>
      </w:r>
      <w:r w:rsidR="00AF468A" w:rsidRPr="00997F29">
        <w:rPr>
          <w:rFonts w:ascii="Georgia" w:hAnsi="Georgia"/>
          <w:sz w:val="20"/>
          <w:szCs w:val="20"/>
          <w:lang w:val="en-US"/>
        </w:rPr>
        <w:t>is connected to the same ground, shared with the</w:t>
      </w:r>
      <w:r w:rsidR="009C1948">
        <w:rPr>
          <w:rFonts w:ascii="Georgia" w:hAnsi="Georgia"/>
          <w:sz w:val="20"/>
          <w:szCs w:val="20"/>
          <w:lang w:val="en-US"/>
        </w:rPr>
        <w:t xml:space="preserve"> </w:t>
      </w:r>
      <w:r w:rsidR="00AF468A" w:rsidRPr="00997F29">
        <w:rPr>
          <w:rFonts w:ascii="Georgia" w:hAnsi="Georgia"/>
          <w:sz w:val="20"/>
          <w:szCs w:val="20"/>
          <w:lang w:val="en-US"/>
        </w:rPr>
        <w:t>building ground. As we have once had the detector racks isolated, we</w:t>
      </w:r>
      <w:r w:rsidR="00D642E2" w:rsidRPr="00997F29">
        <w:rPr>
          <w:rFonts w:ascii="Georgia" w:hAnsi="Georgia"/>
          <w:sz w:val="20"/>
          <w:szCs w:val="20"/>
          <w:lang w:val="en-US"/>
        </w:rPr>
        <w:t xml:space="preserve"> believe the problem is upstream the detectors. At the ESS, the detector systems </w:t>
      </w:r>
      <w:proofErr w:type="gramStart"/>
      <w:r w:rsidR="00D642E2" w:rsidRPr="00997F29">
        <w:rPr>
          <w:rFonts w:ascii="Georgia" w:hAnsi="Georgia"/>
          <w:sz w:val="20"/>
          <w:szCs w:val="20"/>
          <w:lang w:val="en-US"/>
        </w:rPr>
        <w:t>does</w:t>
      </w:r>
      <w:proofErr w:type="gramEnd"/>
      <w:r w:rsidR="00D642E2" w:rsidRPr="00997F29">
        <w:rPr>
          <w:rFonts w:ascii="Georgia" w:hAnsi="Georgia"/>
          <w:sz w:val="20"/>
          <w:szCs w:val="20"/>
          <w:lang w:val="en-US"/>
        </w:rPr>
        <w:t xml:space="preserve"> not have a separate ground, so this common grounding of all equipment on the beamline is naturally problematic. The NSS is taking this very seriously and very sparse resources are set aside to </w:t>
      </w:r>
      <w:proofErr w:type="gramStart"/>
      <w:r w:rsidR="00D642E2" w:rsidRPr="00997F29">
        <w:rPr>
          <w:rFonts w:ascii="Georgia" w:hAnsi="Georgia"/>
          <w:sz w:val="20"/>
          <w:szCs w:val="20"/>
          <w:lang w:val="en-US"/>
        </w:rPr>
        <w:t>solving</w:t>
      </w:r>
      <w:proofErr w:type="gramEnd"/>
      <w:r w:rsidR="00D642E2" w:rsidRPr="00997F29">
        <w:rPr>
          <w:rFonts w:ascii="Georgia" w:hAnsi="Georgia"/>
          <w:sz w:val="20"/>
          <w:szCs w:val="20"/>
          <w:lang w:val="en-US"/>
        </w:rPr>
        <w:t xml:space="preserve"> this before </w:t>
      </w:r>
      <w:proofErr w:type="spellStart"/>
      <w:r w:rsidR="00D642E2" w:rsidRPr="00997F29">
        <w:rPr>
          <w:rFonts w:ascii="Georgia" w:hAnsi="Georgia"/>
          <w:sz w:val="20"/>
          <w:szCs w:val="20"/>
          <w:lang w:val="en-US"/>
        </w:rPr>
        <w:t>BoT.</w:t>
      </w:r>
      <w:proofErr w:type="spellEnd"/>
      <w:r w:rsidR="00D642E2" w:rsidRPr="00997F29">
        <w:rPr>
          <w:rFonts w:ascii="Georgia" w:hAnsi="Georgia"/>
          <w:sz w:val="20"/>
          <w:szCs w:val="20"/>
          <w:lang w:val="en-US"/>
        </w:rPr>
        <w:t xml:space="preserve"> </w:t>
      </w:r>
    </w:p>
    <w:p w14:paraId="1592F953" w14:textId="2685416A" w:rsidR="00997F29" w:rsidRPr="00997F29" w:rsidRDefault="00D642E2" w:rsidP="002D0715">
      <w:pPr>
        <w:rPr>
          <w:rFonts w:ascii="Georgia" w:hAnsi="Georgia"/>
          <w:sz w:val="20"/>
          <w:szCs w:val="20"/>
          <w:lang w:val="en-US"/>
        </w:rPr>
      </w:pPr>
      <w:r w:rsidRPr="00997F29">
        <w:rPr>
          <w:rFonts w:ascii="Georgia" w:hAnsi="Georgia"/>
          <w:b/>
          <w:bCs/>
          <w:sz w:val="20"/>
          <w:szCs w:val="20"/>
          <w:lang w:val="en-US"/>
        </w:rPr>
        <w:t>Monitors.</w:t>
      </w:r>
      <w:r w:rsidRPr="00997F29">
        <w:rPr>
          <w:rFonts w:ascii="Georgia" w:hAnsi="Georgia"/>
          <w:sz w:val="20"/>
          <w:szCs w:val="20"/>
          <w:lang w:val="en-US"/>
        </w:rPr>
        <w:t xml:space="preserve"> The readout chain of the BIFROST monitor system has not yet been finalized. For the ionization beam monitors, there are issues with the </w:t>
      </w:r>
      <w:proofErr w:type="gramStart"/>
      <w:r w:rsidRPr="00997F29">
        <w:rPr>
          <w:rFonts w:ascii="Georgia" w:hAnsi="Georgia"/>
          <w:sz w:val="20"/>
          <w:szCs w:val="20"/>
          <w:lang w:val="en-US"/>
        </w:rPr>
        <w:t>18 to 24 bit</w:t>
      </w:r>
      <w:proofErr w:type="gramEnd"/>
      <w:r w:rsidRPr="00997F29">
        <w:rPr>
          <w:rFonts w:ascii="Georgia" w:hAnsi="Georgia"/>
          <w:sz w:val="20"/>
          <w:szCs w:val="20"/>
          <w:lang w:val="en-US"/>
        </w:rPr>
        <w:t xml:space="preserve"> conversion</w:t>
      </w:r>
      <w:r w:rsidR="00997F29" w:rsidRPr="00997F29">
        <w:rPr>
          <w:rFonts w:ascii="Georgia" w:hAnsi="Georgia"/>
          <w:sz w:val="20"/>
          <w:szCs w:val="20"/>
          <w:lang w:val="en-US"/>
        </w:rPr>
        <w:t xml:space="preserve"> in the firmware</w:t>
      </w:r>
      <w:r w:rsidRPr="00997F29">
        <w:rPr>
          <w:rFonts w:ascii="Georgia" w:hAnsi="Georgia"/>
          <w:sz w:val="20"/>
          <w:szCs w:val="20"/>
          <w:lang w:val="en-US"/>
        </w:rPr>
        <w:t>, and</w:t>
      </w:r>
      <w:r w:rsidR="00997F29" w:rsidRPr="00997F29">
        <w:rPr>
          <w:rFonts w:ascii="Georgia" w:hAnsi="Georgia"/>
          <w:sz w:val="20"/>
          <w:szCs w:val="20"/>
          <w:lang w:val="en-US"/>
        </w:rPr>
        <w:t xml:space="preserve"> the signal is thus</w:t>
      </w:r>
      <w:r w:rsidRPr="00997F29">
        <w:rPr>
          <w:rFonts w:ascii="Georgia" w:hAnsi="Georgia"/>
          <w:sz w:val="20"/>
          <w:szCs w:val="20"/>
          <w:lang w:val="en-US"/>
        </w:rPr>
        <w:t xml:space="preserve"> cropped</w:t>
      </w:r>
      <w:r w:rsidR="00997F29" w:rsidRPr="00997F29">
        <w:rPr>
          <w:rFonts w:ascii="Georgia" w:hAnsi="Georgia"/>
          <w:sz w:val="20"/>
          <w:szCs w:val="20"/>
          <w:lang w:val="en-US"/>
        </w:rPr>
        <w:t xml:space="preserve"> in the amplitude distribution</w:t>
      </w:r>
      <w:r w:rsidRPr="00997F29">
        <w:rPr>
          <w:rFonts w:ascii="Georgia" w:hAnsi="Georgia"/>
          <w:sz w:val="20"/>
          <w:szCs w:val="20"/>
          <w:lang w:val="en-US"/>
        </w:rPr>
        <w:t>. The EFU and firmware still needs to be tested on site for our normalization GEM/Cascade monitor. For these reasons, the monitors ha</w:t>
      </w:r>
      <w:r w:rsidR="00997F29" w:rsidRPr="00997F29">
        <w:rPr>
          <w:rFonts w:ascii="Georgia" w:hAnsi="Georgia"/>
          <w:sz w:val="20"/>
          <w:szCs w:val="20"/>
          <w:lang w:val="en-US"/>
        </w:rPr>
        <w:t>ve</w:t>
      </w:r>
      <w:r w:rsidRPr="00997F29">
        <w:rPr>
          <w:rFonts w:ascii="Georgia" w:hAnsi="Georgia"/>
          <w:sz w:val="20"/>
          <w:szCs w:val="20"/>
          <w:lang w:val="en-US"/>
        </w:rPr>
        <w:t xml:space="preserve"> not yet been cold commissioned. The monitor group is working hard to solve </w:t>
      </w:r>
      <w:proofErr w:type="gramStart"/>
      <w:r w:rsidRPr="00997F29">
        <w:rPr>
          <w:rFonts w:ascii="Georgia" w:hAnsi="Georgia"/>
          <w:sz w:val="20"/>
          <w:szCs w:val="20"/>
          <w:lang w:val="en-US"/>
        </w:rPr>
        <w:t>th</w:t>
      </w:r>
      <w:r w:rsidR="00997F29" w:rsidRPr="00997F29">
        <w:rPr>
          <w:rFonts w:ascii="Georgia" w:hAnsi="Georgia"/>
          <w:sz w:val="20"/>
          <w:szCs w:val="20"/>
          <w:lang w:val="en-US"/>
        </w:rPr>
        <w:t>is</w:t>
      </w:r>
      <w:proofErr w:type="gramEnd"/>
      <w:r w:rsidRPr="00997F29">
        <w:rPr>
          <w:rFonts w:ascii="Georgia" w:hAnsi="Georgia"/>
          <w:sz w:val="20"/>
          <w:szCs w:val="20"/>
          <w:lang w:val="en-US"/>
        </w:rPr>
        <w:t xml:space="preserve"> and we hope a new test can be conducted in November. On the positive side, live aggregation of data from the monitors works nicely. </w:t>
      </w:r>
    </w:p>
    <w:p w14:paraId="705F82B1" w14:textId="13275C14" w:rsidR="00D642E2" w:rsidRPr="00997F29" w:rsidRDefault="00D642E2" w:rsidP="002D0715">
      <w:pPr>
        <w:rPr>
          <w:rFonts w:ascii="Georgia" w:hAnsi="Georgia"/>
          <w:sz w:val="18"/>
          <w:szCs w:val="18"/>
          <w:lang w:val="en-US"/>
        </w:rPr>
      </w:pPr>
      <w:r w:rsidRPr="00997F29">
        <w:rPr>
          <w:rFonts w:ascii="Georgia" w:hAnsi="Georgia"/>
          <w:b/>
          <w:bCs/>
          <w:sz w:val="20"/>
          <w:szCs w:val="20"/>
          <w:u w:val="single"/>
          <w:lang w:val="en-US"/>
        </w:rPr>
        <w:t>SRR preparation:</w:t>
      </w:r>
      <w:r w:rsidRPr="00997F29">
        <w:rPr>
          <w:rFonts w:ascii="Georgia" w:hAnsi="Georgia"/>
          <w:sz w:val="18"/>
          <w:szCs w:val="18"/>
          <w:lang w:val="en-US"/>
        </w:rPr>
        <w:br/>
        <w:t xml:space="preserve">For the SRR, some work remains to be done from the core team and the NSS. Motion safety </w:t>
      </w:r>
      <w:proofErr w:type="gramStart"/>
      <w:r w:rsidRPr="00997F29">
        <w:rPr>
          <w:rFonts w:ascii="Georgia" w:hAnsi="Georgia"/>
          <w:sz w:val="18"/>
          <w:szCs w:val="18"/>
          <w:lang w:val="en-US"/>
        </w:rPr>
        <w:t>has to</w:t>
      </w:r>
      <w:proofErr w:type="gramEnd"/>
      <w:r w:rsidRPr="00997F29">
        <w:rPr>
          <w:rFonts w:ascii="Georgia" w:hAnsi="Georgia"/>
          <w:sz w:val="18"/>
          <w:szCs w:val="18"/>
          <w:lang w:val="en-US"/>
        </w:rPr>
        <w:t xml:space="preserve"> be </w:t>
      </w:r>
      <w:proofErr w:type="gramStart"/>
      <w:r w:rsidRPr="00997F29">
        <w:rPr>
          <w:rFonts w:ascii="Georgia" w:hAnsi="Georgia"/>
          <w:sz w:val="18"/>
          <w:szCs w:val="18"/>
          <w:lang w:val="en-US"/>
        </w:rPr>
        <w:t>implemented,</w:t>
      </w:r>
      <w:proofErr w:type="gramEnd"/>
      <w:r w:rsidRPr="00997F29">
        <w:rPr>
          <w:rFonts w:ascii="Georgia" w:hAnsi="Georgia"/>
          <w:sz w:val="18"/>
          <w:szCs w:val="18"/>
          <w:lang w:val="en-US"/>
        </w:rPr>
        <w:t xml:space="preserve"> emergency stop buttons for motion and PSS linked blocking of certain motors when entering the cave. Substantial documentation still needs to be prepared for the meeting itself. This, and solving the remaining issues, will take up the rest of the year of the core team. </w:t>
      </w:r>
    </w:p>
    <w:p w14:paraId="00B4B55B" w14:textId="604E2A59" w:rsidR="00D642E2" w:rsidRPr="00997F29" w:rsidRDefault="00C3703D" w:rsidP="002D0715">
      <w:pPr>
        <w:rPr>
          <w:rFonts w:ascii="Georgia" w:hAnsi="Georgia"/>
          <w:b/>
          <w:bCs/>
          <w:sz w:val="20"/>
          <w:szCs w:val="20"/>
          <w:u w:val="single"/>
          <w:lang w:val="en-US"/>
        </w:rPr>
      </w:pPr>
      <w:r w:rsidRPr="00997F29">
        <w:rPr>
          <w:rFonts w:ascii="Georgia" w:hAnsi="Georgia"/>
          <w:b/>
          <w:bCs/>
          <w:sz w:val="20"/>
          <w:szCs w:val="20"/>
          <w:u w:val="single"/>
          <w:lang w:val="en-US"/>
        </w:rPr>
        <w:lastRenderedPageBreak/>
        <w:t>Hot commissioning</w:t>
      </w:r>
      <w:r w:rsidRPr="00997F29">
        <w:rPr>
          <w:rFonts w:ascii="Georgia" w:hAnsi="Georgia"/>
          <w:b/>
          <w:bCs/>
          <w:sz w:val="20"/>
          <w:szCs w:val="20"/>
          <w:u w:val="single"/>
          <w:lang w:val="en-US"/>
        </w:rPr>
        <w:t>:</w:t>
      </w:r>
    </w:p>
    <w:p w14:paraId="30236ACD" w14:textId="1A310B10" w:rsidR="00C3703D" w:rsidRPr="00997F29" w:rsidRDefault="00C3703D" w:rsidP="002D0715">
      <w:pPr>
        <w:rPr>
          <w:rFonts w:ascii="Georgia" w:hAnsi="Georgia"/>
          <w:sz w:val="20"/>
          <w:szCs w:val="20"/>
          <w:lang w:val="en-US"/>
        </w:rPr>
      </w:pPr>
      <w:r w:rsidRPr="00997F29">
        <w:rPr>
          <w:rFonts w:ascii="Georgia" w:hAnsi="Georgia"/>
          <w:sz w:val="20"/>
          <w:szCs w:val="20"/>
          <w:lang w:val="en-US"/>
        </w:rPr>
        <w:t xml:space="preserve">Hot commissioning will consist of two types of measurements, if possible. First, we aim to use the accelerator commissioning beam, of around 20 W, for calibrating detectors, tweaking firmware, testing normalization monitor etc. For a few days pr week after </w:t>
      </w:r>
      <w:proofErr w:type="spellStart"/>
      <w:r w:rsidRPr="00997F29">
        <w:rPr>
          <w:rFonts w:ascii="Georgia" w:hAnsi="Georgia"/>
          <w:sz w:val="20"/>
          <w:szCs w:val="20"/>
          <w:lang w:val="en-US"/>
        </w:rPr>
        <w:t>BoT</w:t>
      </w:r>
      <w:proofErr w:type="spellEnd"/>
      <w:r w:rsidRPr="00997F29">
        <w:rPr>
          <w:rFonts w:ascii="Georgia" w:hAnsi="Georgia"/>
          <w:sz w:val="20"/>
          <w:szCs w:val="20"/>
          <w:lang w:val="en-US"/>
        </w:rPr>
        <w:t xml:space="preserve">, we will have 140-500 kW beam, with 2.86 </w:t>
      </w:r>
      <w:proofErr w:type="spellStart"/>
      <w:r w:rsidRPr="00997F29">
        <w:rPr>
          <w:rFonts w:ascii="Georgia" w:hAnsi="Georgia"/>
          <w:sz w:val="20"/>
          <w:szCs w:val="20"/>
          <w:lang w:val="en-US"/>
        </w:rPr>
        <w:t>ms</w:t>
      </w:r>
      <w:proofErr w:type="spellEnd"/>
      <w:r w:rsidRPr="00997F29">
        <w:rPr>
          <w:rFonts w:ascii="Georgia" w:hAnsi="Georgia"/>
          <w:sz w:val="20"/>
          <w:szCs w:val="20"/>
          <w:lang w:val="en-US"/>
        </w:rPr>
        <w:t xml:space="preserve"> pulse and 14 Hz, to be used for proper commissioning. </w:t>
      </w:r>
    </w:p>
    <w:p w14:paraId="28FE9424" w14:textId="13680FF7" w:rsidR="00C3703D" w:rsidRPr="00997F29" w:rsidRDefault="00C3703D" w:rsidP="002D0715">
      <w:pPr>
        <w:rPr>
          <w:rFonts w:ascii="Georgia" w:hAnsi="Georgia"/>
          <w:sz w:val="20"/>
          <w:szCs w:val="20"/>
          <w:lang w:val="en-US"/>
        </w:rPr>
      </w:pPr>
      <w:r w:rsidRPr="00997F29">
        <w:rPr>
          <w:rFonts w:ascii="Georgia" w:hAnsi="Georgia"/>
          <w:sz w:val="20"/>
          <w:szCs w:val="20"/>
          <w:lang w:val="en-US"/>
        </w:rPr>
        <w:t xml:space="preserve">Attached to the indico page, you can find the preliminary cold/hot commissioning plan for BIFROST. We ask </w:t>
      </w:r>
      <w:proofErr w:type="gramStart"/>
      <w:r w:rsidRPr="00997F29">
        <w:rPr>
          <w:rFonts w:ascii="Georgia" w:hAnsi="Georgia"/>
          <w:sz w:val="20"/>
          <w:szCs w:val="20"/>
          <w:lang w:val="en-US"/>
        </w:rPr>
        <w:t>the STAP</w:t>
      </w:r>
      <w:proofErr w:type="gramEnd"/>
      <w:r w:rsidRPr="00997F29">
        <w:rPr>
          <w:rFonts w:ascii="Georgia" w:hAnsi="Georgia"/>
          <w:sz w:val="20"/>
          <w:szCs w:val="20"/>
          <w:lang w:val="en-US"/>
        </w:rPr>
        <w:t xml:space="preserve"> the following questions regarding our plan:</w:t>
      </w:r>
    </w:p>
    <w:p w14:paraId="1DF2867B" w14:textId="09B99A16" w:rsidR="00C3703D" w:rsidRPr="00997F29" w:rsidRDefault="00C3703D" w:rsidP="00C3703D">
      <w:pPr>
        <w:pStyle w:val="ListParagraph"/>
        <w:numPr>
          <w:ilvl w:val="0"/>
          <w:numId w:val="1"/>
        </w:numPr>
        <w:rPr>
          <w:rFonts w:ascii="Georgia" w:hAnsi="Georgia"/>
          <w:b/>
          <w:bCs/>
          <w:sz w:val="20"/>
          <w:szCs w:val="20"/>
          <w:lang w:val="en-US"/>
        </w:rPr>
      </w:pPr>
      <w:r w:rsidRPr="00997F29">
        <w:rPr>
          <w:rFonts w:ascii="Georgia" w:hAnsi="Georgia"/>
          <w:b/>
          <w:bCs/>
          <w:sz w:val="20"/>
          <w:szCs w:val="20"/>
          <w:lang w:val="en-US"/>
        </w:rPr>
        <w:t xml:space="preserve">Is anything missing? </w:t>
      </w:r>
      <w:r w:rsidRPr="00997F29">
        <w:rPr>
          <w:rFonts w:ascii="Georgia" w:hAnsi="Georgia"/>
          <w:sz w:val="20"/>
          <w:szCs w:val="20"/>
          <w:lang w:val="en-US"/>
        </w:rPr>
        <w:t xml:space="preserve">Have we overlooked something necessary, in terms of calibration or </w:t>
      </w:r>
      <w:proofErr w:type="gramStart"/>
      <w:r w:rsidRPr="00997F29">
        <w:rPr>
          <w:rFonts w:ascii="Georgia" w:hAnsi="Georgia"/>
          <w:sz w:val="20"/>
          <w:szCs w:val="20"/>
          <w:lang w:val="en-US"/>
        </w:rPr>
        <w:t>long term</w:t>
      </w:r>
      <w:proofErr w:type="gramEnd"/>
      <w:r w:rsidRPr="00997F29">
        <w:rPr>
          <w:rFonts w:ascii="Georgia" w:hAnsi="Georgia"/>
          <w:sz w:val="20"/>
          <w:szCs w:val="20"/>
          <w:lang w:val="en-US"/>
        </w:rPr>
        <w:t xml:space="preserve"> monitoring?</w:t>
      </w:r>
      <w:r w:rsidR="00997F29" w:rsidRPr="00997F29">
        <w:rPr>
          <w:rFonts w:ascii="Georgia" w:hAnsi="Georgia"/>
          <w:sz w:val="20"/>
          <w:szCs w:val="20"/>
          <w:lang w:val="en-US"/>
        </w:rPr>
        <w:br/>
      </w:r>
    </w:p>
    <w:p w14:paraId="448EED26" w14:textId="3058E901" w:rsidR="00C3703D" w:rsidRPr="00997F29" w:rsidRDefault="00C3703D" w:rsidP="00C3703D">
      <w:pPr>
        <w:pStyle w:val="ListParagraph"/>
        <w:numPr>
          <w:ilvl w:val="0"/>
          <w:numId w:val="1"/>
        </w:numPr>
        <w:rPr>
          <w:rFonts w:ascii="Georgia" w:hAnsi="Georgia"/>
          <w:sz w:val="20"/>
          <w:szCs w:val="20"/>
          <w:lang w:val="en-US"/>
        </w:rPr>
      </w:pPr>
      <w:r w:rsidRPr="00997F29">
        <w:rPr>
          <w:rFonts w:ascii="Georgia" w:hAnsi="Georgia"/>
          <w:b/>
          <w:bCs/>
          <w:sz w:val="20"/>
          <w:szCs w:val="20"/>
          <w:lang w:val="en-US"/>
        </w:rPr>
        <w:t>Is there overkill?</w:t>
      </w:r>
      <w:r w:rsidRPr="00997F29">
        <w:rPr>
          <w:rFonts w:ascii="Georgia" w:hAnsi="Georgia"/>
          <w:sz w:val="20"/>
          <w:szCs w:val="20"/>
          <w:lang w:val="en-US"/>
        </w:rPr>
        <w:t xml:space="preserve"> Are some of the proposed measurements not </w:t>
      </w:r>
      <w:proofErr w:type="gramStart"/>
      <w:r w:rsidRPr="00997F29">
        <w:rPr>
          <w:rFonts w:ascii="Georgia" w:hAnsi="Georgia"/>
          <w:sz w:val="20"/>
          <w:szCs w:val="20"/>
          <w:lang w:val="en-US"/>
        </w:rPr>
        <w:t>enough;</w:t>
      </w:r>
      <w:proofErr w:type="gramEnd"/>
      <w:r w:rsidRPr="00997F29">
        <w:rPr>
          <w:rFonts w:ascii="Georgia" w:hAnsi="Georgia"/>
          <w:sz w:val="20"/>
          <w:szCs w:val="20"/>
          <w:lang w:val="en-US"/>
        </w:rPr>
        <w:t xml:space="preserve"> i.e. should they be put on a nice-to-have </w:t>
      </w:r>
      <w:proofErr w:type="gramStart"/>
      <w:r w:rsidRPr="00997F29">
        <w:rPr>
          <w:rFonts w:ascii="Georgia" w:hAnsi="Georgia"/>
          <w:sz w:val="20"/>
          <w:szCs w:val="20"/>
          <w:lang w:val="en-US"/>
        </w:rPr>
        <w:t>list,</w:t>
      </w:r>
      <w:proofErr w:type="gramEnd"/>
      <w:r w:rsidRPr="00997F29">
        <w:rPr>
          <w:rFonts w:ascii="Georgia" w:hAnsi="Georgia"/>
          <w:sz w:val="20"/>
          <w:szCs w:val="20"/>
          <w:lang w:val="en-US"/>
        </w:rPr>
        <w:t xml:space="preserve"> if the commissioning time starts extending into early science?</w:t>
      </w:r>
      <w:r w:rsidR="00997F29" w:rsidRPr="00997F29">
        <w:rPr>
          <w:rFonts w:ascii="Georgia" w:hAnsi="Georgia"/>
          <w:sz w:val="20"/>
          <w:szCs w:val="20"/>
          <w:lang w:val="en-US"/>
        </w:rPr>
        <w:br/>
      </w:r>
    </w:p>
    <w:p w14:paraId="79FEA2D5" w14:textId="4542E87C" w:rsidR="00C3703D" w:rsidRPr="00997F29" w:rsidRDefault="00C3703D" w:rsidP="00C3703D">
      <w:pPr>
        <w:pStyle w:val="ListParagraph"/>
        <w:numPr>
          <w:ilvl w:val="0"/>
          <w:numId w:val="1"/>
        </w:numPr>
        <w:rPr>
          <w:rFonts w:ascii="Georgia" w:hAnsi="Georgia"/>
          <w:sz w:val="20"/>
          <w:szCs w:val="20"/>
          <w:lang w:val="en-US"/>
        </w:rPr>
      </w:pPr>
      <w:r w:rsidRPr="00997F29">
        <w:rPr>
          <w:rFonts w:ascii="Georgia" w:hAnsi="Georgia"/>
          <w:b/>
          <w:bCs/>
          <w:sz w:val="20"/>
          <w:szCs w:val="20"/>
          <w:lang w:val="en-US"/>
        </w:rPr>
        <w:t>Do you think this can be done in the days available</w:t>
      </w:r>
      <w:r w:rsidRPr="00997F29">
        <w:rPr>
          <w:rFonts w:ascii="Georgia" w:hAnsi="Georgia"/>
          <w:sz w:val="20"/>
          <w:szCs w:val="20"/>
          <w:lang w:val="en-US"/>
        </w:rPr>
        <w:t>, and are the manpower estimates reasonable?</w:t>
      </w:r>
    </w:p>
    <w:p w14:paraId="015BB602" w14:textId="1B5E0D30" w:rsidR="00C3703D" w:rsidRPr="00997F29" w:rsidRDefault="00C3703D" w:rsidP="00C3703D">
      <w:pPr>
        <w:rPr>
          <w:rFonts w:ascii="Georgia" w:hAnsi="Georgia"/>
          <w:sz w:val="20"/>
          <w:szCs w:val="20"/>
          <w:lang w:val="en-US"/>
        </w:rPr>
      </w:pPr>
      <w:r w:rsidRPr="00997F29">
        <w:rPr>
          <w:rFonts w:ascii="Georgia" w:hAnsi="Georgia"/>
          <w:sz w:val="20"/>
          <w:szCs w:val="20"/>
          <w:lang w:val="en-US"/>
        </w:rPr>
        <w:t xml:space="preserve">Both the ESS, core team and partners are itching to do the first real experiments on the beamline, so any advice to make hot commissioning more efficient would be appreciated. </w:t>
      </w:r>
    </w:p>
    <w:p w14:paraId="058925E0" w14:textId="15C50AC1" w:rsidR="00C3703D" w:rsidRPr="00997F29" w:rsidRDefault="00C3703D" w:rsidP="002D0715">
      <w:pPr>
        <w:rPr>
          <w:rFonts w:ascii="Georgia" w:hAnsi="Georgia"/>
          <w:b/>
          <w:bCs/>
          <w:sz w:val="20"/>
          <w:szCs w:val="20"/>
          <w:u w:val="single"/>
          <w:lang w:val="en-US"/>
        </w:rPr>
      </w:pPr>
      <w:r w:rsidRPr="00997F29">
        <w:rPr>
          <w:rFonts w:ascii="Georgia" w:hAnsi="Georgia"/>
          <w:b/>
          <w:bCs/>
          <w:sz w:val="20"/>
          <w:szCs w:val="20"/>
          <w:u w:val="single"/>
          <w:lang w:val="en-US"/>
        </w:rPr>
        <w:t>Manpower for hot commissioning</w:t>
      </w:r>
      <w:r w:rsidRPr="00997F29">
        <w:rPr>
          <w:rFonts w:ascii="Georgia" w:hAnsi="Georgia"/>
          <w:b/>
          <w:bCs/>
          <w:sz w:val="20"/>
          <w:szCs w:val="20"/>
          <w:u w:val="single"/>
          <w:lang w:val="en-US"/>
        </w:rPr>
        <w:t>:</w:t>
      </w:r>
    </w:p>
    <w:p w14:paraId="5A48D27D" w14:textId="0A3FF9BF" w:rsidR="00451D1A" w:rsidRPr="00997F29" w:rsidRDefault="00C3703D" w:rsidP="002D0715">
      <w:pPr>
        <w:rPr>
          <w:rFonts w:ascii="Georgia" w:hAnsi="Georgia"/>
          <w:sz w:val="20"/>
          <w:szCs w:val="20"/>
          <w:lang w:val="en-US"/>
        </w:rPr>
      </w:pPr>
      <w:r w:rsidRPr="00997F29">
        <w:rPr>
          <w:rFonts w:ascii="Georgia" w:hAnsi="Georgia"/>
          <w:sz w:val="20"/>
          <w:szCs w:val="20"/>
          <w:lang w:val="en-US"/>
        </w:rPr>
        <w:t xml:space="preserve">We currently have only 1.5 scientists on the beamline, </w:t>
      </w:r>
      <w:proofErr w:type="gramStart"/>
      <w:r w:rsidRPr="00997F29">
        <w:rPr>
          <w:rFonts w:ascii="Georgia" w:hAnsi="Georgia"/>
          <w:sz w:val="20"/>
          <w:szCs w:val="20"/>
          <w:lang w:val="en-US"/>
        </w:rPr>
        <w:t>myself</w:t>
      </w:r>
      <w:proofErr w:type="gramEnd"/>
      <w:r w:rsidRPr="00997F29">
        <w:rPr>
          <w:rFonts w:ascii="Georgia" w:hAnsi="Georgia"/>
          <w:sz w:val="20"/>
          <w:szCs w:val="20"/>
          <w:lang w:val="en-US"/>
        </w:rPr>
        <w:t xml:space="preserve"> and our instrument data scientist, Greg Tucker. We are currently in the process of hiring another scientist, who should start early next year, after the SRR. We have also hired an instrument operations engineer, Manon Chesneau, who will start in November. </w:t>
      </w:r>
      <w:r w:rsidR="00451D1A" w:rsidRPr="00997F29">
        <w:rPr>
          <w:rFonts w:ascii="Georgia" w:hAnsi="Georgia"/>
          <w:sz w:val="20"/>
          <w:szCs w:val="20"/>
          <w:lang w:val="en-US"/>
        </w:rPr>
        <w:t xml:space="preserve">For hot commissioning we will have 3 full time staff on the beamline, and our IDS at DMSC – who will be heavily engaged as well. In </w:t>
      </w:r>
      <w:proofErr w:type="gramStart"/>
      <w:r w:rsidR="00451D1A" w:rsidRPr="00997F29">
        <w:rPr>
          <w:rFonts w:ascii="Georgia" w:hAnsi="Georgia"/>
          <w:sz w:val="20"/>
          <w:szCs w:val="20"/>
          <w:lang w:val="en-US"/>
        </w:rPr>
        <w:t>addition</w:t>
      </w:r>
      <w:proofErr w:type="gramEnd"/>
      <w:r w:rsidR="00451D1A" w:rsidRPr="00997F29">
        <w:rPr>
          <w:rFonts w:ascii="Georgia" w:hAnsi="Georgia"/>
          <w:sz w:val="20"/>
          <w:szCs w:val="20"/>
          <w:lang w:val="en-US"/>
        </w:rPr>
        <w:t xml:space="preserve"> we plan on involving the other instrument scientists in spectroscopy, as </w:t>
      </w:r>
      <w:proofErr w:type="gramStart"/>
      <w:r w:rsidR="00451D1A" w:rsidRPr="00997F29">
        <w:rPr>
          <w:rFonts w:ascii="Georgia" w:hAnsi="Georgia"/>
          <w:sz w:val="20"/>
          <w:szCs w:val="20"/>
          <w:lang w:val="en-US"/>
        </w:rPr>
        <w:t>them</w:t>
      </w:r>
      <w:proofErr w:type="gramEnd"/>
      <w:r w:rsidR="00451D1A" w:rsidRPr="00997F29">
        <w:rPr>
          <w:rFonts w:ascii="Georgia" w:hAnsi="Georgia"/>
          <w:sz w:val="20"/>
          <w:szCs w:val="20"/>
          <w:lang w:val="en-US"/>
        </w:rPr>
        <w:t xml:space="preserve"> familiarizing themselves with an operating instrument at ESS could help them get ahead of certain issues on their own beamlines. Sabbaticals are planned for Henrik Rønnow and Jakob Lass, in addition. We therefore think that the manpower levels will be sufficient</w:t>
      </w:r>
      <w:r w:rsidR="00997F29" w:rsidRPr="00997F29">
        <w:rPr>
          <w:rFonts w:ascii="Georgia" w:hAnsi="Georgia"/>
          <w:sz w:val="20"/>
          <w:szCs w:val="20"/>
          <w:lang w:val="en-US"/>
        </w:rPr>
        <w:t>, but substantial effort will be dedicated to onboarding two new colleagues in the coming months.</w:t>
      </w:r>
    </w:p>
    <w:p w14:paraId="07480DF0" w14:textId="4E81769D" w:rsidR="00C3703D" w:rsidRPr="00997F29" w:rsidRDefault="00451D1A" w:rsidP="002D0715">
      <w:pPr>
        <w:rPr>
          <w:rFonts w:ascii="Georgia" w:hAnsi="Georgia"/>
          <w:b/>
          <w:bCs/>
          <w:sz w:val="20"/>
          <w:szCs w:val="20"/>
          <w:u w:val="single"/>
          <w:lang w:val="en-US"/>
        </w:rPr>
      </w:pPr>
      <w:r w:rsidRPr="00997F29">
        <w:rPr>
          <w:rFonts w:ascii="Georgia" w:hAnsi="Georgia"/>
          <w:b/>
          <w:bCs/>
          <w:sz w:val="20"/>
          <w:szCs w:val="20"/>
          <w:u w:val="single"/>
          <w:lang w:val="en-US"/>
        </w:rPr>
        <w:t xml:space="preserve">Data tools: </w:t>
      </w:r>
    </w:p>
    <w:p w14:paraId="1D779F6C" w14:textId="59794147" w:rsidR="00451D1A" w:rsidRPr="00997F29" w:rsidRDefault="00451D1A" w:rsidP="002D0715">
      <w:pPr>
        <w:rPr>
          <w:rFonts w:ascii="Georgia" w:hAnsi="Georgia"/>
          <w:sz w:val="18"/>
          <w:szCs w:val="18"/>
          <w:lang w:val="en-US"/>
        </w:rPr>
      </w:pPr>
      <w:r w:rsidRPr="00997F29">
        <w:rPr>
          <w:rFonts w:ascii="Georgia" w:hAnsi="Georgia"/>
          <w:sz w:val="20"/>
          <w:szCs w:val="20"/>
          <w:lang w:val="en-US"/>
        </w:rPr>
        <w:t xml:space="preserve">The DMSC and ECDC are well prepared for hot commissioning. We have live visualization tools for the detector system (Greg’s </w:t>
      </w:r>
      <w:proofErr w:type="spellStart"/>
      <w:r w:rsidRPr="00997F29">
        <w:rPr>
          <w:rFonts w:ascii="Georgia" w:hAnsi="Georgia"/>
          <w:sz w:val="20"/>
          <w:szCs w:val="20"/>
          <w:lang w:val="en-US"/>
        </w:rPr>
        <w:t>Fylgie</w:t>
      </w:r>
      <w:proofErr w:type="spellEnd"/>
      <w:r w:rsidRPr="00997F29">
        <w:rPr>
          <w:rFonts w:ascii="Georgia" w:hAnsi="Georgia"/>
          <w:sz w:val="20"/>
          <w:szCs w:val="20"/>
          <w:lang w:val="en-US"/>
        </w:rPr>
        <w:t xml:space="preserve">), live aggregation and chopper diagnostics in NICOS, and the live visualization tool </w:t>
      </w:r>
      <w:proofErr w:type="spellStart"/>
      <w:r w:rsidRPr="00997F29">
        <w:rPr>
          <w:rFonts w:ascii="Georgia" w:hAnsi="Georgia"/>
          <w:sz w:val="20"/>
          <w:szCs w:val="20"/>
          <w:lang w:val="en-US"/>
        </w:rPr>
        <w:t>Beamlime</w:t>
      </w:r>
      <w:proofErr w:type="spellEnd"/>
      <w:r w:rsidRPr="00997F29">
        <w:rPr>
          <w:rFonts w:ascii="Georgia" w:hAnsi="Georgia"/>
          <w:sz w:val="20"/>
          <w:szCs w:val="20"/>
          <w:lang w:val="en-US"/>
        </w:rPr>
        <w:t xml:space="preserve"> is highly configurable, to allow our more complicated live visualization needs to be fulfilled. Working with </w:t>
      </w:r>
      <w:proofErr w:type="spellStart"/>
      <w:r w:rsidRPr="00997F29">
        <w:rPr>
          <w:rFonts w:ascii="Georgia" w:hAnsi="Georgia"/>
          <w:sz w:val="20"/>
          <w:szCs w:val="20"/>
          <w:lang w:val="en-US"/>
        </w:rPr>
        <w:t>scipp</w:t>
      </w:r>
      <w:proofErr w:type="spellEnd"/>
      <w:r w:rsidRPr="00997F29">
        <w:rPr>
          <w:rFonts w:ascii="Georgia" w:hAnsi="Georgia"/>
          <w:sz w:val="20"/>
          <w:szCs w:val="20"/>
          <w:lang w:val="en-US"/>
        </w:rPr>
        <w:t xml:space="preserve"> on VISA already works well. The remaining issues are finalizing normalization and </w:t>
      </w:r>
      <w:proofErr w:type="gramStart"/>
      <w:r w:rsidRPr="00997F29">
        <w:rPr>
          <w:rFonts w:ascii="Georgia" w:hAnsi="Georgia"/>
          <w:sz w:val="20"/>
          <w:szCs w:val="20"/>
          <w:lang w:val="en-US"/>
        </w:rPr>
        <w:t>monitor</w:t>
      </w:r>
      <w:proofErr w:type="gramEnd"/>
      <w:r w:rsidRPr="00997F29">
        <w:rPr>
          <w:rFonts w:ascii="Georgia" w:hAnsi="Georgia"/>
          <w:sz w:val="20"/>
          <w:szCs w:val="20"/>
          <w:lang w:val="en-US"/>
        </w:rPr>
        <w:t xml:space="preserve"> data storage, but these issues are being addressed. </w:t>
      </w:r>
    </w:p>
    <w:sectPr w:rsidR="00451D1A" w:rsidRPr="00997F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05F81"/>
    <w:multiLevelType w:val="hybridMultilevel"/>
    <w:tmpl w:val="24866E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8221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04215"/>
    <w:rsid w:val="002D0715"/>
    <w:rsid w:val="003306F8"/>
    <w:rsid w:val="00451D1A"/>
    <w:rsid w:val="0077412C"/>
    <w:rsid w:val="008D1DA3"/>
    <w:rsid w:val="00997F29"/>
    <w:rsid w:val="009C1948"/>
    <w:rsid w:val="00AF468A"/>
    <w:rsid w:val="00B839B7"/>
    <w:rsid w:val="00C01A7D"/>
    <w:rsid w:val="00C04215"/>
    <w:rsid w:val="00C3703D"/>
    <w:rsid w:val="00D642E2"/>
    <w:rsid w:val="00E25C69"/>
    <w:rsid w:val="00ED45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35D199"/>
  <w15:chartTrackingRefBased/>
  <w15:docId w15:val="{8EA8614F-DC96-44A5-8332-F2CF91B7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2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2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2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2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2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2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2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2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2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2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2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2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215"/>
    <w:rPr>
      <w:rFonts w:eastAsiaTheme="majorEastAsia" w:cstheme="majorBidi"/>
      <w:color w:val="272727" w:themeColor="text1" w:themeTint="D8"/>
    </w:rPr>
  </w:style>
  <w:style w:type="paragraph" w:styleId="Title">
    <w:name w:val="Title"/>
    <w:basedOn w:val="Normal"/>
    <w:next w:val="Normal"/>
    <w:link w:val="TitleChar"/>
    <w:uiPriority w:val="10"/>
    <w:qFormat/>
    <w:rsid w:val="00C04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2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215"/>
    <w:pPr>
      <w:spacing w:before="160"/>
      <w:jc w:val="center"/>
    </w:pPr>
    <w:rPr>
      <w:i/>
      <w:iCs/>
      <w:color w:val="404040" w:themeColor="text1" w:themeTint="BF"/>
    </w:rPr>
  </w:style>
  <w:style w:type="character" w:customStyle="1" w:styleId="QuoteChar">
    <w:name w:val="Quote Char"/>
    <w:basedOn w:val="DefaultParagraphFont"/>
    <w:link w:val="Quote"/>
    <w:uiPriority w:val="29"/>
    <w:rsid w:val="00C04215"/>
    <w:rPr>
      <w:i/>
      <w:iCs/>
      <w:color w:val="404040" w:themeColor="text1" w:themeTint="BF"/>
    </w:rPr>
  </w:style>
  <w:style w:type="paragraph" w:styleId="ListParagraph">
    <w:name w:val="List Paragraph"/>
    <w:basedOn w:val="Normal"/>
    <w:uiPriority w:val="34"/>
    <w:qFormat/>
    <w:rsid w:val="00C04215"/>
    <w:pPr>
      <w:ind w:left="720"/>
      <w:contextualSpacing/>
    </w:pPr>
  </w:style>
  <w:style w:type="character" w:styleId="IntenseEmphasis">
    <w:name w:val="Intense Emphasis"/>
    <w:basedOn w:val="DefaultParagraphFont"/>
    <w:uiPriority w:val="21"/>
    <w:qFormat/>
    <w:rsid w:val="00C04215"/>
    <w:rPr>
      <w:i/>
      <w:iCs/>
      <w:color w:val="0F4761" w:themeColor="accent1" w:themeShade="BF"/>
    </w:rPr>
  </w:style>
  <w:style w:type="paragraph" w:styleId="IntenseQuote">
    <w:name w:val="Intense Quote"/>
    <w:basedOn w:val="Normal"/>
    <w:next w:val="Normal"/>
    <w:link w:val="IntenseQuoteChar"/>
    <w:uiPriority w:val="30"/>
    <w:qFormat/>
    <w:rsid w:val="00C04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215"/>
    <w:rPr>
      <w:i/>
      <w:iCs/>
      <w:color w:val="0F4761" w:themeColor="accent1" w:themeShade="BF"/>
    </w:rPr>
  </w:style>
  <w:style w:type="character" w:styleId="IntenseReference">
    <w:name w:val="Intense Reference"/>
    <w:basedOn w:val="DefaultParagraphFont"/>
    <w:uiPriority w:val="32"/>
    <w:qFormat/>
    <w:rsid w:val="00C04215"/>
    <w:rPr>
      <w:b/>
      <w:bCs/>
      <w:smallCaps/>
      <w:color w:val="0F4761" w:themeColor="accent1" w:themeShade="BF"/>
      <w:spacing w:val="5"/>
    </w:rPr>
  </w:style>
  <w:style w:type="paragraph" w:styleId="Caption">
    <w:name w:val="caption"/>
    <w:basedOn w:val="Normal"/>
    <w:next w:val="Normal"/>
    <w:uiPriority w:val="35"/>
    <w:unhideWhenUsed/>
    <w:qFormat/>
    <w:rsid w:val="00AF468A"/>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1056</TotalTime>
  <Pages>2</Pages>
  <Words>770</Words>
  <Characters>4700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Toft-Petersen</dc:creator>
  <cp:keywords/>
  <dc:description/>
  <cp:lastModifiedBy>Rasmus Toft-Petersen</cp:lastModifiedBy>
  <cp:revision>3</cp:revision>
  <dcterms:created xsi:type="dcterms:W3CDTF">2025-10-08T17:33:00Z</dcterms:created>
  <dcterms:modified xsi:type="dcterms:W3CDTF">2025-10-09T12:46:00Z</dcterms:modified>
</cp:coreProperties>
</file>