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C34559" w14:paraId="3541F16F" w14:textId="77777777" w:rsidTr="00C27617">
        <w:trPr>
          <w:cantSplit/>
          <w:trHeight w:val="357"/>
        </w:trPr>
        <w:tc>
          <w:tcPr>
            <w:tcW w:w="5000" w:type="pct"/>
          </w:tcPr>
          <w:p w14:paraId="3ACBBDED" w14:textId="77777777" w:rsidR="00C34559" w:rsidRDefault="00C34559" w:rsidP="00C27617">
            <w:pPr>
              <w:pStyle w:val="E-Guided"/>
            </w:pPr>
          </w:p>
        </w:tc>
      </w:tr>
      <w:tr w:rsidR="00C34559" w14:paraId="21EA78B1" w14:textId="77777777" w:rsidTr="00C27617">
        <w:trPr>
          <w:cantSplit/>
          <w:trHeight w:val="357"/>
        </w:trPr>
        <w:tc>
          <w:tcPr>
            <w:tcW w:w="5000" w:type="pct"/>
          </w:tcPr>
          <w:p w14:paraId="3DD7FBFA" w14:textId="77777777" w:rsidR="00C34559" w:rsidRDefault="00C34559" w:rsidP="00C27617">
            <w:pPr>
              <w:pStyle w:val="E-Guided"/>
            </w:pPr>
          </w:p>
        </w:tc>
      </w:tr>
      <w:tr w:rsidR="00C34559" w14:paraId="13B515BD" w14:textId="77777777" w:rsidTr="00C27617">
        <w:trPr>
          <w:cantSplit/>
          <w:trHeight w:val="357"/>
        </w:trPr>
        <w:tc>
          <w:tcPr>
            <w:tcW w:w="5000" w:type="pct"/>
          </w:tcPr>
          <w:p w14:paraId="3B24F418" w14:textId="77777777" w:rsidR="00C34559" w:rsidRDefault="00C34559" w:rsidP="00C27617">
            <w:pPr>
              <w:pStyle w:val="E-Guided"/>
            </w:pPr>
          </w:p>
        </w:tc>
      </w:tr>
      <w:tr w:rsidR="00C34559" w14:paraId="6355495A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250F9F0C" w14:textId="77777777" w:rsidR="00C34559" w:rsidRDefault="00C34559" w:rsidP="00C27617">
            <w:pPr>
              <w:pStyle w:val="E-Guided"/>
            </w:pPr>
          </w:p>
        </w:tc>
      </w:tr>
      <w:tr w:rsidR="00C34559" w14:paraId="4BB60162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59EBF229" w14:textId="77777777" w:rsidR="00C34559" w:rsidRDefault="00C34559" w:rsidP="00C27617">
            <w:pPr>
              <w:pStyle w:val="E-Guided"/>
            </w:pPr>
          </w:p>
        </w:tc>
      </w:tr>
      <w:tr w:rsidR="00C34559" w14:paraId="1D3D2A84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05FFB6C" w14:textId="77777777" w:rsidR="00C34559" w:rsidRDefault="00C34559" w:rsidP="00C27617">
            <w:pPr>
              <w:pStyle w:val="E-Guided"/>
            </w:pPr>
          </w:p>
        </w:tc>
      </w:tr>
      <w:tr w:rsidR="00C34559" w14:paraId="3AAFBC95" w14:textId="77777777" w:rsidTr="00C27617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4E94B9FB" w14:textId="77777777" w:rsidR="00C34559" w:rsidRDefault="00C34559" w:rsidP="00C27617">
            <w:pPr>
              <w:pStyle w:val="E-Heading1"/>
            </w:pPr>
          </w:p>
        </w:tc>
      </w:tr>
      <w:bookmarkStart w:id="0" w:name="_GoBack"/>
      <w:tr w:rsidR="00C34559" w14:paraId="4506756C" w14:textId="77777777" w:rsidTr="00C27617">
        <w:trPr>
          <w:cantSplit/>
        </w:trPr>
        <w:tc>
          <w:tcPr>
            <w:tcW w:w="5000" w:type="pct"/>
            <w:shd w:val="clear" w:color="auto" w:fill="auto"/>
          </w:tcPr>
          <w:p w14:paraId="02E27746" w14:textId="77777777" w:rsidR="00C34559" w:rsidRDefault="00F2037A" w:rsidP="00C27617">
            <w:pPr>
              <w:pStyle w:val="E-FrontPageTitle"/>
            </w:pPr>
            <w:r>
              <w:fldChar w:fldCharType="begin"/>
            </w:r>
            <w:r>
              <w:instrText xml:space="preserve"> DOCPROPERTY "MXTitle"  \* MERGEFORMAT </w:instrText>
            </w:r>
            <w:r>
              <w:fldChar w:fldCharType="separate"/>
            </w:r>
            <w:r w:rsidR="00927B20">
              <w:t>ICD-R PCool-TSS</w:t>
            </w:r>
            <w:r>
              <w:fldChar w:fldCharType="end"/>
            </w:r>
            <w:bookmarkEnd w:id="0"/>
          </w:p>
        </w:tc>
      </w:tr>
      <w:tr w:rsidR="00C34559" w14:paraId="04902D27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23D38488" w14:textId="77777777" w:rsidR="00C34559" w:rsidRDefault="00C34559" w:rsidP="00C27617">
            <w:pPr>
              <w:pStyle w:val="E-Guided"/>
            </w:pPr>
          </w:p>
        </w:tc>
      </w:tr>
      <w:tr w:rsidR="00C34559" w14:paraId="49389366" w14:textId="77777777" w:rsidTr="00C27617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2A20D92E" w14:textId="77777777" w:rsidR="00C34559" w:rsidRDefault="00C34559" w:rsidP="00C27617">
            <w:pPr>
              <w:pStyle w:val="E-Guided"/>
            </w:pPr>
          </w:p>
        </w:tc>
      </w:tr>
    </w:tbl>
    <w:p w14:paraId="1A7B9A28" w14:textId="77777777" w:rsidR="00C34559" w:rsidRDefault="00C34559" w:rsidP="00C34559"/>
    <w:p w14:paraId="12D5ABCD" w14:textId="77777777" w:rsidR="00C34559" w:rsidRDefault="00C34559" w:rsidP="00C34559"/>
    <w:p w14:paraId="2A2CA4F3" w14:textId="77777777" w:rsidR="00C34559" w:rsidRDefault="00C34559" w:rsidP="00C34559"/>
    <w:p w14:paraId="0DC0D114" w14:textId="51D73E56" w:rsidR="001A200A" w:rsidRDefault="001A200A">
      <w:pPr>
        <w:spacing w:after="200" w:line="276" w:lineRule="auto"/>
      </w:pPr>
      <w:r>
        <w:br w:type="page"/>
      </w:r>
    </w:p>
    <w:p w14:paraId="497F3AEA" w14:textId="77777777" w:rsidR="00C34559" w:rsidRDefault="00C34559" w:rsidP="00C34559">
      <w:pPr>
        <w:ind w:left="1276" w:hanging="1276"/>
      </w:pPr>
    </w:p>
    <w:tbl>
      <w:tblPr>
        <w:tblpPr w:leftFromText="180" w:rightFromText="180" w:vertAnchor="text" w:horzAnchor="page" w:tblpX="1351" w:tblpY="5522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378"/>
        <w:gridCol w:w="5591"/>
      </w:tblGrid>
      <w:tr w:rsidR="0060576C" w:rsidRPr="00720902" w14:paraId="167D7121" w14:textId="41860D8F" w:rsidTr="0060576C">
        <w:trPr>
          <w:cantSplit/>
          <w:tblHeader/>
        </w:trPr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94BA" w14:textId="77777777" w:rsidR="0060576C" w:rsidRPr="00720902" w:rsidRDefault="0060576C" w:rsidP="00C27617">
            <w:pPr>
              <w:pStyle w:val="ESS-TableHeader"/>
              <w:rPr>
                <w:sz w:val="20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0B4" w14:textId="77777777" w:rsidR="0060576C" w:rsidRPr="00720902" w:rsidRDefault="0060576C" w:rsidP="00C2761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476" w14:textId="6034FABF" w:rsidR="0060576C" w:rsidRPr="00720902" w:rsidRDefault="0060576C" w:rsidP="00C27617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60576C" w:rsidRPr="00720902" w14:paraId="3137F4A8" w14:textId="2A8EF0B8" w:rsidTr="0060576C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C81" w14:textId="77777777" w:rsidR="0060576C" w:rsidRPr="00720902" w:rsidRDefault="0060576C" w:rsidP="00274B1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F93" w14:textId="026D499A" w:rsidR="0060576C" w:rsidRPr="00720902" w:rsidRDefault="0060576C" w:rsidP="00274B1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21E" w14:textId="4B2BF10B" w:rsidR="0060576C" w:rsidRDefault="0060576C" w:rsidP="00274B1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- Target Cooling</w:t>
            </w:r>
          </w:p>
        </w:tc>
      </w:tr>
      <w:tr w:rsidR="0060576C" w:rsidRPr="00720902" w14:paraId="48AE96A3" w14:textId="78B3697A" w:rsidTr="0060576C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B18" w14:textId="77777777" w:rsidR="0060576C" w:rsidRPr="00720902" w:rsidRDefault="0060576C" w:rsidP="00274B1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E4C" w14:textId="51881D5E" w:rsidR="0060576C" w:rsidRPr="00720902" w:rsidRDefault="0060576C" w:rsidP="00274B1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Mikael Olsson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2B2" w14:textId="77777777" w:rsidR="0060576C" w:rsidRDefault="0060576C" w:rsidP="00274B19">
            <w:pPr>
              <w:pStyle w:val="ESS-TableText"/>
              <w:rPr>
                <w:sz w:val="20"/>
              </w:rPr>
            </w:pPr>
          </w:p>
        </w:tc>
      </w:tr>
      <w:tr w:rsidR="0060576C" w:rsidRPr="00720902" w14:paraId="1917B253" w14:textId="2B56D66E" w:rsidTr="0060576C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A90" w14:textId="77777777" w:rsidR="0060576C" w:rsidRPr="00720902" w:rsidRDefault="0060576C" w:rsidP="00274B19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30BA" w14:textId="77777777" w:rsidR="0060576C" w:rsidRDefault="0060576C" w:rsidP="00274B1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Oden</w:t>
            </w:r>
          </w:p>
          <w:p w14:paraId="5E630DDD" w14:textId="038DC207" w:rsidR="0060576C" w:rsidRPr="00720902" w:rsidRDefault="0060576C" w:rsidP="00274B19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Linda Coney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38A" w14:textId="77777777" w:rsidR="0060576C" w:rsidRDefault="0060576C" w:rsidP="00274B19">
            <w:pPr>
              <w:pStyle w:val="ESS-TableText"/>
              <w:rPr>
                <w:sz w:val="20"/>
              </w:rPr>
            </w:pPr>
          </w:p>
        </w:tc>
      </w:tr>
    </w:tbl>
    <w:p w14:paraId="15F956D8" w14:textId="28AF3387" w:rsidR="00C34559" w:rsidRPr="00A33223" w:rsidRDefault="00C34559" w:rsidP="00C34559">
      <w:pPr>
        <w:pStyle w:val="E-Unnumbered"/>
      </w:pPr>
      <w:r w:rsidRPr="00A33223">
        <w:t>Table of Contents</w:t>
      </w:r>
    </w:p>
    <w:bookmarkStart w:id="1" w:name="_Toc143662922"/>
    <w:p w14:paraId="0F79C7E4" w14:textId="77777777" w:rsidR="00303FB7" w:rsidRDefault="00C34559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b/>
          <w:bCs/>
          <w:noProof/>
          <w:szCs w:val="20"/>
        </w:rPr>
        <w:fldChar w:fldCharType="begin"/>
      </w:r>
      <w:r w:rsidRPr="00D50D96">
        <w:instrText xml:space="preserve"> TOC  \O 1-4, \T"E-HEADING 1,5,E-HEADING 2,6,E-HEADING 3,7,E-HEADING 4,8" </w:instrText>
      </w:r>
      <w:r>
        <w:rPr>
          <w:b/>
          <w:bCs/>
          <w:noProof/>
          <w:szCs w:val="20"/>
        </w:rPr>
        <w:fldChar w:fldCharType="separate"/>
      </w:r>
      <w:r w:rsidR="00303FB7">
        <w:rPr>
          <w:noProof/>
        </w:rPr>
        <w:t>1.</w:t>
      </w:r>
      <w:r w:rsidR="00303FB7"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 w:rsidR="00303FB7">
        <w:rPr>
          <w:noProof/>
        </w:rPr>
        <w:t>Introduction</w:t>
      </w:r>
      <w:r w:rsidR="00303FB7">
        <w:rPr>
          <w:noProof/>
        </w:rPr>
        <w:tab/>
      </w:r>
      <w:r w:rsidR="00303FB7">
        <w:rPr>
          <w:noProof/>
        </w:rPr>
        <w:fldChar w:fldCharType="begin"/>
      </w:r>
      <w:r w:rsidR="00303FB7">
        <w:rPr>
          <w:noProof/>
        </w:rPr>
        <w:instrText xml:space="preserve"> PAGEREF _Toc423086328 \h </w:instrText>
      </w:r>
      <w:r w:rsidR="00303FB7">
        <w:rPr>
          <w:noProof/>
        </w:rPr>
      </w:r>
      <w:r w:rsidR="00303FB7">
        <w:rPr>
          <w:noProof/>
        </w:rPr>
        <w:fldChar w:fldCharType="separate"/>
      </w:r>
      <w:r w:rsidR="00303FB7">
        <w:rPr>
          <w:noProof/>
        </w:rPr>
        <w:t>3</w:t>
      </w:r>
      <w:r w:rsidR="00303FB7">
        <w:rPr>
          <w:noProof/>
        </w:rPr>
        <w:fldChar w:fldCharType="end"/>
      </w:r>
    </w:p>
    <w:p w14:paraId="4DF63B5C" w14:textId="77777777" w:rsidR="00303FB7" w:rsidRDefault="00303FB7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Interface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_Toc423086329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5027D6" w14:textId="77777777" w:rsidR="00303FB7" w:rsidRDefault="00303FB7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2.1.</w:t>
      </w:r>
      <w:r>
        <w:rPr>
          <w:rFonts w:asciiTheme="minorHAnsi" w:eastAsiaTheme="minorEastAsia" w:hAnsiTheme="minorHAnsi"/>
          <w:noProof/>
          <w:sz w:val="22"/>
          <w:lang w:val="sv-SE" w:eastAsia="sv-SE"/>
        </w:rPr>
        <w:tab/>
      </w:r>
      <w:r>
        <w:rPr>
          <w:noProof/>
        </w:rPr>
        <w:t>Physical measurement points imposed on PCool by TSS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_Toc423086330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01540C3" w14:textId="77777777" w:rsidR="00303FB7" w:rsidRDefault="00303FB7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_Toc423086331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627B23" w14:textId="77777777" w:rsidR="00303FB7" w:rsidRDefault="00303FB7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_Toc423086332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F1AE920" w14:textId="77777777" w:rsidR="00303FB7" w:rsidRDefault="00303FB7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Document 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_Toc423086333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1AB7D3" w14:textId="77777777" w:rsidR="00C34559" w:rsidRDefault="00C34559" w:rsidP="00C34559">
      <w:r>
        <w:fldChar w:fldCharType="end"/>
      </w:r>
    </w:p>
    <w:p w14:paraId="690AEDB8" w14:textId="77777777" w:rsidR="00C34559" w:rsidRPr="00A33223" w:rsidRDefault="00C34559" w:rsidP="00C34559">
      <w:pPr>
        <w:pStyle w:val="E-Unnumbered"/>
      </w:pPr>
      <w:r>
        <w:t>List of APPENDICES</w:t>
      </w:r>
    </w:p>
    <w:p w14:paraId="5B05E739" w14:textId="4081CBE2" w:rsidR="00C34559" w:rsidRDefault="00366471" w:rsidP="00C34559">
      <w:pPr>
        <w:tabs>
          <w:tab w:val="left" w:pos="1701"/>
        </w:tabs>
      </w:pPr>
      <w:r>
        <w:t>N/A</w:t>
      </w:r>
    </w:p>
    <w:p w14:paraId="0C844D74" w14:textId="77777777" w:rsidR="00C34559" w:rsidRDefault="00C34559" w:rsidP="00C34559">
      <w:pPr>
        <w:pStyle w:val="Heading1"/>
        <w:pageBreakBefore/>
        <w:tabs>
          <w:tab w:val="num" w:pos="992"/>
        </w:tabs>
        <w:ind w:left="992" w:hanging="992"/>
      </w:pPr>
      <w:bookmarkStart w:id="2" w:name="_Toc423086328"/>
      <w:bookmarkEnd w:id="1"/>
      <w:r>
        <w:lastRenderedPageBreak/>
        <w:t>Introduction</w:t>
      </w:r>
      <w:bookmarkEnd w:id="2"/>
    </w:p>
    <w:p w14:paraId="4A9C0327" w14:textId="45639928" w:rsidR="00C34559" w:rsidRDefault="00D457A3" w:rsidP="00C34559">
      <w:r w:rsidRPr="00750310">
        <w:rPr>
          <w:rFonts w:cs="Tahoma"/>
        </w:rPr>
        <w:t>This d</w:t>
      </w:r>
      <w:r>
        <w:rPr>
          <w:rFonts w:cs="Tahoma"/>
        </w:rPr>
        <w:t>ocument is referred to from</w:t>
      </w:r>
      <w:r w:rsidR="00417917">
        <w:rPr>
          <w:rFonts w:cs="Tahoma"/>
        </w:rPr>
        <w:t xml:space="preserve"> the</w:t>
      </w:r>
      <w:r>
        <w:rPr>
          <w:rFonts w:cs="Tahoma"/>
        </w:rPr>
        <w:t xml:space="preserve"> </w:t>
      </w:r>
      <w:r w:rsidR="00417917">
        <w:rPr>
          <w:rFonts w:cs="Tahoma"/>
        </w:rPr>
        <w:t>ICD-</w:t>
      </w:r>
      <w:r>
        <w:rPr>
          <w:rFonts w:cs="Tahoma"/>
        </w:rPr>
        <w:t>document</w:t>
      </w:r>
      <w:r w:rsidRPr="00750310">
        <w:rPr>
          <w:rFonts w:cs="Tahoma"/>
        </w:rPr>
        <w:t xml:space="preserve"> </w:t>
      </w:r>
      <w:r w:rsidR="00274B19">
        <w:rPr>
          <w:rFonts w:cs="Tahoma"/>
          <w:b/>
        </w:rPr>
        <w:t>Target</w:t>
      </w:r>
      <w:r>
        <w:rPr>
          <w:rFonts w:cs="Tahoma"/>
          <w:b/>
        </w:rPr>
        <w:t xml:space="preserve"> </w:t>
      </w:r>
      <w:r w:rsidR="00274B19">
        <w:rPr>
          <w:rFonts w:cs="Tahoma"/>
          <w:b/>
        </w:rPr>
        <w:t>Safety System</w:t>
      </w:r>
      <w:r>
        <w:rPr>
          <w:rFonts w:cs="Tahoma"/>
          <w:b/>
        </w:rPr>
        <w:t xml:space="preserve"> - Target Systems</w:t>
      </w:r>
      <w:r w:rsidR="00FD052E" w:rsidRPr="00FD052E">
        <w:rPr>
          <w:rFonts w:cs="Tahoma"/>
        </w:rPr>
        <w:t xml:space="preserve"> [2]</w:t>
      </w:r>
      <w:r w:rsidRPr="00FD052E">
        <w:rPr>
          <w:rFonts w:cs="Tahoma"/>
        </w:rPr>
        <w:t xml:space="preserve"> </w:t>
      </w:r>
      <w:r w:rsidR="00C34559" w:rsidRPr="00FD052E">
        <w:t>in accordance</w:t>
      </w:r>
      <w:r w:rsidR="00C34559">
        <w:t xml:space="preserve"> wit</w:t>
      </w:r>
      <w:r w:rsidR="00B36BF1">
        <w:t>h [1</w:t>
      </w:r>
      <w:r w:rsidR="00327FFA">
        <w:t>].</w:t>
      </w:r>
    </w:p>
    <w:p w14:paraId="7F1F38D8" w14:textId="2966E6CE" w:rsidR="002F07DA" w:rsidRDefault="006830D9" w:rsidP="006830D9">
      <w:pPr>
        <w:rPr>
          <w:noProof/>
          <w:lang w:val="en-US"/>
        </w:rPr>
      </w:pPr>
      <w:r>
        <w:rPr>
          <w:rFonts w:cs="Tahoma"/>
        </w:rPr>
        <w:t>I</w:t>
      </w:r>
      <w:r w:rsidRPr="00262702">
        <w:rPr>
          <w:rFonts w:cs="Tahoma"/>
        </w:rPr>
        <w:t>nterfaces</w:t>
      </w:r>
      <w:r>
        <w:rPr>
          <w:rFonts w:cs="Tahoma"/>
        </w:rPr>
        <w:t xml:space="preserve"> between </w:t>
      </w:r>
      <w:r w:rsidR="00961FE6">
        <w:rPr>
          <w:rFonts w:cs="Tahoma"/>
          <w:b/>
        </w:rPr>
        <w:t xml:space="preserve">Target </w:t>
      </w:r>
      <w:r>
        <w:rPr>
          <w:rFonts w:cs="Tahoma"/>
          <w:b/>
        </w:rPr>
        <w:t>coolin</w:t>
      </w:r>
      <w:r w:rsidR="00961FE6">
        <w:rPr>
          <w:rFonts w:cs="Tahoma"/>
          <w:b/>
        </w:rPr>
        <w:t>g systems</w:t>
      </w:r>
      <w:r w:rsidR="00961FE6">
        <w:rPr>
          <w:rFonts w:cs="Tahoma"/>
        </w:rPr>
        <w:t xml:space="preserve"> i.e. sub-system Target primary cooling (PCool) a</w:t>
      </w:r>
      <w:r>
        <w:rPr>
          <w:rFonts w:cs="Tahoma"/>
        </w:rPr>
        <w:t xml:space="preserve">nd </w:t>
      </w:r>
      <w:r>
        <w:rPr>
          <w:rFonts w:cs="Tahoma"/>
          <w:b/>
        </w:rPr>
        <w:t xml:space="preserve">Target Safety System </w:t>
      </w:r>
      <w:r>
        <w:rPr>
          <w:rFonts w:cs="Tahoma"/>
        </w:rPr>
        <w:t>(TSS)</w:t>
      </w:r>
      <w:r>
        <w:rPr>
          <w:noProof/>
          <w:lang w:val="en-US"/>
        </w:rPr>
        <w:t xml:space="preserve"> is described in this document. </w:t>
      </w:r>
      <w:r w:rsidRPr="00A624C2">
        <w:rPr>
          <w:noProof/>
          <w:lang w:val="en-US"/>
        </w:rPr>
        <w:t xml:space="preserve">Interface descriptions included in this document are marked </w:t>
      </w:r>
      <w:r w:rsidR="00CB66E8">
        <w:rPr>
          <w:noProof/>
          <w:lang w:val="en-US"/>
        </w:rPr>
        <w:t xml:space="preserve">in </w:t>
      </w:r>
      <w:r w:rsidRPr="00A624C2">
        <w:rPr>
          <w:noProof/>
          <w:lang w:val="en-US"/>
        </w:rPr>
        <w:t>red</w:t>
      </w:r>
      <w:r w:rsidR="00D724F0">
        <w:rPr>
          <w:noProof/>
          <w:lang w:val="en-US"/>
        </w:rPr>
        <w:t xml:space="preserve"> in figure 1 below and in red</w:t>
      </w:r>
      <w:r w:rsidR="00CB66E8">
        <w:rPr>
          <w:noProof/>
          <w:lang w:val="en-US"/>
        </w:rPr>
        <w:t xml:space="preserve"> arrows, i.e</w:t>
      </w:r>
      <w:r w:rsidR="00CB66E8" w:rsidRPr="00D724F0">
        <w:rPr>
          <w:noProof/>
          <w:u w:val="single"/>
          <w:lang w:val="en-US"/>
        </w:rPr>
        <w:t>.</w:t>
      </w:r>
      <w:r w:rsidR="00D724F0" w:rsidRPr="00D724F0">
        <w:rPr>
          <w:noProof/>
          <w:u w:val="single"/>
          <w:lang w:val="en-US"/>
        </w:rPr>
        <w:t xml:space="preserve"> the</w:t>
      </w:r>
      <w:r w:rsidR="00CB66E8" w:rsidRPr="00D724F0">
        <w:rPr>
          <w:noProof/>
          <w:u w:val="single"/>
          <w:lang w:val="en-US"/>
        </w:rPr>
        <w:t xml:space="preserve"> flanges</w:t>
      </w:r>
      <w:r w:rsidR="00D724F0">
        <w:rPr>
          <w:noProof/>
          <w:lang w:val="en-US"/>
        </w:rPr>
        <w:t xml:space="preserve"> in </w:t>
      </w:r>
      <w:r w:rsidRPr="00A624C2">
        <w:rPr>
          <w:noProof/>
          <w:lang w:val="en-US"/>
        </w:rPr>
        <w:t>figure</w:t>
      </w:r>
      <w:r w:rsidR="00D724F0">
        <w:rPr>
          <w:noProof/>
          <w:lang w:val="en-US"/>
        </w:rPr>
        <w:t xml:space="preserve"> 2</w:t>
      </w:r>
      <w:r w:rsidR="00303FB7">
        <w:rPr>
          <w:noProof/>
          <w:lang w:val="en-US"/>
        </w:rPr>
        <w:t xml:space="preserve"> </w:t>
      </w:r>
      <w:r w:rsidRPr="00A624C2">
        <w:rPr>
          <w:noProof/>
          <w:lang w:val="en-US"/>
        </w:rPr>
        <w:t>below</w:t>
      </w:r>
      <w:r>
        <w:rPr>
          <w:noProof/>
          <w:lang w:val="en-US"/>
        </w:rPr>
        <w:t>.</w:t>
      </w:r>
      <w:r w:rsidRPr="00A624C2">
        <w:rPr>
          <w:noProof/>
          <w:lang w:val="en-US"/>
        </w:rPr>
        <w:t xml:space="preserve"> </w:t>
      </w:r>
    </w:p>
    <w:p w14:paraId="2CAFABAE" w14:textId="4D6A44C9" w:rsidR="00303FB7" w:rsidRDefault="00303FB7" w:rsidP="006830D9">
      <w:pPr>
        <w:rPr>
          <w:noProof/>
          <w:lang w:val="en-US"/>
        </w:rPr>
      </w:pPr>
      <w:r>
        <w:rPr>
          <w:noProof/>
          <w:lang w:val="en-US"/>
        </w:rPr>
        <w:t xml:space="preserve">For more information about </w:t>
      </w:r>
      <w:r w:rsidRPr="00303FB7">
        <w:rPr>
          <w:noProof/>
          <w:lang w:val="en-US"/>
        </w:rPr>
        <w:t>Target</w:t>
      </w:r>
      <w:r w:rsidR="00E5243B">
        <w:rPr>
          <w:noProof/>
          <w:lang w:val="en-US"/>
        </w:rPr>
        <w:t xml:space="preserve"> helium</w:t>
      </w:r>
      <w:r w:rsidRPr="00303FB7">
        <w:rPr>
          <w:noProof/>
          <w:lang w:val="en-US"/>
        </w:rPr>
        <w:t xml:space="preserve"> cooling systems</w:t>
      </w:r>
      <w:r>
        <w:rPr>
          <w:noProof/>
          <w:lang w:val="en-US"/>
        </w:rPr>
        <w:t xml:space="preserve"> refer to [3] and [4].</w:t>
      </w:r>
    </w:p>
    <w:p w14:paraId="396B6381" w14:textId="42180C7D" w:rsidR="006830D9" w:rsidRPr="002F07DA" w:rsidRDefault="002F07DA" w:rsidP="006830D9">
      <w:pPr>
        <w:rPr>
          <w:noProof/>
          <w:u w:val="single"/>
          <w:lang w:val="en-US"/>
        </w:rPr>
      </w:pPr>
      <w:r w:rsidRPr="002F07DA">
        <w:rPr>
          <w:noProof/>
          <w:u w:val="single"/>
          <w:lang w:val="en-US"/>
        </w:rPr>
        <w:t xml:space="preserve">Note: </w:t>
      </w:r>
      <w:r w:rsidR="006830D9" w:rsidRPr="002F07DA">
        <w:rPr>
          <w:noProof/>
          <w:u w:val="single"/>
          <w:lang w:val="en-US"/>
        </w:rPr>
        <w:t>Signals are on</w:t>
      </w:r>
      <w:r w:rsidR="00855919">
        <w:rPr>
          <w:noProof/>
          <w:u w:val="single"/>
          <w:lang w:val="en-US"/>
        </w:rPr>
        <w:t>ly physical process values, e.g.</w:t>
      </w:r>
      <w:r w:rsidR="006830D9" w:rsidRPr="002F07DA">
        <w:rPr>
          <w:noProof/>
          <w:u w:val="single"/>
          <w:lang w:val="en-US"/>
        </w:rPr>
        <w:t xml:space="preserve"> temperature</w:t>
      </w:r>
      <w:r w:rsidR="00855919">
        <w:rPr>
          <w:noProof/>
          <w:u w:val="single"/>
          <w:lang w:val="en-US"/>
        </w:rPr>
        <w:t xml:space="preserve"> and </w:t>
      </w:r>
      <w:r w:rsidR="00411CB7" w:rsidRPr="002F07DA">
        <w:rPr>
          <w:noProof/>
          <w:u w:val="single"/>
          <w:lang w:val="en-US"/>
        </w:rPr>
        <w:t>flow</w:t>
      </w:r>
      <w:r w:rsidR="00B75B3A">
        <w:rPr>
          <w:noProof/>
          <w:u w:val="single"/>
          <w:lang w:val="en-US"/>
        </w:rPr>
        <w:t xml:space="preserve"> in </w:t>
      </w:r>
      <w:r w:rsidR="006830D9" w:rsidRPr="002F07DA">
        <w:rPr>
          <w:noProof/>
          <w:u w:val="single"/>
          <w:lang w:val="en-US"/>
        </w:rPr>
        <w:t>measurement point</w:t>
      </w:r>
      <w:r w:rsidR="00B75B3A">
        <w:rPr>
          <w:noProof/>
          <w:u w:val="single"/>
          <w:lang w:val="en-US"/>
        </w:rPr>
        <w:t>s</w:t>
      </w:r>
      <w:r w:rsidR="00855919">
        <w:rPr>
          <w:noProof/>
          <w:u w:val="single"/>
          <w:lang w:val="en-US"/>
        </w:rPr>
        <w:t xml:space="preserve">. The </w:t>
      </w:r>
      <w:r w:rsidR="00855919" w:rsidRPr="002F07DA">
        <w:rPr>
          <w:noProof/>
          <w:u w:val="single"/>
          <w:lang w:val="en-US"/>
        </w:rPr>
        <w:t>measurement point</w:t>
      </w:r>
      <w:r w:rsidR="00855919">
        <w:rPr>
          <w:noProof/>
          <w:u w:val="single"/>
          <w:lang w:val="en-US"/>
        </w:rPr>
        <w:t>s are pipe parts for mounting of safety classified instruments</w:t>
      </w:r>
      <w:r w:rsidR="00D724F0">
        <w:rPr>
          <w:noProof/>
          <w:u w:val="single"/>
          <w:lang w:val="en-US"/>
        </w:rPr>
        <w:t xml:space="preserve">. Both the instruments and the pipe parts are owned by TSS, </w:t>
      </w:r>
      <w:r w:rsidR="00CB66E8">
        <w:rPr>
          <w:noProof/>
          <w:u w:val="single"/>
          <w:lang w:val="en-US"/>
        </w:rPr>
        <w:t xml:space="preserve">red parts in </w:t>
      </w:r>
      <w:r w:rsidR="006830D9" w:rsidRPr="002F07DA">
        <w:rPr>
          <w:noProof/>
          <w:u w:val="single"/>
          <w:lang w:val="en-US"/>
        </w:rPr>
        <w:t>figure 2</w:t>
      </w:r>
      <w:r w:rsidR="00855919">
        <w:rPr>
          <w:noProof/>
          <w:u w:val="single"/>
          <w:lang w:val="en-US"/>
        </w:rPr>
        <w:t>.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6"/>
      </w:tblGrid>
      <w:tr w:rsidR="00C34559" w14:paraId="78FDEE06" w14:textId="77777777" w:rsidTr="00961FE6">
        <w:trPr>
          <w:trHeight w:val="2984"/>
        </w:trPr>
        <w:tc>
          <w:tcPr>
            <w:tcW w:w="8859" w:type="dxa"/>
          </w:tcPr>
          <w:p w14:paraId="7B90B1B2" w14:textId="7AA16361" w:rsidR="00C34559" w:rsidRDefault="00CB66E8" w:rsidP="00C34559">
            <w:r>
              <w:rPr>
                <w:noProof/>
                <w:lang w:val="en-US"/>
              </w:rPr>
              <w:drawing>
                <wp:inline distT="0" distB="0" distL="0" distR="0" wp14:anchorId="1C6E7727" wp14:editId="39A3733D">
                  <wp:extent cx="5566410" cy="1999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D_TS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10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322CA" w14:textId="0A634B60" w:rsidR="00D457A3" w:rsidRDefault="00D457A3" w:rsidP="00B75B3A">
      <w:pPr>
        <w:pStyle w:val="Caption"/>
      </w:pPr>
      <w:bookmarkStart w:id="3" w:name="_Toc143662927"/>
      <w:r>
        <w:t>Figure 1. I</w:t>
      </w:r>
      <w:r w:rsidR="00366471">
        <w:t xml:space="preserve">nterfaces </w:t>
      </w:r>
      <w:r>
        <w:t>incl</w:t>
      </w:r>
      <w:r w:rsidR="00B75B3A">
        <w:t xml:space="preserve">uded in this document marked </w:t>
      </w:r>
      <w:r>
        <w:t>red</w:t>
      </w:r>
      <w:r w:rsidR="00411CB7">
        <w:t xml:space="preserve">. </w:t>
      </w:r>
      <w:r w:rsidR="00480548">
        <w:t xml:space="preserve"> </w:t>
      </w:r>
      <w:r w:rsidR="00CB66E8">
        <w:t>Target cooling consists of several</w:t>
      </w:r>
      <w:r w:rsidR="00961FE6">
        <w:t xml:space="preserve"> sub-systems</w:t>
      </w:r>
      <w:r w:rsidR="00B75B3A">
        <w:t xml:space="preserve"> and o</w:t>
      </w:r>
      <w:r w:rsidR="00B75B3A" w:rsidRPr="00B75B3A">
        <w:t>nly sub system PCool has interfaces to TSS.</w:t>
      </w:r>
    </w:p>
    <w:p w14:paraId="2C605AB2" w14:textId="77777777" w:rsidR="00ED4A77" w:rsidRPr="00FD052E" w:rsidRDefault="00ED4A77" w:rsidP="00ED4A77">
      <w:pPr>
        <w:keepNext/>
        <w:rPr>
          <w:u w:val="single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ED4A77" w14:paraId="766A1F2E" w14:textId="77777777" w:rsidTr="00853FBD">
        <w:trPr>
          <w:trHeight w:val="3173"/>
        </w:trPr>
        <w:tc>
          <w:tcPr>
            <w:tcW w:w="8916" w:type="dxa"/>
          </w:tcPr>
          <w:p w14:paraId="07843822" w14:textId="7FF73623" w:rsidR="00ED4A77" w:rsidRDefault="00CB66E8" w:rsidP="00C27617">
            <w:pPr>
              <w:spacing w:after="0"/>
            </w:pPr>
            <w:r>
              <w:rPr>
                <w:noProof/>
                <w:lang w:val="en-US"/>
              </w:rPr>
              <w:drawing>
                <wp:inline distT="0" distB="0" distL="0" distR="0" wp14:anchorId="49E4E65C" wp14:editId="3BC407A1">
                  <wp:extent cx="5566410" cy="2061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SS interfac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10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E222B" w14:textId="719F42D2" w:rsidR="00ED4A77" w:rsidRPr="00BE0ED9" w:rsidRDefault="00ED4A77" w:rsidP="00B75B3A">
      <w:pPr>
        <w:pStyle w:val="Caption"/>
      </w:pPr>
      <w:r>
        <w:t xml:space="preserve">Figure 2 </w:t>
      </w:r>
      <w:r w:rsidR="00CB66E8">
        <w:t>Flange</w:t>
      </w:r>
      <w:r w:rsidR="00FD1F3D">
        <w:t xml:space="preserve"> interface</w:t>
      </w:r>
      <w:r w:rsidR="00B75B3A">
        <w:t xml:space="preserve">s marked </w:t>
      </w:r>
      <w:r w:rsidR="00CB66E8">
        <w:t xml:space="preserve">with </w:t>
      </w:r>
      <w:r w:rsidR="00B75B3A">
        <w:t>red</w:t>
      </w:r>
      <w:r w:rsidR="00CB66E8">
        <w:t xml:space="preserve"> arrows</w:t>
      </w:r>
      <w:r w:rsidR="00B75B3A">
        <w:t xml:space="preserve">. </w:t>
      </w:r>
      <w:r w:rsidR="00CB66E8">
        <w:t xml:space="preserve">RED=TSS parts, BLACK=PCool, GREY=Target. </w:t>
      </w:r>
      <w:r w:rsidR="00B75B3A">
        <w:t>Refer to the interface requirement id-number</w:t>
      </w:r>
      <w:r w:rsidR="00CB66E8">
        <w:t xml:space="preserve"> (TSSP-)</w:t>
      </w:r>
      <w:r w:rsidR="00B75B3A">
        <w:t xml:space="preserve"> in the table</w:t>
      </w:r>
      <w:r w:rsidR="00303FB7">
        <w:t>s</w:t>
      </w:r>
      <w:r w:rsidR="00B75B3A">
        <w:t xml:space="preserve"> below.</w:t>
      </w:r>
    </w:p>
    <w:p w14:paraId="35AC41AD" w14:textId="77777777" w:rsidR="00ED4A77" w:rsidRPr="00BE0ED9" w:rsidRDefault="00ED4A77" w:rsidP="00480548">
      <w:pPr>
        <w:spacing w:after="0"/>
      </w:pPr>
    </w:p>
    <w:p w14:paraId="35F05519" w14:textId="77777777" w:rsidR="00D457A3" w:rsidRDefault="00D457A3" w:rsidP="00C34559">
      <w:pPr>
        <w:spacing w:after="0"/>
        <w:rPr>
          <w:b/>
          <w:caps/>
          <w:szCs w:val="20"/>
        </w:rPr>
      </w:pPr>
    </w:p>
    <w:p w14:paraId="06D95F9D" w14:textId="5CCF51C3" w:rsidR="006D404F" w:rsidRDefault="00C34559" w:rsidP="006D404F">
      <w:pPr>
        <w:pStyle w:val="Heading1"/>
        <w:tabs>
          <w:tab w:val="num" w:pos="992"/>
        </w:tabs>
        <w:ind w:left="992" w:hanging="992"/>
      </w:pPr>
      <w:bookmarkStart w:id="4" w:name="_Toc423086329"/>
      <w:r>
        <w:t>Interface agreement</w:t>
      </w:r>
      <w:bookmarkEnd w:id="4"/>
    </w:p>
    <w:p w14:paraId="22D6D9C9" w14:textId="0486CDBB" w:rsidR="002F07DA" w:rsidRDefault="00B75B3A" w:rsidP="00B75B3A">
      <w:pPr>
        <w:pStyle w:val="Heading2"/>
        <w:tabs>
          <w:tab w:val="num" w:pos="992"/>
        </w:tabs>
        <w:spacing w:after="240"/>
        <w:ind w:left="992" w:hanging="992"/>
      </w:pPr>
      <w:bookmarkStart w:id="5" w:name="_Toc287774373"/>
      <w:bookmarkStart w:id="6" w:name="_Toc423086330"/>
      <w:r>
        <w:t xml:space="preserve">Physical </w:t>
      </w:r>
      <w:r w:rsidR="00075AA4">
        <w:t>connection</w:t>
      </w:r>
      <w:r>
        <w:t xml:space="preserve"> points imposed on PCool by</w:t>
      </w:r>
      <w:r w:rsidR="006930D3">
        <w:t xml:space="preserve"> </w:t>
      </w:r>
      <w:bookmarkEnd w:id="5"/>
      <w:r>
        <w:t>TSS</w:t>
      </w:r>
      <w:bookmarkEnd w:id="6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B75B3A" w:rsidRPr="001E0C71" w14:paraId="3356A186" w14:textId="77777777" w:rsidTr="00F6701D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E7AC2C" w14:textId="77777777" w:rsidR="00B75B3A" w:rsidRPr="001E0C71" w:rsidRDefault="00B75B3A" w:rsidP="00F6701D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C509DA" w14:textId="310F833A" w:rsidR="00B75B3A" w:rsidRPr="001E0C71" w:rsidRDefault="00417917" w:rsidP="00F6701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TSSP-101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179908" w14:textId="36B41BE8" w:rsidR="00B75B3A" w:rsidRPr="001E0C71" w:rsidRDefault="00CB66E8" w:rsidP="00F6701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Pipe flanges for TSS </w:t>
            </w:r>
            <w:r w:rsidR="00417917" w:rsidRPr="00417917">
              <w:rPr>
                <w:rFonts w:ascii="Calibri" w:hAnsi="Calibri" w:cs="Tahoma"/>
                <w:b/>
              </w:rPr>
              <w:t>instruments</w:t>
            </w:r>
            <w:r w:rsidR="00E5243B">
              <w:rPr>
                <w:rFonts w:ascii="Calibri" w:hAnsi="Calibri" w:cs="Tahoma"/>
                <w:b/>
              </w:rPr>
              <w:t xml:space="preserve">, </w:t>
            </w:r>
            <w:r>
              <w:rPr>
                <w:rFonts w:ascii="Calibri" w:hAnsi="Calibri" w:cs="Tahoma"/>
                <w:b/>
              </w:rPr>
              <w:t>INLET to target</w:t>
            </w:r>
          </w:p>
        </w:tc>
      </w:tr>
      <w:tr w:rsidR="00B75B3A" w:rsidRPr="00AF4600" w14:paraId="3FC3ABB9" w14:textId="77777777" w:rsidTr="00F6701D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1D7F4E73" w14:textId="77777777" w:rsidR="00B75B3A" w:rsidRPr="00AB546F" w:rsidRDefault="00B75B3A" w:rsidP="00F6701D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7F1512B" w14:textId="103422CB" w:rsidR="00B75B3A" w:rsidRPr="00AF4600" w:rsidRDefault="00CB66E8" w:rsidP="0098264D">
            <w:pPr>
              <w:pStyle w:val="E-TableText"/>
              <w:rPr>
                <w:rFonts w:ascii="Calibri" w:hAnsi="Calibri" w:cs="Tahoma"/>
              </w:rPr>
            </w:pPr>
            <w:r w:rsidRPr="00CB66E8">
              <w:rPr>
                <w:rFonts w:ascii="Calibri" w:eastAsiaTheme="minorHAnsi" w:hAnsi="Calibri" w:cs="Tahoma"/>
              </w:rPr>
              <w:t xml:space="preserve">2 pieces of </w:t>
            </w:r>
            <w:r w:rsidR="00D724F0">
              <w:rPr>
                <w:rFonts w:ascii="Calibri" w:eastAsiaTheme="minorHAnsi" w:hAnsi="Calibri" w:cs="Tahoma"/>
              </w:rPr>
              <w:t xml:space="preserve">aligned </w:t>
            </w:r>
            <w:r w:rsidRPr="00CB66E8">
              <w:rPr>
                <w:rFonts w:ascii="Calibri" w:eastAsiaTheme="minorHAnsi" w:hAnsi="Calibri" w:cs="Tahoma"/>
              </w:rPr>
              <w:t>pipe flanges in stainless stee</w:t>
            </w:r>
            <w:r w:rsidR="00D724F0">
              <w:rPr>
                <w:rFonts w:ascii="Calibri" w:eastAsiaTheme="minorHAnsi" w:hAnsi="Calibri" w:cs="Tahoma"/>
              </w:rPr>
              <w:t>l* DN250, PN16, max temp 150°C</w:t>
            </w:r>
            <w:r w:rsidRPr="00CB66E8">
              <w:rPr>
                <w:rFonts w:ascii="Calibri" w:eastAsiaTheme="minorHAnsi" w:hAnsi="Calibri" w:cs="Tahoma"/>
              </w:rPr>
              <w:t>, operational pressure 1.00 MPa, Flow rate max 3.0 kg/s. Maximum leakage rate 10mg/h.</w:t>
            </w:r>
            <w:r w:rsidR="00D724F0">
              <w:rPr>
                <w:rFonts w:ascii="Calibri" w:eastAsiaTheme="minorHAnsi" w:hAnsi="Calibri" w:cs="Tahoma"/>
              </w:rPr>
              <w:t xml:space="preserve"> Distance between flanges sealing surfaces 1.000m.</w:t>
            </w:r>
          </w:p>
        </w:tc>
      </w:tr>
      <w:tr w:rsidR="00B75B3A" w:rsidRPr="00884DF2" w14:paraId="5DB0C36F" w14:textId="77777777" w:rsidTr="00F6701D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509FAE86" w14:textId="77777777" w:rsidR="00B75B3A" w:rsidRPr="00AB546F" w:rsidRDefault="00B75B3A" w:rsidP="00F6701D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72E1D" w14:textId="0350972D" w:rsidR="00B75B3A" w:rsidRPr="00AF4600" w:rsidRDefault="00E5243B" w:rsidP="00F6701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  <w:r w:rsidR="00417917">
              <w:rPr>
                <w:rFonts w:cs="Tahoma"/>
                <w:sz w:val="20"/>
                <w:szCs w:val="20"/>
              </w:rPr>
              <w:t xml:space="preserve">onnections </w:t>
            </w:r>
            <w:r w:rsidR="00417917" w:rsidRPr="00417917">
              <w:rPr>
                <w:rFonts w:cs="Tahoma"/>
                <w:sz w:val="20"/>
                <w:szCs w:val="20"/>
              </w:rPr>
              <w:t>fo</w:t>
            </w:r>
            <w:r w:rsidR="00D724F0">
              <w:rPr>
                <w:rFonts w:cs="Tahoma"/>
                <w:sz w:val="20"/>
                <w:szCs w:val="20"/>
              </w:rPr>
              <w:t>r pipe part with</w:t>
            </w:r>
            <w:r w:rsidR="00CB66E8">
              <w:t xml:space="preserve"> </w:t>
            </w:r>
            <w:r w:rsidR="00CB66E8" w:rsidRPr="00CB66E8">
              <w:rPr>
                <w:rFonts w:cs="Tahoma"/>
                <w:sz w:val="20"/>
                <w:szCs w:val="20"/>
              </w:rPr>
              <w:t>safety classified instruments</w:t>
            </w:r>
            <w:r w:rsidR="002E750B">
              <w:rPr>
                <w:rFonts w:cs="Tahoma"/>
                <w:sz w:val="20"/>
                <w:szCs w:val="20"/>
              </w:rPr>
              <w:t xml:space="preserve"> </w:t>
            </w:r>
            <w:r w:rsidR="00855919">
              <w:rPr>
                <w:rFonts w:cs="Tahoma"/>
                <w:sz w:val="20"/>
                <w:szCs w:val="20"/>
              </w:rPr>
              <w:t>owned by TSS</w:t>
            </w:r>
          </w:p>
        </w:tc>
      </w:tr>
    </w:tbl>
    <w:p w14:paraId="576912F6" w14:textId="65AF76B3" w:rsidR="00C20FD2" w:rsidRDefault="00C20FD2" w:rsidP="00855919">
      <w:pPr>
        <w:spacing w:after="0" w:line="276" w:lineRule="auto"/>
        <w:rPr>
          <w:rFonts w:eastAsiaTheme="majorEastAsia" w:cstheme="majorBidi"/>
          <w:b/>
          <w:bCs/>
          <w:caps/>
          <w:sz w:val="28"/>
          <w:szCs w:val="28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855919" w:rsidRPr="001E0C71" w14:paraId="16FFB4A8" w14:textId="77777777" w:rsidTr="00F6701D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4A8E67" w14:textId="77777777" w:rsidR="00855919" w:rsidRPr="001E0C71" w:rsidRDefault="00855919" w:rsidP="00F6701D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45CF86" w14:textId="5C48CE9D" w:rsidR="00855919" w:rsidRPr="001E0C71" w:rsidRDefault="00855919" w:rsidP="00F6701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TSSP-102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3713CE" w14:textId="1C9D3646" w:rsidR="00855919" w:rsidRPr="001E0C71" w:rsidRDefault="00CB66E8" w:rsidP="00F6701D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Pipe flanges for TSS </w:t>
            </w:r>
            <w:r w:rsidRPr="00417917">
              <w:rPr>
                <w:rFonts w:ascii="Calibri" w:hAnsi="Calibri" w:cs="Tahoma"/>
                <w:b/>
              </w:rPr>
              <w:t>instruments</w:t>
            </w:r>
            <w:r>
              <w:rPr>
                <w:rFonts w:ascii="Calibri" w:hAnsi="Calibri" w:cs="Tahoma"/>
                <w:b/>
              </w:rPr>
              <w:t>, OUTLET from target</w:t>
            </w:r>
          </w:p>
        </w:tc>
      </w:tr>
      <w:tr w:rsidR="00855919" w:rsidRPr="00AF4600" w14:paraId="3F3FA4A5" w14:textId="77777777" w:rsidTr="00F6701D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6AC25D62" w14:textId="77777777" w:rsidR="00855919" w:rsidRPr="00AB546F" w:rsidRDefault="00855919" w:rsidP="00F6701D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D8555F6" w14:textId="3B277E18" w:rsidR="00855919" w:rsidRPr="00AF4600" w:rsidRDefault="0098264D" w:rsidP="00F6701D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2 pieces of </w:t>
            </w:r>
            <w:r w:rsidR="00D724F0">
              <w:rPr>
                <w:rFonts w:ascii="Calibri" w:hAnsi="Calibri" w:cs="Tahoma"/>
              </w:rPr>
              <w:t xml:space="preserve">aligned </w:t>
            </w:r>
            <w:r>
              <w:rPr>
                <w:rFonts w:ascii="Calibri" w:hAnsi="Calibri" w:cs="Tahoma"/>
              </w:rPr>
              <w:t>pipe flanges in s</w:t>
            </w:r>
            <w:r w:rsidR="00CB66E8">
              <w:rPr>
                <w:rFonts w:ascii="Calibri" w:hAnsi="Calibri" w:cs="Tahoma"/>
              </w:rPr>
              <w:t>tainless steel* DN30</w:t>
            </w:r>
            <w:r w:rsidR="00D724F0">
              <w:rPr>
                <w:rFonts w:ascii="Calibri" w:hAnsi="Calibri" w:cs="Tahoma"/>
              </w:rPr>
              <w:t>0, PN16, max temp 300°C</w:t>
            </w:r>
            <w:r w:rsidRPr="0098264D">
              <w:rPr>
                <w:rFonts w:ascii="Calibri" w:hAnsi="Calibri" w:cs="Tahoma"/>
              </w:rPr>
              <w:t>, operational pressure 1.00 MPa, Flow rate max 3.0 kg/s</w:t>
            </w:r>
            <w:r w:rsidR="00AB4679">
              <w:rPr>
                <w:rFonts w:ascii="Calibri" w:hAnsi="Calibri" w:cs="Tahoma"/>
              </w:rPr>
              <w:t>. Maximum leakage rate 10mg/h</w:t>
            </w:r>
            <w:r w:rsidRPr="0098264D">
              <w:rPr>
                <w:rFonts w:ascii="Calibri" w:hAnsi="Calibri" w:cs="Tahoma"/>
              </w:rPr>
              <w:t>.</w:t>
            </w:r>
            <w:r w:rsidR="00D724F0">
              <w:rPr>
                <w:rFonts w:ascii="Calibri" w:hAnsi="Calibri" w:cs="Tahoma"/>
              </w:rPr>
              <w:t xml:space="preserve"> </w:t>
            </w:r>
            <w:r w:rsidR="00D724F0">
              <w:rPr>
                <w:rFonts w:ascii="Calibri" w:eastAsiaTheme="minorHAnsi" w:hAnsi="Calibri" w:cs="Tahoma"/>
              </w:rPr>
              <w:t>Distance between flanges sealing surfaces 1.000m.</w:t>
            </w:r>
          </w:p>
        </w:tc>
      </w:tr>
      <w:tr w:rsidR="00855919" w:rsidRPr="00884DF2" w14:paraId="547F9E4B" w14:textId="77777777" w:rsidTr="00F6701D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079C2576" w14:textId="77777777" w:rsidR="00855919" w:rsidRPr="00AB546F" w:rsidRDefault="00855919" w:rsidP="00F6701D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5D957" w14:textId="53E53CD7" w:rsidR="00855919" w:rsidRPr="00AF4600" w:rsidRDefault="00D724F0" w:rsidP="00F6701D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 w:rsidRPr="00D724F0">
              <w:rPr>
                <w:rFonts w:cs="Tahoma"/>
                <w:sz w:val="20"/>
                <w:szCs w:val="20"/>
              </w:rPr>
              <w:t>Connections for pipe part with safety classified instruments owned by TSS</w:t>
            </w:r>
          </w:p>
        </w:tc>
      </w:tr>
    </w:tbl>
    <w:p w14:paraId="348DCDCB" w14:textId="77777777" w:rsidR="0098264D" w:rsidRDefault="0098264D" w:rsidP="0098264D">
      <w:pPr>
        <w:spacing w:after="0"/>
        <w:rPr>
          <w:rFonts w:cs="Tahoma"/>
          <w:sz w:val="20"/>
          <w:szCs w:val="20"/>
          <w:u w:val="single"/>
        </w:rPr>
      </w:pPr>
    </w:p>
    <w:p w14:paraId="3E1FFF31" w14:textId="64A421AF" w:rsidR="0098264D" w:rsidRPr="00AB4679" w:rsidRDefault="0098264D">
      <w:pPr>
        <w:spacing w:after="200" w:line="276" w:lineRule="auto"/>
        <w:rPr>
          <w:rFonts w:cs="Tahoma"/>
          <w:sz w:val="20"/>
          <w:szCs w:val="20"/>
        </w:rPr>
      </w:pPr>
      <w:r w:rsidRPr="00016BC5">
        <w:rPr>
          <w:rFonts w:cs="Tahoma"/>
          <w:sz w:val="20"/>
          <w:szCs w:val="20"/>
        </w:rPr>
        <w:t>(</w:t>
      </w:r>
      <w:r>
        <w:rPr>
          <w:rFonts w:cs="Tahoma"/>
          <w:sz w:val="20"/>
          <w:szCs w:val="20"/>
        </w:rPr>
        <w:t>*) Steel quality normal stainless austenitic; general requirement for all pipe parts and fittings</w:t>
      </w:r>
    </w:p>
    <w:p w14:paraId="110E85D7" w14:textId="1CC1F1E1" w:rsidR="00C34559" w:rsidRDefault="00C34559" w:rsidP="00C34559">
      <w:pPr>
        <w:pStyle w:val="Heading1"/>
        <w:tabs>
          <w:tab w:val="num" w:pos="992"/>
        </w:tabs>
        <w:ind w:left="992" w:hanging="992"/>
      </w:pPr>
      <w:bookmarkStart w:id="7" w:name="_Toc423086331"/>
      <w:r w:rsidRPr="00A33223">
        <w:t>References</w:t>
      </w:r>
      <w:bookmarkEnd w:id="3"/>
      <w:bookmarkEnd w:id="7"/>
    </w:p>
    <w:p w14:paraId="7DC2A83A" w14:textId="77777777" w:rsidR="00C34559" w:rsidRDefault="00C34559" w:rsidP="00C3455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bookmarkStart w:id="8" w:name="_Ref190344021"/>
      <w:bookmarkEnd w:id="8"/>
      <w:r>
        <w:t xml:space="preserve">ESS-0002917 </w:t>
      </w:r>
      <w:r w:rsidRPr="00B36BF1">
        <w:t>Interface Management Plan</w:t>
      </w:r>
    </w:p>
    <w:p w14:paraId="369B5173" w14:textId="74787D42" w:rsidR="00B36BF1" w:rsidRDefault="006830D9" w:rsidP="00B36BF1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 xml:space="preserve">ICD </w:t>
      </w:r>
      <w:r w:rsidR="00274B19">
        <w:t>Target Safety System</w:t>
      </w:r>
      <w:r w:rsidR="00B36BF1" w:rsidRPr="00B36BF1">
        <w:t xml:space="preserve"> - Target Systems</w:t>
      </w:r>
    </w:p>
    <w:p w14:paraId="6FBF5B83" w14:textId="77777777" w:rsidR="00855919" w:rsidRDefault="00855919" w:rsidP="0085591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 xml:space="preserve">ESS-0012524 SDD-req. Requirements and functions Target </w:t>
      </w:r>
      <w:r w:rsidRPr="00536E22">
        <w:t>Cooling</w:t>
      </w:r>
    </w:p>
    <w:p w14:paraId="1B26AEB2" w14:textId="77777777" w:rsidR="00855919" w:rsidRDefault="00855919" w:rsidP="0085591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ind w:left="992" w:hanging="992"/>
        <w:contextualSpacing w:val="0"/>
      </w:pPr>
      <w:r>
        <w:t>ESS-0012527 SDD-sol. Solutions and layout Target Cooling</w:t>
      </w:r>
    </w:p>
    <w:p w14:paraId="5C87D884" w14:textId="77777777" w:rsidR="00C34559" w:rsidRDefault="00C34559" w:rsidP="00C34559">
      <w:pPr>
        <w:pStyle w:val="E-Heading1"/>
        <w:pageBreakBefore/>
      </w:pPr>
      <w:bookmarkStart w:id="9" w:name="_Toc423086332"/>
      <w:r>
        <w:lastRenderedPageBreak/>
        <w:t>List of Abbreviations</w:t>
      </w:r>
      <w:bookmarkEnd w:id="9"/>
    </w:p>
    <w:tbl>
      <w:tblPr>
        <w:tblW w:w="5000" w:type="pct"/>
        <w:tblLook w:val="0000" w:firstRow="0" w:lastRow="0" w:firstColumn="0" w:lastColumn="0" w:noHBand="0" w:noVBand="0"/>
      </w:tblPr>
      <w:tblGrid>
        <w:gridCol w:w="2554"/>
        <w:gridCol w:w="6428"/>
      </w:tblGrid>
      <w:tr w:rsidR="00C34559" w14:paraId="65E1C816" w14:textId="77777777" w:rsidTr="00C27617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8A3810" w14:textId="77777777" w:rsidR="00C34559" w:rsidRDefault="00C34559" w:rsidP="00C27617">
            <w:pPr>
              <w:pStyle w:val="E-TableHeader"/>
            </w:pPr>
            <w: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959E2B" w14:textId="77777777" w:rsidR="00C34559" w:rsidRDefault="00C34559" w:rsidP="00C27617">
            <w:pPr>
              <w:pStyle w:val="E-TableHeader"/>
            </w:pPr>
            <w:r>
              <w:t>Definition</w:t>
            </w:r>
          </w:p>
        </w:tc>
      </w:tr>
      <w:tr w:rsidR="00C34559" w14:paraId="44C8EA08" w14:textId="77777777" w:rsidTr="00C27617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21C5E68F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402ACB60" w14:textId="77777777" w:rsidR="00C34559" w:rsidRDefault="00C34559" w:rsidP="00C27617">
            <w:pPr>
              <w:pStyle w:val="E-TableText"/>
            </w:pPr>
          </w:p>
        </w:tc>
      </w:tr>
      <w:tr w:rsidR="00C34559" w14:paraId="343C2E66" w14:textId="77777777" w:rsidTr="00C27617">
        <w:trPr>
          <w:cantSplit/>
        </w:trPr>
        <w:tc>
          <w:tcPr>
            <w:tcW w:w="1422" w:type="pct"/>
            <w:shd w:val="clear" w:color="auto" w:fill="auto"/>
          </w:tcPr>
          <w:p w14:paraId="6AC70BAC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shd w:val="clear" w:color="auto" w:fill="auto"/>
          </w:tcPr>
          <w:p w14:paraId="7117AC5C" w14:textId="77777777" w:rsidR="00C34559" w:rsidRDefault="00C34559" w:rsidP="00C27617">
            <w:pPr>
              <w:pStyle w:val="E-TableText"/>
            </w:pPr>
          </w:p>
        </w:tc>
      </w:tr>
      <w:tr w:rsidR="00C34559" w14:paraId="447CE2C2" w14:textId="77777777" w:rsidTr="00C27617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03CCC4F7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61ACFD43" w14:textId="77777777" w:rsidR="00C34559" w:rsidRDefault="00C34559" w:rsidP="00C27617">
            <w:pPr>
              <w:pStyle w:val="E-TableText"/>
            </w:pPr>
          </w:p>
        </w:tc>
      </w:tr>
    </w:tbl>
    <w:p w14:paraId="06140A24" w14:textId="77777777" w:rsidR="00C34559" w:rsidRDefault="00C34559" w:rsidP="00C34559"/>
    <w:p w14:paraId="49D5BC80" w14:textId="77777777" w:rsidR="00C34559" w:rsidRDefault="00C34559" w:rsidP="00C34559">
      <w:pPr>
        <w:pStyle w:val="Heading1"/>
        <w:numPr>
          <w:ilvl w:val="0"/>
          <w:numId w:val="0"/>
        </w:numPr>
      </w:pPr>
      <w:bookmarkStart w:id="10" w:name="_Toc287698910"/>
      <w:bookmarkStart w:id="11" w:name="_Toc423086333"/>
      <w:r>
        <w:t>Document Revision history</w:t>
      </w:r>
      <w:bookmarkEnd w:id="10"/>
      <w:bookmarkEnd w:id="1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6378"/>
        <w:gridCol w:w="1464"/>
      </w:tblGrid>
      <w:tr w:rsidR="00C34559" w:rsidRPr="004F4C8F" w14:paraId="7AF69E38" w14:textId="77777777" w:rsidTr="00C27617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AD67E6" w14:textId="77777777" w:rsidR="00C34559" w:rsidRPr="004F4C8F" w:rsidRDefault="00C34559" w:rsidP="00C27617">
            <w:pPr>
              <w:pStyle w:val="ESS-TableHeader"/>
            </w:pPr>
            <w:r w:rsidRPr="004F4C8F">
              <w:t>Version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79D86" w14:textId="77777777" w:rsidR="00C34559" w:rsidRPr="004F4C8F" w:rsidRDefault="00C34559" w:rsidP="00C27617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01E2F5A6" w14:textId="77777777" w:rsidR="00C34559" w:rsidRPr="004F4C8F" w:rsidRDefault="00C34559" w:rsidP="00C27617">
            <w:pPr>
              <w:pStyle w:val="ESS-TableHeader"/>
            </w:pPr>
            <w:r w:rsidRPr="004F4C8F">
              <w:t>Date</w:t>
            </w:r>
          </w:p>
        </w:tc>
      </w:tr>
      <w:tr w:rsidR="00C34559" w:rsidRPr="004F4C8F" w14:paraId="6661A4CB" w14:textId="77777777" w:rsidTr="00C27617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6220BE09" w14:textId="77777777" w:rsidR="00C34559" w:rsidRPr="004F4C8F" w:rsidRDefault="00C34559" w:rsidP="00C27617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1D273B36" w14:textId="38F16B9C" w:rsidR="00C34559" w:rsidRPr="004F4C8F" w:rsidRDefault="00C34559" w:rsidP="00C27617">
            <w:pPr>
              <w:pStyle w:val="ESS-TableText"/>
            </w:pPr>
            <w:r>
              <w:t>New document</w:t>
            </w:r>
            <w:r w:rsidR="00366471">
              <w:t xml:space="preserve"> (using new template)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0517353A" w14:textId="0FEF1532" w:rsidR="00C34559" w:rsidRPr="004F4C8F" w:rsidRDefault="002F07DA" w:rsidP="00C27617">
            <w:pPr>
              <w:pStyle w:val="ESS-TableText"/>
            </w:pPr>
            <w:r>
              <w:t>2015-04</w:t>
            </w:r>
            <w:r w:rsidR="00366471">
              <w:t>-</w:t>
            </w:r>
            <w:r>
              <w:t>14</w:t>
            </w:r>
          </w:p>
        </w:tc>
      </w:tr>
      <w:tr w:rsidR="00C34559" w:rsidRPr="004F4C8F" w14:paraId="54DF604E" w14:textId="77777777" w:rsidTr="00C27617">
        <w:trPr>
          <w:cantSplit/>
        </w:trPr>
        <w:tc>
          <w:tcPr>
            <w:tcW w:w="597" w:type="pct"/>
            <w:shd w:val="clear" w:color="auto" w:fill="auto"/>
          </w:tcPr>
          <w:p w14:paraId="4AFBFED3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3581" w:type="pct"/>
            <w:shd w:val="clear" w:color="auto" w:fill="auto"/>
          </w:tcPr>
          <w:p w14:paraId="406BC0E4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822" w:type="pct"/>
          </w:tcPr>
          <w:p w14:paraId="00D3B550" w14:textId="77777777" w:rsidR="00C34559" w:rsidRPr="004F4C8F" w:rsidRDefault="00C34559" w:rsidP="00C27617">
            <w:pPr>
              <w:pStyle w:val="ESS-TableText"/>
            </w:pPr>
          </w:p>
        </w:tc>
      </w:tr>
      <w:tr w:rsidR="00C34559" w:rsidRPr="004F4C8F" w14:paraId="2B4250C4" w14:textId="77777777" w:rsidTr="00C27617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187E6A8E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44CA7CD6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272400E0" w14:textId="77777777" w:rsidR="00C34559" w:rsidRPr="004F4C8F" w:rsidRDefault="00C34559" w:rsidP="00C27617">
            <w:pPr>
              <w:pStyle w:val="ESS-TableText"/>
            </w:pPr>
          </w:p>
        </w:tc>
      </w:tr>
    </w:tbl>
    <w:p w14:paraId="2A213C4E" w14:textId="77777777" w:rsidR="00C34559" w:rsidRPr="00D77B6D" w:rsidRDefault="00C34559" w:rsidP="00C34559">
      <w:pPr>
        <w:pStyle w:val="Heading1"/>
        <w:numPr>
          <w:ilvl w:val="0"/>
          <w:numId w:val="0"/>
        </w:numPr>
      </w:pPr>
    </w:p>
    <w:p w14:paraId="581352A7" w14:textId="77777777" w:rsidR="00C34559" w:rsidRPr="009E6F56" w:rsidRDefault="00C34559" w:rsidP="00C34559"/>
    <w:p w14:paraId="344179AA" w14:textId="2FEEAC29" w:rsidR="00805352" w:rsidRPr="00C34559" w:rsidRDefault="00805352" w:rsidP="00C34559"/>
    <w:sectPr w:rsidR="00805352" w:rsidRPr="00C34559" w:rsidSect="007209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48882" w14:textId="77777777" w:rsidR="00C34ED9" w:rsidRDefault="00C34ED9" w:rsidP="00D84B5E">
      <w:pPr>
        <w:spacing w:after="0" w:line="240" w:lineRule="auto"/>
      </w:pPr>
      <w:r>
        <w:separator/>
      </w:r>
    </w:p>
  </w:endnote>
  <w:endnote w:type="continuationSeparator" w:id="0">
    <w:p w14:paraId="1C36E9E2" w14:textId="77777777" w:rsidR="00C34ED9" w:rsidRDefault="00C34ED9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C8C77" w14:textId="77777777" w:rsidR="00927B20" w:rsidRDefault="00927B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1EF" w14:textId="26748CA4" w:rsidR="00F93E6C" w:rsidRDefault="00F93E6C" w:rsidP="0017476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037A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037A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43B5" w14:textId="3FAA2DB4" w:rsidR="00F93E6C" w:rsidRPr="00A64411" w:rsidRDefault="00F2037A" w:rsidP="007B2408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="00927B20" w:rsidRPr="00927B20">
      <w:rPr>
        <w:bCs/>
        <w:lang w:val="en-US"/>
      </w:rPr>
      <w:t>Chess Controlled Core</w:t>
    </w:r>
    <w:r>
      <w:rPr>
        <w:bCs/>
        <w:lang w:val="en-US"/>
      </w:rPr>
      <w:fldChar w:fldCharType="end"/>
    </w:r>
    <w:r w:rsidR="00F93E6C" w:rsidRPr="00A64411">
      <w:t xml:space="preserve"> Ed: </w:t>
    </w:r>
    <w:r>
      <w:fldChar w:fldCharType="begin"/>
    </w:r>
    <w:r>
      <w:instrText xml:space="preserve"> DOCPROPERTY "prpGSDNo"  \* MERGEFORMAT </w:instrText>
    </w:r>
    <w:r>
      <w:fldChar w:fldCharType="separate"/>
    </w:r>
    <w:r w:rsidR="00927B20" w:rsidRPr="00927B20">
      <w:rPr>
        <w:bCs/>
        <w:lang w:val="en-US"/>
      </w:rPr>
      <w:t>1.0</w:t>
    </w:r>
    <w:r>
      <w:rPr>
        <w:bCs/>
        <w:lang w:val="en-US"/>
      </w:rPr>
      <w:fldChar w:fldCharType="end"/>
    </w:r>
  </w:p>
  <w:p w14:paraId="3A3C239E" w14:textId="2DB9E880" w:rsidR="00F93E6C" w:rsidRPr="00A64411" w:rsidRDefault="00F2037A" w:rsidP="007B2408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="00927B20" w:rsidRPr="00927B20">
      <w:rPr>
        <w:bCs/>
        <w:lang w:val="en-US"/>
      </w:rPr>
      <w:t>Template</w:t>
    </w:r>
    <w:r w:rsidR="00927B20">
      <w:t xml:space="preserve"> Active Date: 11 Mar 2014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1B5FB" w14:textId="77777777" w:rsidR="00C34ED9" w:rsidRDefault="00C34ED9" w:rsidP="00D84B5E">
      <w:pPr>
        <w:spacing w:after="0" w:line="240" w:lineRule="auto"/>
      </w:pPr>
      <w:r>
        <w:separator/>
      </w:r>
    </w:p>
  </w:footnote>
  <w:footnote w:type="continuationSeparator" w:id="0">
    <w:p w14:paraId="36CDB59E" w14:textId="77777777" w:rsidR="00C34ED9" w:rsidRDefault="00C34ED9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D9DD" w14:textId="77777777" w:rsidR="00F93E6C" w:rsidRDefault="00F2037A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F93E6C">
          <w:t>[Type text]</w:t>
        </w:r>
      </w:sdtContent>
    </w:sdt>
  </w:p>
  <w:p w14:paraId="3260E148" w14:textId="77777777" w:rsidR="00F93E6C" w:rsidRDefault="00F93E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F93E6C" w14:paraId="3503CC8B" w14:textId="77777777" w:rsidTr="0017476C">
      <w:trPr>
        <w:trHeight w:val="196"/>
      </w:trPr>
      <w:tc>
        <w:tcPr>
          <w:tcW w:w="5000" w:type="pct"/>
          <w:gridSpan w:val="2"/>
        </w:tcPr>
        <w:p w14:paraId="212C213C" w14:textId="777777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927B20">
            <w:t>Functional Specification</w:t>
          </w:r>
          <w:r>
            <w:fldChar w:fldCharType="end"/>
          </w:r>
        </w:p>
      </w:tc>
    </w:tr>
    <w:tr w:rsidR="00F93E6C" w14:paraId="550A80CA" w14:textId="77777777" w:rsidTr="0017476C">
      <w:trPr>
        <w:trHeight w:val="196"/>
      </w:trPr>
      <w:tc>
        <w:tcPr>
          <w:tcW w:w="929" w:type="pct"/>
        </w:tcPr>
        <w:p w14:paraId="18BB2BAA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5F86E4F5" w14:textId="777777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927B20">
            <w:t>ESS-0016380</w:t>
          </w:r>
          <w:r>
            <w:fldChar w:fldCharType="end"/>
          </w:r>
        </w:p>
      </w:tc>
    </w:tr>
    <w:tr w:rsidR="00F93E6C" w14:paraId="2BBD57AE" w14:textId="77777777" w:rsidTr="0017476C">
      <w:trPr>
        <w:trHeight w:val="196"/>
      </w:trPr>
      <w:tc>
        <w:tcPr>
          <w:tcW w:w="929" w:type="pct"/>
        </w:tcPr>
        <w:p w14:paraId="69317BAF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2A62CF74" w14:textId="777777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927B20">
            <w:t>Aug 31, 2015</w:t>
          </w:r>
          <w:r>
            <w:fldChar w:fldCharType="end"/>
          </w:r>
        </w:p>
      </w:tc>
    </w:tr>
    <w:tr w:rsidR="00F93E6C" w14:paraId="651D42DB" w14:textId="77777777" w:rsidTr="0017476C">
      <w:trPr>
        <w:trHeight w:val="196"/>
      </w:trPr>
      <w:tc>
        <w:tcPr>
          <w:tcW w:w="929" w:type="pct"/>
        </w:tcPr>
        <w:p w14:paraId="453A5AF4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AC00F71" w14:textId="0FEA37E5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927B20">
            <w:t>1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 w:rsidR="00927B20">
            <w:t>(12)</w:t>
          </w:r>
          <w:r>
            <w:fldChar w:fldCharType="end"/>
          </w:r>
        </w:p>
      </w:tc>
    </w:tr>
    <w:tr w:rsidR="00F93E6C" w14:paraId="27392D29" w14:textId="77777777" w:rsidTr="0017476C">
      <w:trPr>
        <w:trHeight w:val="196"/>
      </w:trPr>
      <w:tc>
        <w:tcPr>
          <w:tcW w:w="929" w:type="pct"/>
        </w:tcPr>
        <w:p w14:paraId="01B05EBA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662EA9E9" w14:textId="777777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927B20">
            <w:t>Released</w:t>
          </w:r>
          <w:r>
            <w:fldChar w:fldCharType="end"/>
          </w:r>
        </w:p>
      </w:tc>
    </w:tr>
    <w:tr w:rsidR="00F93E6C" w14:paraId="6C7D7843" w14:textId="77777777" w:rsidTr="0017476C">
      <w:trPr>
        <w:trHeight w:val="196"/>
      </w:trPr>
      <w:tc>
        <w:tcPr>
          <w:tcW w:w="929" w:type="pct"/>
        </w:tcPr>
        <w:p w14:paraId="53C7682C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4071" w:type="pct"/>
        </w:tcPr>
        <w:p w14:paraId="23F44165" w14:textId="77777777" w:rsidR="00F93E6C" w:rsidRPr="005226FB" w:rsidRDefault="00F93E6C" w:rsidP="00F93E6C">
          <w:pPr>
            <w:pStyle w:val="Header"/>
          </w:pPr>
        </w:p>
      </w:tc>
    </w:tr>
  </w:tbl>
  <w:p w14:paraId="5E0CBA81" w14:textId="77777777" w:rsidR="00F93E6C" w:rsidRPr="00CC775B" w:rsidRDefault="00F93E6C" w:rsidP="00CC7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F93E6C" w14:paraId="51D377C9" w14:textId="77777777" w:rsidTr="00F93E6C">
      <w:trPr>
        <w:trHeight w:val="196"/>
      </w:trPr>
      <w:tc>
        <w:tcPr>
          <w:tcW w:w="5070" w:type="dxa"/>
          <w:vMerge w:val="restart"/>
        </w:tcPr>
        <w:p w14:paraId="5AFC7AB7" w14:textId="77777777" w:rsidR="00F93E6C" w:rsidRDefault="00F93E6C" w:rsidP="00F93E6C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6429418" wp14:editId="03383537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FCA85B" w14:textId="777777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927B20">
            <w:t>Functional Specification</w:t>
          </w:r>
          <w:r>
            <w:fldChar w:fldCharType="end"/>
          </w:r>
        </w:p>
      </w:tc>
    </w:tr>
    <w:tr w:rsidR="00F93E6C" w14:paraId="20491EE7" w14:textId="77777777" w:rsidTr="00F93E6C">
      <w:trPr>
        <w:trHeight w:val="196"/>
      </w:trPr>
      <w:tc>
        <w:tcPr>
          <w:tcW w:w="5070" w:type="dxa"/>
          <w:vMerge/>
        </w:tcPr>
        <w:p w14:paraId="38A733DC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017D5099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3F89B09C" w14:textId="526A0348" w:rsidR="00F93E6C" w:rsidRPr="005226FB" w:rsidRDefault="00C34ED9" w:rsidP="00843851">
          <w:pPr>
            <w:pStyle w:val="Header"/>
          </w:pPr>
          <w:fldSimple w:instr=" DOCPROPERTY &quot;MXName&quot;  \* MERGEFORMAT ">
            <w:r w:rsidR="00927B20">
              <w:t>ESS-0016380</w:t>
            </w:r>
          </w:fldSimple>
        </w:p>
      </w:tc>
    </w:tr>
    <w:tr w:rsidR="00F93E6C" w14:paraId="3B44417A" w14:textId="77777777" w:rsidTr="00F93E6C">
      <w:trPr>
        <w:trHeight w:val="196"/>
      </w:trPr>
      <w:tc>
        <w:tcPr>
          <w:tcW w:w="5070" w:type="dxa"/>
          <w:vMerge/>
        </w:tcPr>
        <w:p w14:paraId="303334C6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377C53E4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37AB2201" w14:textId="4761360A" w:rsidR="00F93E6C" w:rsidRPr="005226FB" w:rsidRDefault="00F2037A" w:rsidP="007B4826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927B20">
            <w:t>Aug 31, 2015</w:t>
          </w:r>
          <w:r>
            <w:fldChar w:fldCharType="end"/>
          </w:r>
        </w:p>
      </w:tc>
    </w:tr>
    <w:tr w:rsidR="00F93E6C" w14:paraId="38973F88" w14:textId="77777777" w:rsidTr="00F93E6C">
      <w:trPr>
        <w:trHeight w:val="196"/>
      </w:trPr>
      <w:tc>
        <w:tcPr>
          <w:tcW w:w="5070" w:type="dxa"/>
          <w:vMerge/>
        </w:tcPr>
        <w:p w14:paraId="4490B93D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1F43C8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6D783BB3" w14:textId="6C1609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927B20">
            <w:t>1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 w:rsidR="00927B20">
            <w:t>(12)</w:t>
          </w:r>
          <w:r>
            <w:fldChar w:fldCharType="end"/>
          </w:r>
        </w:p>
      </w:tc>
    </w:tr>
    <w:tr w:rsidR="00F93E6C" w14:paraId="310524DC" w14:textId="77777777" w:rsidTr="00F93E6C">
      <w:trPr>
        <w:trHeight w:val="196"/>
      </w:trPr>
      <w:tc>
        <w:tcPr>
          <w:tcW w:w="5070" w:type="dxa"/>
          <w:vMerge/>
        </w:tcPr>
        <w:p w14:paraId="1D6D27D7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9E1800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6F0BC157" w14:textId="77777777" w:rsidR="00F93E6C" w:rsidRPr="005226FB" w:rsidRDefault="00F2037A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927B20">
            <w:t>Released</w:t>
          </w:r>
          <w:r>
            <w:fldChar w:fldCharType="end"/>
          </w:r>
        </w:p>
      </w:tc>
    </w:tr>
    <w:tr w:rsidR="00F93E6C" w14:paraId="387CB761" w14:textId="77777777" w:rsidTr="00F93E6C">
      <w:trPr>
        <w:trHeight w:val="196"/>
      </w:trPr>
      <w:tc>
        <w:tcPr>
          <w:tcW w:w="5070" w:type="dxa"/>
          <w:vMerge/>
        </w:tcPr>
        <w:p w14:paraId="2D63E84F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6CD3F71D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2353" w:type="dxa"/>
        </w:tcPr>
        <w:p w14:paraId="1ABBFA44" w14:textId="77777777" w:rsidR="00F93E6C" w:rsidRPr="005226FB" w:rsidRDefault="00F93E6C" w:rsidP="00F93E6C">
          <w:pPr>
            <w:pStyle w:val="Header"/>
          </w:pPr>
        </w:p>
      </w:tc>
    </w:tr>
    <w:tr w:rsidR="00F93E6C" w14:paraId="023F0229" w14:textId="77777777" w:rsidTr="00F93E6C">
      <w:trPr>
        <w:trHeight w:val="196"/>
      </w:trPr>
      <w:tc>
        <w:tcPr>
          <w:tcW w:w="5070" w:type="dxa"/>
          <w:vMerge/>
        </w:tcPr>
        <w:p w14:paraId="2393D251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8F82B3D" w14:textId="77777777" w:rsidR="00F93E6C" w:rsidRPr="005226FB" w:rsidRDefault="00F93E6C" w:rsidP="00F93E6C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39FBDBE" w14:textId="77777777" w:rsidR="00F93E6C" w:rsidRPr="005226FB" w:rsidRDefault="00F93E6C" w:rsidP="00F93E6C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2037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2037A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359D1FC0" w14:textId="77777777" w:rsidR="00F93E6C" w:rsidRPr="004F4C8F" w:rsidRDefault="00F93E6C" w:rsidP="004F4C8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9F45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3F6133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A02060"/>
    <w:multiLevelType w:val="hybridMultilevel"/>
    <w:tmpl w:val="D352B0C4"/>
    <w:lvl w:ilvl="0" w:tplc="C0DEA094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491"/>
    <w:multiLevelType w:val="hybridMultilevel"/>
    <w:tmpl w:val="3A949FCA"/>
    <w:lvl w:ilvl="0" w:tplc="F0882B6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B68BA"/>
    <w:multiLevelType w:val="hybridMultilevel"/>
    <w:tmpl w:val="0CAEB732"/>
    <w:lvl w:ilvl="0" w:tplc="30381FC2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1C9"/>
    <w:multiLevelType w:val="hybridMultilevel"/>
    <w:tmpl w:val="4BFEE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11DFD"/>
    <w:rsid w:val="00016E88"/>
    <w:rsid w:val="00024647"/>
    <w:rsid w:val="0003382C"/>
    <w:rsid w:val="00035994"/>
    <w:rsid w:val="00046BF5"/>
    <w:rsid w:val="000473C0"/>
    <w:rsid w:val="000477DC"/>
    <w:rsid w:val="00054F1B"/>
    <w:rsid w:val="000555BD"/>
    <w:rsid w:val="000677CD"/>
    <w:rsid w:val="000753F4"/>
    <w:rsid w:val="00075AA4"/>
    <w:rsid w:val="000858CE"/>
    <w:rsid w:val="000A273C"/>
    <w:rsid w:val="000A7B34"/>
    <w:rsid w:val="000B0E8F"/>
    <w:rsid w:val="000C3801"/>
    <w:rsid w:val="000C41A3"/>
    <w:rsid w:val="000C5AF2"/>
    <w:rsid w:val="000D11FB"/>
    <w:rsid w:val="000D2BA0"/>
    <w:rsid w:val="000D72FE"/>
    <w:rsid w:val="000E4875"/>
    <w:rsid w:val="000E5F28"/>
    <w:rsid w:val="000F5B92"/>
    <w:rsid w:val="001021D1"/>
    <w:rsid w:val="001208D7"/>
    <w:rsid w:val="001306FF"/>
    <w:rsid w:val="00130D0B"/>
    <w:rsid w:val="001362D8"/>
    <w:rsid w:val="00136CE7"/>
    <w:rsid w:val="00142C1B"/>
    <w:rsid w:val="0014395A"/>
    <w:rsid w:val="0014443C"/>
    <w:rsid w:val="00145913"/>
    <w:rsid w:val="00146218"/>
    <w:rsid w:val="00147315"/>
    <w:rsid w:val="00150366"/>
    <w:rsid w:val="001508A7"/>
    <w:rsid w:val="00157EEC"/>
    <w:rsid w:val="001607AF"/>
    <w:rsid w:val="00160EE2"/>
    <w:rsid w:val="00173F47"/>
    <w:rsid w:val="0017476C"/>
    <w:rsid w:val="00175074"/>
    <w:rsid w:val="00186FA9"/>
    <w:rsid w:val="00190F62"/>
    <w:rsid w:val="00191811"/>
    <w:rsid w:val="001931B2"/>
    <w:rsid w:val="00197F94"/>
    <w:rsid w:val="001A13A0"/>
    <w:rsid w:val="001A200A"/>
    <w:rsid w:val="001A4AC1"/>
    <w:rsid w:val="001A50F7"/>
    <w:rsid w:val="001A7EA2"/>
    <w:rsid w:val="001C1D01"/>
    <w:rsid w:val="001C4ABA"/>
    <w:rsid w:val="001C54CA"/>
    <w:rsid w:val="001C5E21"/>
    <w:rsid w:val="001D05EE"/>
    <w:rsid w:val="001D4E9D"/>
    <w:rsid w:val="001E1DD6"/>
    <w:rsid w:val="001E3F3C"/>
    <w:rsid w:val="001E6EDA"/>
    <w:rsid w:val="001F4509"/>
    <w:rsid w:val="00201A94"/>
    <w:rsid w:val="002140C6"/>
    <w:rsid w:val="00217411"/>
    <w:rsid w:val="00224CC4"/>
    <w:rsid w:val="0023025B"/>
    <w:rsid w:val="002304E2"/>
    <w:rsid w:val="0023114C"/>
    <w:rsid w:val="00235F4E"/>
    <w:rsid w:val="00252975"/>
    <w:rsid w:val="00262702"/>
    <w:rsid w:val="00262F71"/>
    <w:rsid w:val="00274B19"/>
    <w:rsid w:val="00285F2B"/>
    <w:rsid w:val="002A224F"/>
    <w:rsid w:val="002A44F0"/>
    <w:rsid w:val="002A45ED"/>
    <w:rsid w:val="002A67C5"/>
    <w:rsid w:val="002D2343"/>
    <w:rsid w:val="002D5971"/>
    <w:rsid w:val="002E750B"/>
    <w:rsid w:val="002F076C"/>
    <w:rsid w:val="002F07DA"/>
    <w:rsid w:val="002F1FF7"/>
    <w:rsid w:val="002F7B4C"/>
    <w:rsid w:val="002F7E58"/>
    <w:rsid w:val="00303C37"/>
    <w:rsid w:val="00303FB7"/>
    <w:rsid w:val="00304195"/>
    <w:rsid w:val="00304230"/>
    <w:rsid w:val="003046DF"/>
    <w:rsid w:val="003102AF"/>
    <w:rsid w:val="00315257"/>
    <w:rsid w:val="0032201B"/>
    <w:rsid w:val="00327B14"/>
    <w:rsid w:val="00327FFA"/>
    <w:rsid w:val="003348F7"/>
    <w:rsid w:val="00335112"/>
    <w:rsid w:val="00335625"/>
    <w:rsid w:val="00335DAE"/>
    <w:rsid w:val="0034571F"/>
    <w:rsid w:val="00345F6A"/>
    <w:rsid w:val="0034671F"/>
    <w:rsid w:val="00347453"/>
    <w:rsid w:val="00347DFB"/>
    <w:rsid w:val="00352521"/>
    <w:rsid w:val="0036298A"/>
    <w:rsid w:val="00366471"/>
    <w:rsid w:val="00367B77"/>
    <w:rsid w:val="00373AD9"/>
    <w:rsid w:val="00375391"/>
    <w:rsid w:val="003814A3"/>
    <w:rsid w:val="00381FC3"/>
    <w:rsid w:val="00385A8C"/>
    <w:rsid w:val="0039477E"/>
    <w:rsid w:val="00395BF8"/>
    <w:rsid w:val="003A608C"/>
    <w:rsid w:val="003A7548"/>
    <w:rsid w:val="003B2EBF"/>
    <w:rsid w:val="003C1BE3"/>
    <w:rsid w:val="003C57FC"/>
    <w:rsid w:val="003D60CF"/>
    <w:rsid w:val="003E4298"/>
    <w:rsid w:val="003E6110"/>
    <w:rsid w:val="003F1CAB"/>
    <w:rsid w:val="004007B3"/>
    <w:rsid w:val="00402F5A"/>
    <w:rsid w:val="004050EA"/>
    <w:rsid w:val="004075C7"/>
    <w:rsid w:val="00411CB7"/>
    <w:rsid w:val="00416BCA"/>
    <w:rsid w:val="00417917"/>
    <w:rsid w:val="0042389F"/>
    <w:rsid w:val="004238D0"/>
    <w:rsid w:val="0043376D"/>
    <w:rsid w:val="004369D4"/>
    <w:rsid w:val="0044323C"/>
    <w:rsid w:val="0045462D"/>
    <w:rsid w:val="00480548"/>
    <w:rsid w:val="00484F79"/>
    <w:rsid w:val="00487985"/>
    <w:rsid w:val="00490A57"/>
    <w:rsid w:val="0049457C"/>
    <w:rsid w:val="004B1D92"/>
    <w:rsid w:val="004B38FD"/>
    <w:rsid w:val="004C2688"/>
    <w:rsid w:val="004C432A"/>
    <w:rsid w:val="004C4AA1"/>
    <w:rsid w:val="004D3F27"/>
    <w:rsid w:val="004D4BD7"/>
    <w:rsid w:val="004D78E3"/>
    <w:rsid w:val="004F0B9D"/>
    <w:rsid w:val="004F4C8F"/>
    <w:rsid w:val="004F739A"/>
    <w:rsid w:val="00501132"/>
    <w:rsid w:val="00512DDD"/>
    <w:rsid w:val="005226FB"/>
    <w:rsid w:val="00534F11"/>
    <w:rsid w:val="00534FF7"/>
    <w:rsid w:val="00536E22"/>
    <w:rsid w:val="0054177E"/>
    <w:rsid w:val="00542EDB"/>
    <w:rsid w:val="00543D40"/>
    <w:rsid w:val="005466C3"/>
    <w:rsid w:val="005506DD"/>
    <w:rsid w:val="00573FB4"/>
    <w:rsid w:val="00576E57"/>
    <w:rsid w:val="00577DEF"/>
    <w:rsid w:val="00580046"/>
    <w:rsid w:val="00583F8B"/>
    <w:rsid w:val="005A28E7"/>
    <w:rsid w:val="005A2D85"/>
    <w:rsid w:val="005A70F8"/>
    <w:rsid w:val="005B3269"/>
    <w:rsid w:val="005B773A"/>
    <w:rsid w:val="005D0DC0"/>
    <w:rsid w:val="005D1B9E"/>
    <w:rsid w:val="005D5BE1"/>
    <w:rsid w:val="005D7552"/>
    <w:rsid w:val="005E079C"/>
    <w:rsid w:val="005E1F83"/>
    <w:rsid w:val="005E30BC"/>
    <w:rsid w:val="005E3756"/>
    <w:rsid w:val="005F14A2"/>
    <w:rsid w:val="005F4656"/>
    <w:rsid w:val="005F6F5A"/>
    <w:rsid w:val="00600DAF"/>
    <w:rsid w:val="0060576C"/>
    <w:rsid w:val="00612DD8"/>
    <w:rsid w:val="00622886"/>
    <w:rsid w:val="006411F5"/>
    <w:rsid w:val="00642197"/>
    <w:rsid w:val="00642EDE"/>
    <w:rsid w:val="006502E3"/>
    <w:rsid w:val="00651807"/>
    <w:rsid w:val="00654066"/>
    <w:rsid w:val="00657C3E"/>
    <w:rsid w:val="006717CA"/>
    <w:rsid w:val="00671C44"/>
    <w:rsid w:val="00674519"/>
    <w:rsid w:val="0068101C"/>
    <w:rsid w:val="006830D9"/>
    <w:rsid w:val="006930D3"/>
    <w:rsid w:val="00695430"/>
    <w:rsid w:val="0069788F"/>
    <w:rsid w:val="00697DD3"/>
    <w:rsid w:val="006A5BC0"/>
    <w:rsid w:val="006C3522"/>
    <w:rsid w:val="006C57A2"/>
    <w:rsid w:val="006C7F31"/>
    <w:rsid w:val="006D1AF9"/>
    <w:rsid w:val="006D3A99"/>
    <w:rsid w:val="006D404F"/>
    <w:rsid w:val="006E50DF"/>
    <w:rsid w:val="006F7BD6"/>
    <w:rsid w:val="00720902"/>
    <w:rsid w:val="00722FE4"/>
    <w:rsid w:val="007245AD"/>
    <w:rsid w:val="007254F4"/>
    <w:rsid w:val="00732415"/>
    <w:rsid w:val="007406E1"/>
    <w:rsid w:val="007468BA"/>
    <w:rsid w:val="00750310"/>
    <w:rsid w:val="00754CB8"/>
    <w:rsid w:val="007614D6"/>
    <w:rsid w:val="00770DAC"/>
    <w:rsid w:val="007743D0"/>
    <w:rsid w:val="00787207"/>
    <w:rsid w:val="00791B26"/>
    <w:rsid w:val="007945BD"/>
    <w:rsid w:val="00797AA5"/>
    <w:rsid w:val="007A0F21"/>
    <w:rsid w:val="007A42D7"/>
    <w:rsid w:val="007B2408"/>
    <w:rsid w:val="007B401F"/>
    <w:rsid w:val="007B4826"/>
    <w:rsid w:val="007B662E"/>
    <w:rsid w:val="007C2084"/>
    <w:rsid w:val="007C3BD2"/>
    <w:rsid w:val="007C64CA"/>
    <w:rsid w:val="007E0F45"/>
    <w:rsid w:val="007E1EC1"/>
    <w:rsid w:val="007E5B32"/>
    <w:rsid w:val="00800249"/>
    <w:rsid w:val="008035F7"/>
    <w:rsid w:val="00805352"/>
    <w:rsid w:val="00814528"/>
    <w:rsid w:val="008169C6"/>
    <w:rsid w:val="008228B4"/>
    <w:rsid w:val="00826F40"/>
    <w:rsid w:val="00833B66"/>
    <w:rsid w:val="008408A3"/>
    <w:rsid w:val="00843851"/>
    <w:rsid w:val="00851323"/>
    <w:rsid w:val="0085208B"/>
    <w:rsid w:val="00853FBD"/>
    <w:rsid w:val="00855919"/>
    <w:rsid w:val="008630DB"/>
    <w:rsid w:val="00866B0D"/>
    <w:rsid w:val="0088515A"/>
    <w:rsid w:val="008906EE"/>
    <w:rsid w:val="00893822"/>
    <w:rsid w:val="008A536D"/>
    <w:rsid w:val="008A65A8"/>
    <w:rsid w:val="008B31A1"/>
    <w:rsid w:val="008C2B59"/>
    <w:rsid w:val="008C36AE"/>
    <w:rsid w:val="008D25BA"/>
    <w:rsid w:val="008D5E6C"/>
    <w:rsid w:val="008F6476"/>
    <w:rsid w:val="009014B6"/>
    <w:rsid w:val="00902CC7"/>
    <w:rsid w:val="00903D9C"/>
    <w:rsid w:val="0090693E"/>
    <w:rsid w:val="00907888"/>
    <w:rsid w:val="00912352"/>
    <w:rsid w:val="00920923"/>
    <w:rsid w:val="00927B20"/>
    <w:rsid w:val="00936D0C"/>
    <w:rsid w:val="009456A3"/>
    <w:rsid w:val="00953356"/>
    <w:rsid w:val="00955DFC"/>
    <w:rsid w:val="00961FE6"/>
    <w:rsid w:val="00962BD3"/>
    <w:rsid w:val="00966100"/>
    <w:rsid w:val="00967B49"/>
    <w:rsid w:val="00967E2F"/>
    <w:rsid w:val="00970530"/>
    <w:rsid w:val="00970FF8"/>
    <w:rsid w:val="009755CA"/>
    <w:rsid w:val="0098264D"/>
    <w:rsid w:val="00982FA1"/>
    <w:rsid w:val="00985131"/>
    <w:rsid w:val="00997AAA"/>
    <w:rsid w:val="009B6528"/>
    <w:rsid w:val="009C4CB0"/>
    <w:rsid w:val="009D052C"/>
    <w:rsid w:val="009D390B"/>
    <w:rsid w:val="009E1684"/>
    <w:rsid w:val="009E3C83"/>
    <w:rsid w:val="009E40A2"/>
    <w:rsid w:val="00A009A5"/>
    <w:rsid w:val="00A1093D"/>
    <w:rsid w:val="00A33D73"/>
    <w:rsid w:val="00A36992"/>
    <w:rsid w:val="00A515D6"/>
    <w:rsid w:val="00A537AF"/>
    <w:rsid w:val="00A60016"/>
    <w:rsid w:val="00A624C2"/>
    <w:rsid w:val="00A64411"/>
    <w:rsid w:val="00A644BC"/>
    <w:rsid w:val="00A72673"/>
    <w:rsid w:val="00A75EB8"/>
    <w:rsid w:val="00A808D3"/>
    <w:rsid w:val="00A86EE6"/>
    <w:rsid w:val="00A95EF2"/>
    <w:rsid w:val="00AA5B2F"/>
    <w:rsid w:val="00AB2405"/>
    <w:rsid w:val="00AB2A99"/>
    <w:rsid w:val="00AB4679"/>
    <w:rsid w:val="00AB55D1"/>
    <w:rsid w:val="00AC0051"/>
    <w:rsid w:val="00AE1DDA"/>
    <w:rsid w:val="00AE64E6"/>
    <w:rsid w:val="00AF12BA"/>
    <w:rsid w:val="00AF2E42"/>
    <w:rsid w:val="00AF738B"/>
    <w:rsid w:val="00B05021"/>
    <w:rsid w:val="00B10BDC"/>
    <w:rsid w:val="00B11F2E"/>
    <w:rsid w:val="00B135B4"/>
    <w:rsid w:val="00B148F2"/>
    <w:rsid w:val="00B22191"/>
    <w:rsid w:val="00B32E85"/>
    <w:rsid w:val="00B36BF1"/>
    <w:rsid w:val="00B43D6F"/>
    <w:rsid w:val="00B4417C"/>
    <w:rsid w:val="00B45D77"/>
    <w:rsid w:val="00B47CC6"/>
    <w:rsid w:val="00B47D15"/>
    <w:rsid w:val="00B55C5C"/>
    <w:rsid w:val="00B568C9"/>
    <w:rsid w:val="00B6279E"/>
    <w:rsid w:val="00B74BD6"/>
    <w:rsid w:val="00B75B3A"/>
    <w:rsid w:val="00B77A0E"/>
    <w:rsid w:val="00B83C46"/>
    <w:rsid w:val="00B85CD4"/>
    <w:rsid w:val="00B8667E"/>
    <w:rsid w:val="00B919DD"/>
    <w:rsid w:val="00B943D0"/>
    <w:rsid w:val="00B968E7"/>
    <w:rsid w:val="00BA1BEC"/>
    <w:rsid w:val="00BB50EA"/>
    <w:rsid w:val="00BC6679"/>
    <w:rsid w:val="00BD1D8E"/>
    <w:rsid w:val="00BD58D9"/>
    <w:rsid w:val="00BD5DC0"/>
    <w:rsid w:val="00BE0ED9"/>
    <w:rsid w:val="00BE142A"/>
    <w:rsid w:val="00BE1B3D"/>
    <w:rsid w:val="00BE32A3"/>
    <w:rsid w:val="00BE6CE6"/>
    <w:rsid w:val="00C01449"/>
    <w:rsid w:val="00C045C9"/>
    <w:rsid w:val="00C0745E"/>
    <w:rsid w:val="00C11E3A"/>
    <w:rsid w:val="00C12FBD"/>
    <w:rsid w:val="00C163D8"/>
    <w:rsid w:val="00C17B16"/>
    <w:rsid w:val="00C20FD2"/>
    <w:rsid w:val="00C27617"/>
    <w:rsid w:val="00C33064"/>
    <w:rsid w:val="00C34559"/>
    <w:rsid w:val="00C34ED9"/>
    <w:rsid w:val="00C5152B"/>
    <w:rsid w:val="00C715F2"/>
    <w:rsid w:val="00C7671C"/>
    <w:rsid w:val="00C800AC"/>
    <w:rsid w:val="00C865B8"/>
    <w:rsid w:val="00C93503"/>
    <w:rsid w:val="00CA42EF"/>
    <w:rsid w:val="00CA50AD"/>
    <w:rsid w:val="00CB0BB7"/>
    <w:rsid w:val="00CB0EF1"/>
    <w:rsid w:val="00CB4DA4"/>
    <w:rsid w:val="00CB5F0A"/>
    <w:rsid w:val="00CB66E8"/>
    <w:rsid w:val="00CB7A98"/>
    <w:rsid w:val="00CC1AFC"/>
    <w:rsid w:val="00CC775B"/>
    <w:rsid w:val="00CD3EE9"/>
    <w:rsid w:val="00CE1793"/>
    <w:rsid w:val="00D14FF3"/>
    <w:rsid w:val="00D210C2"/>
    <w:rsid w:val="00D44FF5"/>
    <w:rsid w:val="00D457A3"/>
    <w:rsid w:val="00D54213"/>
    <w:rsid w:val="00D614C9"/>
    <w:rsid w:val="00D724F0"/>
    <w:rsid w:val="00D84110"/>
    <w:rsid w:val="00D84B5E"/>
    <w:rsid w:val="00D87424"/>
    <w:rsid w:val="00D9584B"/>
    <w:rsid w:val="00DA238C"/>
    <w:rsid w:val="00DA3CB6"/>
    <w:rsid w:val="00DB1EF3"/>
    <w:rsid w:val="00DD74B0"/>
    <w:rsid w:val="00DE0391"/>
    <w:rsid w:val="00DF1529"/>
    <w:rsid w:val="00DF3A61"/>
    <w:rsid w:val="00DF4AC5"/>
    <w:rsid w:val="00E05F0C"/>
    <w:rsid w:val="00E136AE"/>
    <w:rsid w:val="00E142D5"/>
    <w:rsid w:val="00E1676D"/>
    <w:rsid w:val="00E2541A"/>
    <w:rsid w:val="00E356B2"/>
    <w:rsid w:val="00E36D78"/>
    <w:rsid w:val="00E4341F"/>
    <w:rsid w:val="00E46913"/>
    <w:rsid w:val="00E5243B"/>
    <w:rsid w:val="00E5291F"/>
    <w:rsid w:val="00E54A1F"/>
    <w:rsid w:val="00E568A7"/>
    <w:rsid w:val="00E738ED"/>
    <w:rsid w:val="00E740E3"/>
    <w:rsid w:val="00E779A7"/>
    <w:rsid w:val="00E77C25"/>
    <w:rsid w:val="00E80715"/>
    <w:rsid w:val="00E81101"/>
    <w:rsid w:val="00E83109"/>
    <w:rsid w:val="00E83BC1"/>
    <w:rsid w:val="00E86F67"/>
    <w:rsid w:val="00EA12A9"/>
    <w:rsid w:val="00EA6960"/>
    <w:rsid w:val="00EB701A"/>
    <w:rsid w:val="00EC2E0A"/>
    <w:rsid w:val="00EC4E86"/>
    <w:rsid w:val="00ED4A77"/>
    <w:rsid w:val="00EE03D9"/>
    <w:rsid w:val="00EE682C"/>
    <w:rsid w:val="00EF5AB4"/>
    <w:rsid w:val="00EF5F8A"/>
    <w:rsid w:val="00F0117D"/>
    <w:rsid w:val="00F03A22"/>
    <w:rsid w:val="00F154B9"/>
    <w:rsid w:val="00F15F77"/>
    <w:rsid w:val="00F165C1"/>
    <w:rsid w:val="00F16CFC"/>
    <w:rsid w:val="00F2037A"/>
    <w:rsid w:val="00F27C05"/>
    <w:rsid w:val="00F3096F"/>
    <w:rsid w:val="00F33E02"/>
    <w:rsid w:val="00F352F4"/>
    <w:rsid w:val="00F372CD"/>
    <w:rsid w:val="00F50567"/>
    <w:rsid w:val="00F67CD8"/>
    <w:rsid w:val="00F70F27"/>
    <w:rsid w:val="00F726CF"/>
    <w:rsid w:val="00F9152F"/>
    <w:rsid w:val="00F93E6C"/>
    <w:rsid w:val="00F96F10"/>
    <w:rsid w:val="00F97CCC"/>
    <w:rsid w:val="00FA0700"/>
    <w:rsid w:val="00FB4FD0"/>
    <w:rsid w:val="00FC32B3"/>
    <w:rsid w:val="00FC3FEF"/>
    <w:rsid w:val="00FC41F2"/>
    <w:rsid w:val="00FC63F7"/>
    <w:rsid w:val="00FD052E"/>
    <w:rsid w:val="00FD1F3D"/>
    <w:rsid w:val="00FD567E"/>
    <w:rsid w:val="00FE18B2"/>
    <w:rsid w:val="00FF647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DE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numPr>
        <w:numId w:val="1"/>
      </w:numPr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numPr>
        <w:ilvl w:val="1"/>
        <w:numId w:val="1"/>
      </w:numPr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numPr>
        <w:ilvl w:val="2"/>
        <w:numId w:val="1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numPr>
        <w:ilvl w:val="3"/>
        <w:numId w:val="1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5BDE"/>
    <w:rsid w:val="00051A0D"/>
    <w:rsid w:val="000541C4"/>
    <w:rsid w:val="00075697"/>
    <w:rsid w:val="000772E5"/>
    <w:rsid w:val="000954F9"/>
    <w:rsid w:val="000B0BE4"/>
    <w:rsid w:val="000F4713"/>
    <w:rsid w:val="001079F3"/>
    <w:rsid w:val="001429F9"/>
    <w:rsid w:val="0022167D"/>
    <w:rsid w:val="00400368"/>
    <w:rsid w:val="00546D51"/>
    <w:rsid w:val="005D1ABD"/>
    <w:rsid w:val="00636156"/>
    <w:rsid w:val="00754990"/>
    <w:rsid w:val="00811992"/>
    <w:rsid w:val="008631A6"/>
    <w:rsid w:val="008709C8"/>
    <w:rsid w:val="0092091F"/>
    <w:rsid w:val="00967341"/>
    <w:rsid w:val="00A0057C"/>
    <w:rsid w:val="00A10D6E"/>
    <w:rsid w:val="00A72FE4"/>
    <w:rsid w:val="00A947FE"/>
    <w:rsid w:val="00AA04B9"/>
    <w:rsid w:val="00AA0DC0"/>
    <w:rsid w:val="00B61851"/>
    <w:rsid w:val="00B76C47"/>
    <w:rsid w:val="00BF2328"/>
    <w:rsid w:val="00BF4C4D"/>
    <w:rsid w:val="00C20B21"/>
    <w:rsid w:val="00CB05A8"/>
    <w:rsid w:val="00CF0BCF"/>
    <w:rsid w:val="00D36487"/>
    <w:rsid w:val="00D60F12"/>
    <w:rsid w:val="00D628BB"/>
    <w:rsid w:val="00E443B6"/>
    <w:rsid w:val="00E6623D"/>
    <w:rsid w:val="00ED0DE9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F80E951-F5C6-A141-9E95-BB36DBD9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464</Words>
  <Characters>2645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Unit Leader</vt:lpstr>
    </vt:vector>
  </TitlesOfParts>
  <Company>ÅF AB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Unit Leader</dc:title>
  <dc:creator>Jens Harborn</dc:creator>
  <cp:lastModifiedBy>Ulf Oden</cp:lastModifiedBy>
  <cp:revision>2</cp:revision>
  <dcterms:created xsi:type="dcterms:W3CDTF">2016-05-16T15:02:00Z</dcterms:created>
  <dcterms:modified xsi:type="dcterms:W3CDTF">2016-05-16T15:02:00Z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12</vt:lpwstr>
  </property>
  <property fmtid="{D5CDD505-2E9C-101B-9397-08002B2CF9AE}" pid="5" name="MXActual_state_Preliminary">
    <vt:lpwstr>Aug 24, 2015</vt:lpwstr>
  </property>
  <property fmtid="{D5CDD505-2E9C-101B-9397-08002B2CF9AE}" pid="6" name="MXActual_state_Released">
    <vt:lpwstr>N/A</vt:lpwstr>
  </property>
  <property fmtid="{D5CDD505-2E9C-101B-9397-08002B2CF9AE}" pid="7" name="MXApprover">
    <vt:lpwstr>Coney, Linda|Oden, Ulf</vt:lpwstr>
  </property>
  <property fmtid="{D5CDD505-2E9C-101B-9397-08002B2CF9AE}" pid="8" name="MXAuthor">
    <vt:lpwstr>Harborn, Jens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/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12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ESS-0016380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Aug 31, 2015</vt:lpwstr>
  </property>
  <property fmtid="{D5CDD505-2E9C-101B-9397-08002B2CF9AE}" pid="33" name="MXPrinted Version">
    <vt:lpwstr>(12)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ICD-R PCool-TSS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mikaelolsson</vt:lpwstr>
  </property>
  <property fmtid="{D5CDD505-2E9C-101B-9397-08002B2CF9AE}" pid="46" name="MXTVADummy2">
    <vt:lpwstr>lindaconey@ulfoden</vt:lpwstr>
  </property>
  <property fmtid="{D5CDD505-2E9C-101B-9397-08002B2CF9AE}" pid="47" name="MXTVADummy3">
    <vt:lpwstr/>
  </property>
  <property fmtid="{D5CDD505-2E9C-101B-9397-08002B2CF9AE}" pid="48" name="MXType">
    <vt:lpwstr>dmg_FunctionalSpecification</vt:lpwstr>
  </property>
  <property fmtid="{D5CDD505-2E9C-101B-9397-08002B2CF9AE}" pid="49" name="MXType.Localized">
    <vt:lpwstr>Functional Specification</vt:lpwstr>
  </property>
  <property fmtid="{D5CDD505-2E9C-101B-9397-08002B2CF9AE}" pid="50" name="MXUser">
    <vt:lpwstr>ulfoden</vt:lpwstr>
  </property>
  <property fmtid="{D5CDD505-2E9C-101B-9397-08002B2CF9AE}" pid="51" name="MXVersion">
    <vt:lpwstr>12</vt:lpwstr>
  </property>
  <property fmtid="{D5CDD505-2E9C-101B-9397-08002B2CF9AE}" pid="52" name="prpGSDName">
    <vt:lpwstr>Chess Controlled Core</vt:lpwstr>
  </property>
  <property fmtid="{D5CDD505-2E9C-101B-9397-08002B2CF9AE}" pid="53" name="prpGSDNo">
    <vt:lpwstr>1.0</vt:lpwstr>
  </property>
  <property fmtid="{D5CDD505-2E9C-101B-9397-08002B2CF9AE}" pid="54" name="prpVersion">
    <vt:lpwstr>Template Active Date: 11 Mar 2014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Aug 25, 2015</vt:lpwstr>
  </property>
  <property fmtid="{D5CDD505-2E9C-101B-9397-08002B2CF9AE}" pid="58" name="MXSignatures_state_Review">
    <vt:lpwstr/>
  </property>
  <property fmtid="{D5CDD505-2E9C-101B-9397-08002B2CF9AE}" pid="59" name="MXActual_state_Release">
    <vt:lpwstr>Aug 31, 2015</vt:lpwstr>
  </property>
  <property fmtid="{D5CDD505-2E9C-101B-9397-08002B2CF9AE}" pid="60" name="MXdmg_LastSourceFileCheckin">
    <vt:lpwstr>Aug 25, 2015</vt:lpwstr>
  </property>
  <property fmtid="{D5CDD505-2E9C-101B-9397-08002B2CF9AE}" pid="61" name="MXSignatures_state_Release">
    <vt:lpwstr/>
  </property>
</Properties>
</file>