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9070"/>
      </w:tblGrid>
      <w:tr w:rsidR="00A911EB" w:rsidRPr="00293359" w14:paraId="6669B059" w14:textId="77777777">
        <w:trPr>
          <w:cantSplit/>
          <w:trHeight w:val="357"/>
        </w:trPr>
        <w:tc>
          <w:tcPr>
            <w:tcW w:w="5000" w:type="pct"/>
          </w:tcPr>
          <w:p w14:paraId="7A108275" w14:textId="77777777" w:rsidR="00A911EB" w:rsidRPr="00293359" w:rsidRDefault="00A911EB" w:rsidP="00FC7727">
            <w:pPr>
              <w:pStyle w:val="E-Guided"/>
              <w:rPr>
                <w:b/>
                <w:color w:val="0000FF"/>
                <w:lang w:val="en-US"/>
              </w:rPr>
            </w:pPr>
            <w:bookmarkStart w:id="0" w:name="_GoBack"/>
            <w:bookmarkEnd w:id="0"/>
          </w:p>
        </w:tc>
      </w:tr>
      <w:tr w:rsidR="00A911EB" w:rsidRPr="00293359" w14:paraId="184B7685" w14:textId="77777777">
        <w:trPr>
          <w:cantSplit/>
          <w:trHeight w:val="357"/>
        </w:trPr>
        <w:tc>
          <w:tcPr>
            <w:tcW w:w="5000" w:type="pct"/>
          </w:tcPr>
          <w:p w14:paraId="7F9F2B42" w14:textId="287907A9" w:rsidR="00A911EB" w:rsidRPr="00293359" w:rsidRDefault="00ED0E4A" w:rsidP="00FC7727">
            <w:pPr>
              <w:pStyle w:val="E-Guided"/>
              <w:rPr>
                <w:lang w:val="en-US"/>
              </w:rPr>
            </w:pPr>
            <w:r>
              <w:rPr>
                <w:lang w:val="en-US"/>
              </w:rPr>
              <w:t>ESS-0051820</w:t>
            </w:r>
          </w:p>
        </w:tc>
      </w:tr>
      <w:tr w:rsidR="00A911EB" w:rsidRPr="00293359" w14:paraId="21D35A36" w14:textId="77777777" w:rsidTr="00DF2B1E">
        <w:trPr>
          <w:cantSplit/>
          <w:trHeight w:hRule="exact" w:val="73"/>
        </w:trPr>
        <w:tc>
          <w:tcPr>
            <w:tcW w:w="5000" w:type="pct"/>
            <w:tcBorders>
              <w:bottom w:val="thinThickSmallGap" w:sz="12" w:space="0" w:color="auto"/>
            </w:tcBorders>
          </w:tcPr>
          <w:p w14:paraId="220E8364" w14:textId="77777777" w:rsidR="00A911EB" w:rsidRPr="00293359" w:rsidRDefault="00A911EB" w:rsidP="00FC7727">
            <w:pPr>
              <w:pStyle w:val="E-Guided"/>
              <w:rPr>
                <w:lang w:val="en-US"/>
              </w:rPr>
            </w:pPr>
          </w:p>
        </w:tc>
      </w:tr>
      <w:tr w:rsidR="00A911EB" w:rsidRPr="00293359" w14:paraId="4AEC5C4C" w14:textId="77777777" w:rsidTr="00C33C50">
        <w:trPr>
          <w:cantSplit/>
          <w:trHeight w:hRule="exact" w:val="226"/>
        </w:trPr>
        <w:tc>
          <w:tcPr>
            <w:tcW w:w="5000" w:type="pct"/>
            <w:tcBorders>
              <w:top w:val="thinThickSmallGap" w:sz="12" w:space="0" w:color="auto"/>
            </w:tcBorders>
            <w:shd w:val="clear" w:color="auto" w:fill="auto"/>
          </w:tcPr>
          <w:p w14:paraId="44389D03" w14:textId="77777777" w:rsidR="00A911EB" w:rsidRPr="00293359" w:rsidRDefault="00A911EB" w:rsidP="00216F3B">
            <w:pPr>
              <w:pStyle w:val="E-Heading1"/>
              <w:rPr>
                <w:lang w:val="en-US"/>
              </w:rPr>
            </w:pPr>
          </w:p>
        </w:tc>
      </w:tr>
      <w:tr w:rsidR="00A911EB" w:rsidRPr="00293359" w14:paraId="1A00BA5F" w14:textId="77777777" w:rsidTr="00C33C50">
        <w:trPr>
          <w:cantSplit/>
        </w:trPr>
        <w:tc>
          <w:tcPr>
            <w:tcW w:w="5000" w:type="pct"/>
            <w:shd w:val="clear" w:color="auto" w:fill="auto"/>
          </w:tcPr>
          <w:p w14:paraId="689DB223" w14:textId="2D01A182" w:rsidR="00C33C50" w:rsidRPr="00293359" w:rsidRDefault="00C01D9D" w:rsidP="00C33C50">
            <w:pPr>
              <w:pStyle w:val="E-FrontPageTitle"/>
              <w:rPr>
                <w:b/>
                <w:lang w:val="en-US"/>
              </w:rPr>
            </w:pPr>
            <w:r w:rsidRPr="00293359">
              <w:rPr>
                <w:b/>
                <w:lang w:val="en-US"/>
              </w:rPr>
              <w:t>TECHNICAL DESCRIPTION</w:t>
            </w:r>
          </w:p>
          <w:p w14:paraId="036D7A7D" w14:textId="4224DD4F" w:rsidR="00A911EB" w:rsidRPr="00293359" w:rsidRDefault="006C6BD2" w:rsidP="002F7248">
            <w:pPr>
              <w:pStyle w:val="E-FrontPageTitle"/>
              <w:rPr>
                <w:lang w:val="en-US"/>
              </w:rPr>
            </w:pPr>
            <w:r w:rsidRPr="00293359">
              <w:rPr>
                <w:lang w:val="en-US"/>
              </w:rPr>
              <w:t>Target primary cooling loop circulator</w:t>
            </w:r>
          </w:p>
        </w:tc>
      </w:tr>
      <w:tr w:rsidR="00A911EB" w:rsidRPr="00293359" w14:paraId="2D42999E" w14:textId="77777777" w:rsidTr="00C33C50">
        <w:trPr>
          <w:cantSplit/>
          <w:trHeight w:hRule="exact" w:val="240"/>
        </w:trPr>
        <w:tc>
          <w:tcPr>
            <w:tcW w:w="5000" w:type="pct"/>
            <w:tcBorders>
              <w:bottom w:val="thinThickSmallGap" w:sz="12" w:space="0" w:color="auto"/>
            </w:tcBorders>
            <w:shd w:val="clear" w:color="auto" w:fill="auto"/>
          </w:tcPr>
          <w:p w14:paraId="28FA8164" w14:textId="77777777" w:rsidR="00A911EB" w:rsidRPr="00293359" w:rsidRDefault="00A911EB">
            <w:pPr>
              <w:pStyle w:val="E-Guided"/>
              <w:rPr>
                <w:lang w:val="en-US"/>
              </w:rPr>
            </w:pPr>
          </w:p>
        </w:tc>
      </w:tr>
      <w:tr w:rsidR="00A911EB" w:rsidRPr="00293359" w14:paraId="3DC3EBEB" w14:textId="77777777" w:rsidTr="00383EDD">
        <w:trPr>
          <w:cantSplit/>
        </w:trPr>
        <w:tc>
          <w:tcPr>
            <w:tcW w:w="5000" w:type="pct"/>
            <w:tcBorders>
              <w:top w:val="thinThickSmallGap" w:sz="12" w:space="0" w:color="auto"/>
            </w:tcBorders>
          </w:tcPr>
          <w:p w14:paraId="6F0C1664" w14:textId="77777777" w:rsidR="00A911EB" w:rsidRPr="00293359" w:rsidRDefault="00A911EB">
            <w:pPr>
              <w:pStyle w:val="E-Guided"/>
              <w:rPr>
                <w:lang w:val="en-US"/>
              </w:rPr>
            </w:pPr>
          </w:p>
        </w:tc>
      </w:tr>
    </w:tbl>
    <w:p w14:paraId="203E7E4D" w14:textId="77777777" w:rsidR="00C33C50" w:rsidRPr="00293359" w:rsidRDefault="00C33C50" w:rsidP="00C33C50">
      <w:pPr>
        <w:jc w:val="center"/>
        <w:rPr>
          <w:b/>
          <w:sz w:val="28"/>
          <w:szCs w:val="28"/>
          <w:lang w:val="en-US"/>
        </w:rPr>
      </w:pPr>
      <w:r w:rsidRPr="00293359">
        <w:rPr>
          <w:b/>
          <w:sz w:val="28"/>
          <w:szCs w:val="28"/>
          <w:lang w:val="en-US"/>
        </w:rPr>
        <w:t xml:space="preserve">EUROPEAN SPALLATION SOURCE </w:t>
      </w:r>
    </w:p>
    <w:p w14:paraId="188000FA" w14:textId="77777777" w:rsidR="002C6D2C" w:rsidRPr="00293359" w:rsidRDefault="00C33C50" w:rsidP="00C33C50">
      <w:pPr>
        <w:jc w:val="center"/>
        <w:rPr>
          <w:b/>
          <w:sz w:val="28"/>
          <w:szCs w:val="28"/>
          <w:lang w:val="en-US"/>
        </w:rPr>
      </w:pPr>
      <w:r w:rsidRPr="00293359">
        <w:rPr>
          <w:b/>
          <w:sz w:val="28"/>
          <w:szCs w:val="28"/>
          <w:lang w:val="en-US"/>
        </w:rPr>
        <w:t>ESS AB</w:t>
      </w:r>
    </w:p>
    <w:p w14:paraId="01B248B9" w14:textId="77777777" w:rsidR="00DB238B" w:rsidRPr="00293359" w:rsidRDefault="00DB238B" w:rsidP="00903180">
      <w:pPr>
        <w:rPr>
          <w:lang w:val="en-US"/>
        </w:rPr>
      </w:pPr>
    </w:p>
    <w:p w14:paraId="2251CE29" w14:textId="30BF0116" w:rsidR="00DB238B" w:rsidRPr="00293359" w:rsidRDefault="005F11D7" w:rsidP="00903180">
      <w:pPr>
        <w:rPr>
          <w:lang w:val="en-US"/>
        </w:rPr>
      </w:pPr>
      <w:r w:rsidRPr="00293359">
        <w:rPr>
          <w:noProof/>
          <w:highlight w:val="yellow"/>
          <w:lang w:val="en-US" w:eastAsia="en-US"/>
        </w:rPr>
        <w:drawing>
          <wp:anchor distT="0" distB="0" distL="114300" distR="114300" simplePos="0" relativeHeight="251660288" behindDoc="0" locked="0" layoutInCell="1" allowOverlap="1" wp14:anchorId="1C67E374" wp14:editId="588D8F8A">
            <wp:simplePos x="0" y="0"/>
            <wp:positionH relativeFrom="margin">
              <wp:posOffset>336550</wp:posOffset>
            </wp:positionH>
            <wp:positionV relativeFrom="margin">
              <wp:posOffset>3308350</wp:posOffset>
            </wp:positionV>
            <wp:extent cx="5391150" cy="3669665"/>
            <wp:effectExtent l="0" t="0" r="0" b="0"/>
            <wp:wrapSquare wrapText="bothSides"/>
            <wp:docPr id="2" name="Picture 2" descr="Macintosh HD:Users:luisortega:Documents:ESS:General:Pictures:hl_aerial_overview_0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isortega:Documents:ESS:General:Pictures:hl_aerial_overview_01x.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3656" b="18355"/>
                    <a:stretch/>
                  </pic:blipFill>
                  <pic:spPr bwMode="auto">
                    <a:xfrm>
                      <a:off x="0" y="0"/>
                      <a:ext cx="5391150" cy="3669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5EB869" w14:textId="77777777" w:rsidR="00DB238B" w:rsidRPr="00293359" w:rsidRDefault="00DB238B" w:rsidP="00903180">
      <w:pPr>
        <w:rPr>
          <w:lang w:val="en-US"/>
        </w:rPr>
      </w:pPr>
    </w:p>
    <w:p w14:paraId="2A9966E2" w14:textId="77777777" w:rsidR="009B7B7D" w:rsidRPr="00293359" w:rsidRDefault="009B7B7D" w:rsidP="00903180">
      <w:pPr>
        <w:rPr>
          <w:lang w:val="en-US"/>
        </w:rPr>
      </w:pPr>
    </w:p>
    <w:p w14:paraId="5A0CC74A" w14:textId="77777777" w:rsidR="009B7B7D" w:rsidRDefault="009B7B7D" w:rsidP="00903180">
      <w:pPr>
        <w:rPr>
          <w:lang w:val="en-US"/>
        </w:rPr>
      </w:pPr>
    </w:p>
    <w:p w14:paraId="720F8EE7" w14:textId="77777777" w:rsidR="008368B7" w:rsidRDefault="008368B7" w:rsidP="00903180">
      <w:pPr>
        <w:rPr>
          <w:lang w:val="en-US"/>
        </w:rPr>
      </w:pPr>
    </w:p>
    <w:p w14:paraId="59EA33AB" w14:textId="77777777" w:rsidR="008368B7" w:rsidRDefault="008368B7" w:rsidP="00903180">
      <w:pPr>
        <w:rPr>
          <w:lang w:val="en-US"/>
        </w:rPr>
      </w:pPr>
    </w:p>
    <w:p w14:paraId="08CD1BCA" w14:textId="77777777" w:rsidR="008368B7" w:rsidRPr="00293359" w:rsidRDefault="008368B7" w:rsidP="00903180">
      <w:pPr>
        <w:rPr>
          <w:lang w:val="en-US"/>
        </w:rPr>
      </w:pPr>
    </w:p>
    <w:sdt>
      <w:sdtPr>
        <w:rPr>
          <w:rFonts w:ascii="Tahoma" w:eastAsia="Times New Roman" w:hAnsi="Tahoma" w:cs="Times New Roman"/>
          <w:b w:val="0"/>
          <w:bCs w:val="0"/>
          <w:color w:val="auto"/>
          <w:sz w:val="22"/>
          <w:szCs w:val="24"/>
          <w:lang w:val="en-GB" w:eastAsia="sv-SE"/>
        </w:rPr>
        <w:id w:val="354705729"/>
        <w:docPartObj>
          <w:docPartGallery w:val="Table of Contents"/>
          <w:docPartUnique/>
        </w:docPartObj>
      </w:sdtPr>
      <w:sdtEndPr>
        <w:rPr>
          <w:noProof/>
        </w:rPr>
      </w:sdtEndPr>
      <w:sdtContent>
        <w:p w14:paraId="47D572DB" w14:textId="77777777" w:rsidR="006F2365" w:rsidRPr="00293359" w:rsidRDefault="006F2365">
          <w:pPr>
            <w:pStyle w:val="TOCHeading"/>
          </w:pPr>
          <w:r w:rsidRPr="00293359">
            <w:t>Table of Contents</w:t>
          </w:r>
        </w:p>
        <w:p w14:paraId="442E6332" w14:textId="77777777" w:rsidR="0041789F" w:rsidRDefault="0041789F">
          <w:pPr>
            <w:pStyle w:val="TOC1"/>
            <w:tabs>
              <w:tab w:val="left" w:pos="440"/>
              <w:tab w:val="right" w:leader="dot" w:pos="9060"/>
            </w:tabs>
            <w:rPr>
              <w:rFonts w:eastAsiaTheme="minorEastAsia" w:cstheme="minorBidi"/>
              <w:b w:val="0"/>
              <w:noProof/>
              <w:sz w:val="22"/>
              <w:szCs w:val="22"/>
              <w:lang w:val="sv-SE"/>
            </w:rPr>
          </w:pPr>
          <w:r>
            <w:rPr>
              <w:lang w:val="en-US"/>
            </w:rPr>
            <w:fldChar w:fldCharType="begin"/>
          </w:r>
          <w:r>
            <w:rPr>
              <w:lang w:val="en-US"/>
            </w:rPr>
            <w:instrText xml:space="preserve"> TOC \o "1-1" \h \z \u </w:instrText>
          </w:r>
          <w:r>
            <w:rPr>
              <w:lang w:val="en-US"/>
            </w:rPr>
            <w:fldChar w:fldCharType="separate"/>
          </w:r>
          <w:hyperlink w:anchor="_Toc449511215" w:history="1">
            <w:r w:rsidRPr="0041274D">
              <w:rPr>
                <w:rStyle w:val="Hyperlink"/>
                <w:noProof/>
                <w:lang w:val="en-US"/>
              </w:rPr>
              <w:t>1.</w:t>
            </w:r>
            <w:r>
              <w:rPr>
                <w:rFonts w:eastAsiaTheme="minorEastAsia" w:cstheme="minorBidi"/>
                <w:b w:val="0"/>
                <w:noProof/>
                <w:sz w:val="22"/>
                <w:szCs w:val="22"/>
                <w:lang w:val="sv-SE"/>
              </w:rPr>
              <w:tab/>
            </w:r>
            <w:r w:rsidRPr="0041274D">
              <w:rPr>
                <w:rStyle w:val="Hyperlink"/>
                <w:noProof/>
                <w:lang w:val="en-US"/>
              </w:rPr>
              <w:t>Introduction</w:t>
            </w:r>
            <w:r>
              <w:rPr>
                <w:noProof/>
                <w:webHidden/>
              </w:rPr>
              <w:tab/>
            </w:r>
            <w:r>
              <w:rPr>
                <w:noProof/>
                <w:webHidden/>
              </w:rPr>
              <w:fldChar w:fldCharType="begin"/>
            </w:r>
            <w:r>
              <w:rPr>
                <w:noProof/>
                <w:webHidden/>
              </w:rPr>
              <w:instrText xml:space="preserve"> PAGEREF _Toc449511215 \h </w:instrText>
            </w:r>
            <w:r>
              <w:rPr>
                <w:noProof/>
                <w:webHidden/>
              </w:rPr>
            </w:r>
            <w:r>
              <w:rPr>
                <w:noProof/>
                <w:webHidden/>
              </w:rPr>
              <w:fldChar w:fldCharType="separate"/>
            </w:r>
            <w:r>
              <w:rPr>
                <w:noProof/>
                <w:webHidden/>
              </w:rPr>
              <w:t>3</w:t>
            </w:r>
            <w:r>
              <w:rPr>
                <w:noProof/>
                <w:webHidden/>
              </w:rPr>
              <w:fldChar w:fldCharType="end"/>
            </w:r>
          </w:hyperlink>
        </w:p>
        <w:p w14:paraId="42A04A35" w14:textId="77777777" w:rsidR="0041789F" w:rsidRDefault="00D1778F">
          <w:pPr>
            <w:pStyle w:val="TOC1"/>
            <w:tabs>
              <w:tab w:val="left" w:pos="440"/>
              <w:tab w:val="right" w:leader="dot" w:pos="9060"/>
            </w:tabs>
            <w:rPr>
              <w:rFonts w:eastAsiaTheme="minorEastAsia" w:cstheme="minorBidi"/>
              <w:b w:val="0"/>
              <w:noProof/>
              <w:sz w:val="22"/>
              <w:szCs w:val="22"/>
              <w:lang w:val="sv-SE"/>
            </w:rPr>
          </w:pPr>
          <w:hyperlink w:anchor="_Toc449511216" w:history="1">
            <w:r w:rsidR="0041789F" w:rsidRPr="0041274D">
              <w:rPr>
                <w:rStyle w:val="Hyperlink"/>
                <w:noProof/>
                <w:lang w:val="en-US"/>
              </w:rPr>
              <w:t>2.</w:t>
            </w:r>
            <w:r w:rsidR="0041789F">
              <w:rPr>
                <w:rFonts w:eastAsiaTheme="minorEastAsia" w:cstheme="minorBidi"/>
                <w:b w:val="0"/>
                <w:noProof/>
                <w:sz w:val="22"/>
                <w:szCs w:val="22"/>
                <w:lang w:val="sv-SE"/>
              </w:rPr>
              <w:tab/>
            </w:r>
            <w:r w:rsidR="0041789F" w:rsidRPr="0041274D">
              <w:rPr>
                <w:rStyle w:val="Hyperlink"/>
                <w:noProof/>
                <w:lang w:val="en-US"/>
              </w:rPr>
              <w:t>Process values</w:t>
            </w:r>
            <w:r w:rsidR="0041789F">
              <w:rPr>
                <w:noProof/>
                <w:webHidden/>
              </w:rPr>
              <w:tab/>
            </w:r>
            <w:r w:rsidR="0041789F">
              <w:rPr>
                <w:noProof/>
                <w:webHidden/>
              </w:rPr>
              <w:fldChar w:fldCharType="begin"/>
            </w:r>
            <w:r w:rsidR="0041789F">
              <w:rPr>
                <w:noProof/>
                <w:webHidden/>
              </w:rPr>
              <w:instrText xml:space="preserve"> PAGEREF _Toc449511216 \h </w:instrText>
            </w:r>
            <w:r w:rsidR="0041789F">
              <w:rPr>
                <w:noProof/>
                <w:webHidden/>
              </w:rPr>
            </w:r>
            <w:r w:rsidR="0041789F">
              <w:rPr>
                <w:noProof/>
                <w:webHidden/>
              </w:rPr>
              <w:fldChar w:fldCharType="separate"/>
            </w:r>
            <w:r w:rsidR="0041789F">
              <w:rPr>
                <w:noProof/>
                <w:webHidden/>
              </w:rPr>
              <w:t>4</w:t>
            </w:r>
            <w:r w:rsidR="0041789F">
              <w:rPr>
                <w:noProof/>
                <w:webHidden/>
              </w:rPr>
              <w:fldChar w:fldCharType="end"/>
            </w:r>
          </w:hyperlink>
        </w:p>
        <w:p w14:paraId="1A4BB351" w14:textId="77777777" w:rsidR="0041789F" w:rsidRDefault="00D1778F">
          <w:pPr>
            <w:pStyle w:val="TOC1"/>
            <w:tabs>
              <w:tab w:val="left" w:pos="440"/>
              <w:tab w:val="right" w:leader="dot" w:pos="9060"/>
            </w:tabs>
            <w:rPr>
              <w:rFonts w:eastAsiaTheme="minorEastAsia" w:cstheme="minorBidi"/>
              <w:b w:val="0"/>
              <w:noProof/>
              <w:sz w:val="22"/>
              <w:szCs w:val="22"/>
              <w:lang w:val="sv-SE"/>
            </w:rPr>
          </w:pPr>
          <w:hyperlink w:anchor="_Toc449511217" w:history="1">
            <w:r w:rsidR="0041789F" w:rsidRPr="0041274D">
              <w:rPr>
                <w:rStyle w:val="Hyperlink"/>
                <w:noProof/>
                <w:lang w:val="en-US"/>
              </w:rPr>
              <w:t>3.</w:t>
            </w:r>
            <w:r w:rsidR="0041789F">
              <w:rPr>
                <w:rFonts w:eastAsiaTheme="minorEastAsia" w:cstheme="minorBidi"/>
                <w:b w:val="0"/>
                <w:noProof/>
                <w:sz w:val="22"/>
                <w:szCs w:val="22"/>
                <w:lang w:val="sv-SE"/>
              </w:rPr>
              <w:tab/>
            </w:r>
            <w:r w:rsidR="0041789F" w:rsidRPr="0041274D">
              <w:rPr>
                <w:rStyle w:val="Hyperlink"/>
                <w:noProof/>
                <w:lang w:val="en-US"/>
              </w:rPr>
              <w:t>Process conditions</w:t>
            </w:r>
            <w:r w:rsidR="0041789F">
              <w:rPr>
                <w:noProof/>
                <w:webHidden/>
              </w:rPr>
              <w:tab/>
            </w:r>
            <w:r w:rsidR="0041789F">
              <w:rPr>
                <w:noProof/>
                <w:webHidden/>
              </w:rPr>
              <w:fldChar w:fldCharType="begin"/>
            </w:r>
            <w:r w:rsidR="0041789F">
              <w:rPr>
                <w:noProof/>
                <w:webHidden/>
              </w:rPr>
              <w:instrText xml:space="preserve"> PAGEREF _Toc449511217 \h </w:instrText>
            </w:r>
            <w:r w:rsidR="0041789F">
              <w:rPr>
                <w:noProof/>
                <w:webHidden/>
              </w:rPr>
            </w:r>
            <w:r w:rsidR="0041789F">
              <w:rPr>
                <w:noProof/>
                <w:webHidden/>
              </w:rPr>
              <w:fldChar w:fldCharType="separate"/>
            </w:r>
            <w:r w:rsidR="0041789F">
              <w:rPr>
                <w:noProof/>
                <w:webHidden/>
              </w:rPr>
              <w:t>4</w:t>
            </w:r>
            <w:r w:rsidR="0041789F">
              <w:rPr>
                <w:noProof/>
                <w:webHidden/>
              </w:rPr>
              <w:fldChar w:fldCharType="end"/>
            </w:r>
          </w:hyperlink>
        </w:p>
        <w:p w14:paraId="652AD8A8" w14:textId="77777777" w:rsidR="0041789F" w:rsidRDefault="00D1778F">
          <w:pPr>
            <w:pStyle w:val="TOC1"/>
            <w:tabs>
              <w:tab w:val="left" w:pos="440"/>
              <w:tab w:val="right" w:leader="dot" w:pos="9060"/>
            </w:tabs>
            <w:rPr>
              <w:rFonts w:eastAsiaTheme="minorEastAsia" w:cstheme="minorBidi"/>
              <w:b w:val="0"/>
              <w:noProof/>
              <w:sz w:val="22"/>
              <w:szCs w:val="22"/>
              <w:lang w:val="sv-SE"/>
            </w:rPr>
          </w:pPr>
          <w:hyperlink w:anchor="_Toc449511218" w:history="1">
            <w:r w:rsidR="0041789F" w:rsidRPr="0041274D">
              <w:rPr>
                <w:rStyle w:val="Hyperlink"/>
                <w:noProof/>
                <w:lang w:val="en-US"/>
              </w:rPr>
              <w:t>4.</w:t>
            </w:r>
            <w:r w:rsidR="0041789F">
              <w:rPr>
                <w:rFonts w:eastAsiaTheme="minorEastAsia" w:cstheme="minorBidi"/>
                <w:b w:val="0"/>
                <w:noProof/>
                <w:sz w:val="22"/>
                <w:szCs w:val="22"/>
                <w:lang w:val="sv-SE"/>
              </w:rPr>
              <w:tab/>
            </w:r>
            <w:r w:rsidR="0041789F" w:rsidRPr="0041274D">
              <w:rPr>
                <w:rStyle w:val="Hyperlink"/>
                <w:noProof/>
                <w:lang w:val="en-US"/>
              </w:rPr>
              <w:t>Layout</w:t>
            </w:r>
            <w:r w:rsidR="0041789F">
              <w:rPr>
                <w:noProof/>
                <w:webHidden/>
              </w:rPr>
              <w:tab/>
            </w:r>
            <w:r w:rsidR="0041789F">
              <w:rPr>
                <w:noProof/>
                <w:webHidden/>
              </w:rPr>
              <w:fldChar w:fldCharType="begin"/>
            </w:r>
            <w:r w:rsidR="0041789F">
              <w:rPr>
                <w:noProof/>
                <w:webHidden/>
              </w:rPr>
              <w:instrText xml:space="preserve"> PAGEREF _Toc449511218 \h </w:instrText>
            </w:r>
            <w:r w:rsidR="0041789F">
              <w:rPr>
                <w:noProof/>
                <w:webHidden/>
              </w:rPr>
            </w:r>
            <w:r w:rsidR="0041789F">
              <w:rPr>
                <w:noProof/>
                <w:webHidden/>
              </w:rPr>
              <w:fldChar w:fldCharType="separate"/>
            </w:r>
            <w:r w:rsidR="0041789F">
              <w:rPr>
                <w:noProof/>
                <w:webHidden/>
              </w:rPr>
              <w:t>5</w:t>
            </w:r>
            <w:r w:rsidR="0041789F">
              <w:rPr>
                <w:noProof/>
                <w:webHidden/>
              </w:rPr>
              <w:fldChar w:fldCharType="end"/>
            </w:r>
          </w:hyperlink>
        </w:p>
        <w:p w14:paraId="37C681A5" w14:textId="77777777" w:rsidR="0041789F" w:rsidRDefault="00D1778F">
          <w:pPr>
            <w:pStyle w:val="TOC1"/>
            <w:tabs>
              <w:tab w:val="left" w:pos="440"/>
              <w:tab w:val="right" w:leader="dot" w:pos="9060"/>
            </w:tabs>
            <w:rPr>
              <w:rFonts w:eastAsiaTheme="minorEastAsia" w:cstheme="minorBidi"/>
              <w:b w:val="0"/>
              <w:noProof/>
              <w:sz w:val="22"/>
              <w:szCs w:val="22"/>
              <w:lang w:val="sv-SE"/>
            </w:rPr>
          </w:pPr>
          <w:hyperlink w:anchor="_Toc449511219" w:history="1">
            <w:r w:rsidR="0041789F" w:rsidRPr="0041274D">
              <w:rPr>
                <w:rStyle w:val="Hyperlink"/>
                <w:noProof/>
                <w:lang w:val="en-US"/>
              </w:rPr>
              <w:t>5.</w:t>
            </w:r>
            <w:r w:rsidR="0041789F">
              <w:rPr>
                <w:rFonts w:eastAsiaTheme="minorEastAsia" w:cstheme="minorBidi"/>
                <w:b w:val="0"/>
                <w:noProof/>
                <w:sz w:val="22"/>
                <w:szCs w:val="22"/>
                <w:lang w:val="sv-SE"/>
              </w:rPr>
              <w:tab/>
            </w:r>
            <w:r w:rsidR="0041789F" w:rsidRPr="0041274D">
              <w:rPr>
                <w:rStyle w:val="Hyperlink"/>
                <w:noProof/>
                <w:lang w:val="en-US"/>
              </w:rPr>
              <w:t>Drive axis sealing</w:t>
            </w:r>
            <w:r w:rsidR="0041789F">
              <w:rPr>
                <w:noProof/>
                <w:webHidden/>
              </w:rPr>
              <w:tab/>
            </w:r>
            <w:r w:rsidR="0041789F">
              <w:rPr>
                <w:noProof/>
                <w:webHidden/>
              </w:rPr>
              <w:fldChar w:fldCharType="begin"/>
            </w:r>
            <w:r w:rsidR="0041789F">
              <w:rPr>
                <w:noProof/>
                <w:webHidden/>
              </w:rPr>
              <w:instrText xml:space="preserve"> PAGEREF _Toc449511219 \h </w:instrText>
            </w:r>
            <w:r w:rsidR="0041789F">
              <w:rPr>
                <w:noProof/>
                <w:webHidden/>
              </w:rPr>
            </w:r>
            <w:r w:rsidR="0041789F">
              <w:rPr>
                <w:noProof/>
                <w:webHidden/>
              </w:rPr>
              <w:fldChar w:fldCharType="separate"/>
            </w:r>
            <w:r w:rsidR="0041789F">
              <w:rPr>
                <w:noProof/>
                <w:webHidden/>
              </w:rPr>
              <w:t>5</w:t>
            </w:r>
            <w:r w:rsidR="0041789F">
              <w:rPr>
                <w:noProof/>
                <w:webHidden/>
              </w:rPr>
              <w:fldChar w:fldCharType="end"/>
            </w:r>
          </w:hyperlink>
        </w:p>
        <w:p w14:paraId="55685DE6" w14:textId="77777777" w:rsidR="0041789F" w:rsidRDefault="00D1778F">
          <w:pPr>
            <w:pStyle w:val="TOC1"/>
            <w:tabs>
              <w:tab w:val="left" w:pos="440"/>
              <w:tab w:val="right" w:leader="dot" w:pos="9060"/>
            </w:tabs>
            <w:rPr>
              <w:rFonts w:eastAsiaTheme="minorEastAsia" w:cstheme="minorBidi"/>
              <w:b w:val="0"/>
              <w:noProof/>
              <w:sz w:val="22"/>
              <w:szCs w:val="22"/>
              <w:lang w:val="sv-SE"/>
            </w:rPr>
          </w:pPr>
          <w:hyperlink w:anchor="_Toc449511220" w:history="1">
            <w:r w:rsidR="0041789F" w:rsidRPr="0041274D">
              <w:rPr>
                <w:rStyle w:val="Hyperlink"/>
                <w:noProof/>
                <w:lang w:val="en-US"/>
              </w:rPr>
              <w:t>6.</w:t>
            </w:r>
            <w:r w:rsidR="0041789F">
              <w:rPr>
                <w:rFonts w:eastAsiaTheme="minorEastAsia" w:cstheme="minorBidi"/>
                <w:b w:val="0"/>
                <w:noProof/>
                <w:sz w:val="22"/>
                <w:szCs w:val="22"/>
                <w:lang w:val="sv-SE"/>
              </w:rPr>
              <w:tab/>
            </w:r>
            <w:r w:rsidR="0041789F" w:rsidRPr="0041274D">
              <w:rPr>
                <w:rStyle w:val="Hyperlink"/>
                <w:noProof/>
                <w:lang w:val="en-US"/>
              </w:rPr>
              <w:t>Requirements</w:t>
            </w:r>
            <w:r w:rsidR="0041789F">
              <w:rPr>
                <w:noProof/>
                <w:webHidden/>
              </w:rPr>
              <w:tab/>
            </w:r>
            <w:r w:rsidR="0041789F">
              <w:rPr>
                <w:noProof/>
                <w:webHidden/>
              </w:rPr>
              <w:fldChar w:fldCharType="begin"/>
            </w:r>
            <w:r w:rsidR="0041789F">
              <w:rPr>
                <w:noProof/>
                <w:webHidden/>
              </w:rPr>
              <w:instrText xml:space="preserve"> PAGEREF _Toc449511220 \h </w:instrText>
            </w:r>
            <w:r w:rsidR="0041789F">
              <w:rPr>
                <w:noProof/>
                <w:webHidden/>
              </w:rPr>
            </w:r>
            <w:r w:rsidR="0041789F">
              <w:rPr>
                <w:noProof/>
                <w:webHidden/>
              </w:rPr>
              <w:fldChar w:fldCharType="separate"/>
            </w:r>
            <w:r w:rsidR="0041789F">
              <w:rPr>
                <w:noProof/>
                <w:webHidden/>
              </w:rPr>
              <w:t>7</w:t>
            </w:r>
            <w:r w:rsidR="0041789F">
              <w:rPr>
                <w:noProof/>
                <w:webHidden/>
              </w:rPr>
              <w:fldChar w:fldCharType="end"/>
            </w:r>
          </w:hyperlink>
        </w:p>
        <w:p w14:paraId="0F2363E4" w14:textId="75B74D70" w:rsidR="007A7A92" w:rsidRPr="00293359" w:rsidRDefault="0041789F" w:rsidP="00C01D9D">
          <w:pPr>
            <w:rPr>
              <w:lang w:val="en-US"/>
            </w:rPr>
          </w:pPr>
          <w:r>
            <w:rPr>
              <w:rFonts w:asciiTheme="minorHAnsi" w:hAnsiTheme="minorHAnsi"/>
              <w:sz w:val="24"/>
              <w:lang w:val="en-US"/>
            </w:rPr>
            <w:fldChar w:fldCharType="end"/>
          </w:r>
        </w:p>
      </w:sdtContent>
    </w:sdt>
    <w:p w14:paraId="5BBBCF75" w14:textId="77777777" w:rsidR="007A7A92" w:rsidRPr="00293359" w:rsidRDefault="007A7A92" w:rsidP="007A7A92">
      <w:pPr>
        <w:tabs>
          <w:tab w:val="left" w:pos="5760"/>
        </w:tabs>
        <w:spacing w:after="0"/>
        <w:jc w:val="center"/>
        <w:rPr>
          <w:szCs w:val="22"/>
          <w:lang w:val="en-US"/>
        </w:rPr>
      </w:pPr>
    </w:p>
    <w:p w14:paraId="1D81A376" w14:textId="77777777" w:rsidR="00C01D9D" w:rsidRPr="00293359" w:rsidRDefault="00C01D9D">
      <w:pPr>
        <w:spacing w:before="0" w:after="0"/>
        <w:rPr>
          <w:b/>
          <w:caps/>
          <w:szCs w:val="20"/>
          <w:lang w:val="en-US" w:eastAsia="en-US"/>
        </w:rPr>
      </w:pPr>
      <w:r w:rsidRPr="00293359">
        <w:rPr>
          <w:lang w:val="en-US"/>
        </w:rPr>
        <w:br w:type="page"/>
      </w:r>
    </w:p>
    <w:p w14:paraId="4F12AD18" w14:textId="5031B1DF" w:rsidR="007A7A92" w:rsidRPr="00293359" w:rsidRDefault="007A7A92" w:rsidP="00C01D9D">
      <w:pPr>
        <w:pStyle w:val="Heading1"/>
        <w:rPr>
          <w:lang w:val="en-US"/>
        </w:rPr>
      </w:pPr>
      <w:bookmarkStart w:id="1" w:name="_Toc449511215"/>
      <w:r w:rsidRPr="00293359">
        <w:rPr>
          <w:lang w:val="en-US"/>
        </w:rPr>
        <w:lastRenderedPageBreak/>
        <w:t>Introduction</w:t>
      </w:r>
      <w:bookmarkEnd w:id="1"/>
    </w:p>
    <w:p w14:paraId="1A8759A6" w14:textId="2D821E3E" w:rsidR="007A7A92" w:rsidRPr="00293359" w:rsidRDefault="007A7A92" w:rsidP="007A7A92">
      <w:pPr>
        <w:rPr>
          <w:rFonts w:cs="Tahoma"/>
          <w:lang w:val="en-US"/>
        </w:rPr>
      </w:pPr>
      <w:r w:rsidRPr="00293359">
        <w:rPr>
          <w:rFonts w:cs="Tahoma"/>
          <w:lang w:val="en-US"/>
        </w:rPr>
        <w:t xml:space="preserve">A </w:t>
      </w:r>
      <w:r w:rsidR="00D2534D" w:rsidRPr="00293359">
        <w:rPr>
          <w:rFonts w:cs="Tahoma"/>
          <w:lang w:val="en-US"/>
        </w:rPr>
        <w:t>circulator</w:t>
      </w:r>
      <w:r w:rsidRPr="00293359">
        <w:rPr>
          <w:rFonts w:cs="Tahoma"/>
          <w:lang w:val="en-US"/>
        </w:rPr>
        <w:t>/</w:t>
      </w:r>
      <w:r w:rsidR="009F59BB" w:rsidRPr="00293359">
        <w:rPr>
          <w:rFonts w:cs="Tahoma"/>
          <w:lang w:val="en-US"/>
        </w:rPr>
        <w:t>blower/</w:t>
      </w:r>
      <w:r w:rsidRPr="00293359">
        <w:rPr>
          <w:rFonts w:cs="Tahoma"/>
          <w:lang w:val="en-US"/>
        </w:rPr>
        <w:t>compressor unit is needed to create a flow in a closed circuit of pure helium. The unit is hereafter named “</w:t>
      </w:r>
      <w:r w:rsidR="00D2534D" w:rsidRPr="00293359">
        <w:rPr>
          <w:rFonts w:cs="Tahoma"/>
          <w:lang w:val="en-US"/>
        </w:rPr>
        <w:t>circulator</w:t>
      </w:r>
      <w:r w:rsidR="009F59BB" w:rsidRPr="00293359">
        <w:rPr>
          <w:rFonts w:cs="Tahoma"/>
          <w:lang w:val="en-US"/>
        </w:rPr>
        <w:t>” and can consist of one or more single machines</w:t>
      </w:r>
      <w:r w:rsidR="00C5757E" w:rsidRPr="00293359">
        <w:rPr>
          <w:rFonts w:cs="Tahoma"/>
          <w:lang w:val="en-US"/>
        </w:rPr>
        <w:t>.</w:t>
      </w:r>
    </w:p>
    <w:p w14:paraId="5586E64F" w14:textId="22A03C3C" w:rsidR="007A7A92" w:rsidRPr="00293359" w:rsidRDefault="00F26A77" w:rsidP="007A7A92">
      <w:pPr>
        <w:rPr>
          <w:rStyle w:val="hps"/>
          <w:rFonts w:cs="Tahoma"/>
          <w:lang w:val="en-US"/>
        </w:rPr>
      </w:pPr>
      <w:r>
        <w:rPr>
          <w:rFonts w:cs="Tahoma"/>
          <w:lang w:val="en-US"/>
        </w:rPr>
        <w:t>The m</w:t>
      </w:r>
      <w:r w:rsidR="007A7A92" w:rsidRPr="00293359">
        <w:rPr>
          <w:rFonts w:cs="Tahoma"/>
          <w:lang w:val="en-US"/>
        </w:rPr>
        <w:t>ain function of the helium circuit is c</w:t>
      </w:r>
      <w:r w:rsidR="007A7A92" w:rsidRPr="00293359">
        <w:rPr>
          <w:rFonts w:cs="Tahoma"/>
          <w:color w:val="000000" w:themeColor="text1"/>
          <w:lang w:val="en-US"/>
        </w:rPr>
        <w:t>ontinuous heat removal from a warm “target” during a normal uptime</w:t>
      </w:r>
      <w:r w:rsidR="00D2534D" w:rsidRPr="00293359">
        <w:rPr>
          <w:rFonts w:cs="Tahoma"/>
          <w:color w:val="000000" w:themeColor="text1"/>
          <w:lang w:val="en-US"/>
        </w:rPr>
        <w:t xml:space="preserve"> period</w:t>
      </w:r>
      <w:r w:rsidR="007A7A92" w:rsidRPr="00293359">
        <w:rPr>
          <w:rFonts w:cs="Tahoma"/>
          <w:color w:val="000000" w:themeColor="text1"/>
          <w:lang w:val="en-US"/>
        </w:rPr>
        <w:t xml:space="preserve"> with a flow of at least 1.5</w:t>
      </w:r>
      <w:r w:rsidR="00656201" w:rsidRPr="00293359">
        <w:rPr>
          <w:rFonts w:cs="Tahoma"/>
          <w:color w:val="000000" w:themeColor="text1"/>
          <w:lang w:val="en-US"/>
        </w:rPr>
        <w:t xml:space="preserve"> </w:t>
      </w:r>
      <w:r w:rsidR="007A7A92" w:rsidRPr="00293359">
        <w:rPr>
          <w:rFonts w:cs="Tahoma"/>
          <w:color w:val="000000" w:themeColor="text1"/>
          <w:lang w:val="en-US"/>
        </w:rPr>
        <w:t xml:space="preserve">kg/s of 4 months with planned weekly short stops. </w:t>
      </w:r>
      <w:r w:rsidR="007A7A92" w:rsidRPr="00293359">
        <w:rPr>
          <w:rFonts w:cs="Tahoma"/>
          <w:lang w:val="en-US"/>
        </w:rPr>
        <w:t xml:space="preserve">The basic cooling principle is to circulate helium gas at approximately 10 </w:t>
      </w:r>
      <w:proofErr w:type="gramStart"/>
      <w:r w:rsidR="007A7A92" w:rsidRPr="00293359">
        <w:rPr>
          <w:rFonts w:cs="Tahoma"/>
          <w:lang w:val="en-US"/>
        </w:rPr>
        <w:t>bar(</w:t>
      </w:r>
      <w:proofErr w:type="gramEnd"/>
      <w:r w:rsidR="007A7A92" w:rsidRPr="00293359">
        <w:rPr>
          <w:rFonts w:cs="Tahoma"/>
          <w:lang w:val="en-US"/>
        </w:rPr>
        <w:t>a) and 40°C inlet through the target and heat exchangers in a closed circuit of pure helium, see fig 1. The heat exchangers</w:t>
      </w:r>
      <w:r w:rsidR="009F59BB" w:rsidRPr="00293359">
        <w:rPr>
          <w:rFonts w:cs="Tahoma"/>
          <w:lang w:val="en-US"/>
        </w:rPr>
        <w:t xml:space="preserve"> </w:t>
      </w:r>
      <w:r w:rsidR="007A7A92" w:rsidRPr="00293359">
        <w:rPr>
          <w:rStyle w:val="hps"/>
          <w:rFonts w:cs="Tahoma"/>
          <w:lang w:val="en-US"/>
        </w:rPr>
        <w:t>transfer the heat energy</w:t>
      </w:r>
      <w:r w:rsidR="007A7A92" w:rsidRPr="00293359">
        <w:rPr>
          <w:rStyle w:val="shorttext"/>
          <w:rFonts w:cs="Tahoma"/>
          <w:lang w:val="en-US"/>
        </w:rPr>
        <w:t xml:space="preserve"> </w:t>
      </w:r>
      <w:r w:rsidR="007A7A92" w:rsidRPr="00293359">
        <w:rPr>
          <w:rStyle w:val="hps"/>
          <w:rFonts w:cs="Tahoma"/>
          <w:lang w:val="en-US"/>
        </w:rPr>
        <w:t>to water</w:t>
      </w:r>
      <w:r w:rsidR="007A7A92" w:rsidRPr="00293359">
        <w:rPr>
          <w:rStyle w:val="shorttext"/>
          <w:rFonts w:cs="Tahoma"/>
          <w:lang w:val="en-US"/>
        </w:rPr>
        <w:t xml:space="preserve"> </w:t>
      </w:r>
      <w:r w:rsidR="007A7A92" w:rsidRPr="00293359">
        <w:rPr>
          <w:rStyle w:val="hps"/>
          <w:rFonts w:cs="Tahoma"/>
          <w:lang w:val="en-US"/>
        </w:rPr>
        <w:t>circuits.</w:t>
      </w:r>
    </w:p>
    <w:p w14:paraId="333E3699" w14:textId="4E5291BA" w:rsidR="007A7A92" w:rsidRPr="00293359" w:rsidRDefault="007A7A92" w:rsidP="007A7A92">
      <w:pPr>
        <w:rPr>
          <w:rFonts w:cs="Tahoma"/>
          <w:lang w:val="en-US"/>
        </w:rPr>
      </w:pPr>
      <w:r w:rsidRPr="00293359">
        <w:rPr>
          <w:rFonts w:cs="Tahoma"/>
          <w:lang w:val="en-US"/>
        </w:rPr>
        <w:t xml:space="preserve">The </w:t>
      </w:r>
      <w:r w:rsidR="00D2534D" w:rsidRPr="00293359">
        <w:rPr>
          <w:rFonts w:cs="Tahoma"/>
          <w:lang w:val="en-US"/>
        </w:rPr>
        <w:t>circulator</w:t>
      </w:r>
      <w:r w:rsidRPr="00293359">
        <w:rPr>
          <w:rFonts w:cs="Tahoma"/>
          <w:lang w:val="en-US"/>
        </w:rPr>
        <w:t xml:space="preserve"> electric motor control is connected to the output </w:t>
      </w:r>
      <w:r w:rsidRPr="002A1681">
        <w:rPr>
          <w:rFonts w:cs="Tahoma"/>
          <w:lang w:val="en-US"/>
        </w:rPr>
        <w:t>of a flow controller,</w:t>
      </w:r>
      <w:r w:rsidRPr="00293359">
        <w:rPr>
          <w:rFonts w:cs="Tahoma"/>
          <w:lang w:val="en-US"/>
        </w:rPr>
        <w:t xml:space="preserve"> thus the motor drive/drives needs to be speed controlled.</w:t>
      </w:r>
    </w:p>
    <w:p w14:paraId="78338CDB" w14:textId="1C5A5600" w:rsidR="00F26A77" w:rsidRPr="00293359" w:rsidRDefault="00835755" w:rsidP="007A7A92">
      <w:pPr>
        <w:rPr>
          <w:rFonts w:cs="Tahoma"/>
          <w:lang w:val="en-US"/>
        </w:rPr>
      </w:pPr>
      <w:r w:rsidRPr="00293359">
        <w:rPr>
          <w:rFonts w:cs="Tahoma"/>
          <w:lang w:val="en-US"/>
        </w:rPr>
        <w:t xml:space="preserve">In fig 1 a single </w:t>
      </w:r>
      <w:r w:rsidR="00D2534D" w:rsidRPr="00293359">
        <w:rPr>
          <w:rFonts w:cs="Tahoma"/>
          <w:lang w:val="en-US"/>
        </w:rPr>
        <w:t>CIRCULATOR</w:t>
      </w:r>
      <w:r w:rsidRPr="00293359">
        <w:rPr>
          <w:rFonts w:cs="Tahoma"/>
          <w:lang w:val="en-US"/>
        </w:rPr>
        <w:t xml:space="preserve"> unit is shown but due to</w:t>
      </w:r>
      <w:r w:rsidR="00C5757E" w:rsidRPr="00293359">
        <w:rPr>
          <w:rFonts w:cs="Tahoma"/>
          <w:lang w:val="en-US"/>
        </w:rPr>
        <w:t xml:space="preserve"> </w:t>
      </w:r>
      <w:r w:rsidRPr="00293359">
        <w:rPr>
          <w:rFonts w:cs="Tahoma"/>
          <w:lang w:val="en-US"/>
        </w:rPr>
        <w:t xml:space="preserve">high </w:t>
      </w:r>
      <w:r w:rsidR="00C5757E" w:rsidRPr="00293359">
        <w:rPr>
          <w:rFonts w:cs="Tahoma"/>
          <w:lang w:val="en-US"/>
        </w:rPr>
        <w:t>reliability</w:t>
      </w:r>
      <w:r w:rsidRPr="00293359">
        <w:rPr>
          <w:rFonts w:cs="Tahoma"/>
          <w:lang w:val="en-US"/>
        </w:rPr>
        <w:t xml:space="preserve"> requirements based</w:t>
      </w:r>
      <w:r w:rsidR="0041789F">
        <w:rPr>
          <w:rFonts w:cs="Tahoma"/>
          <w:lang w:val="en-US"/>
        </w:rPr>
        <w:t xml:space="preserve"> on 50% of normal maximum flow,</w:t>
      </w:r>
      <w:r w:rsidR="00C5757E" w:rsidRPr="00293359">
        <w:rPr>
          <w:rFonts w:cs="Tahoma"/>
          <w:lang w:val="en-US"/>
        </w:rPr>
        <w:t xml:space="preserve"> more than one single </w:t>
      </w:r>
      <w:r w:rsidR="00D2534D" w:rsidRPr="00293359">
        <w:rPr>
          <w:rFonts w:cs="Tahoma"/>
          <w:lang w:val="en-US"/>
        </w:rPr>
        <w:t>circulator</w:t>
      </w:r>
      <w:r w:rsidR="00C5757E" w:rsidRPr="00293359">
        <w:rPr>
          <w:rFonts w:cs="Tahoma"/>
          <w:lang w:val="en-US"/>
        </w:rPr>
        <w:t xml:space="preserve"> is needed, preferably two units.</w:t>
      </w:r>
    </w:p>
    <w:tbl>
      <w:tblPr>
        <w:tblW w:w="912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10"/>
      </w:tblGrid>
      <w:tr w:rsidR="007A7A92" w:rsidRPr="00293359" w14:paraId="37ADB0D1" w14:textId="77777777" w:rsidTr="00D2534D">
        <w:trPr>
          <w:trHeight w:val="4476"/>
        </w:trPr>
        <w:tc>
          <w:tcPr>
            <w:tcW w:w="9125" w:type="dxa"/>
          </w:tcPr>
          <w:p w14:paraId="74C15383" w14:textId="1521C548" w:rsidR="007A7A92" w:rsidRPr="00293359" w:rsidRDefault="0086071C" w:rsidP="00D2534D">
            <w:pPr>
              <w:rPr>
                <w:rFonts w:cs="Tahoma"/>
                <w:lang w:val="en-US"/>
              </w:rPr>
            </w:pPr>
            <w:r w:rsidRPr="00293359">
              <w:rPr>
                <w:rFonts w:cs="Tahoma"/>
                <w:noProof/>
                <w:lang w:val="en-US" w:eastAsia="en-US"/>
              </w:rPr>
              <w:drawing>
                <wp:inline distT="0" distB="0" distL="0" distR="0" wp14:anchorId="4B9A1B2F" wp14:editId="3B911ECB">
                  <wp:extent cx="5759450" cy="2899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D-Req_fig2_Sol_fig1.png"/>
                          <pic:cNvPicPr/>
                        </pic:nvPicPr>
                        <pic:blipFill>
                          <a:blip r:embed="rId10">
                            <a:extLst>
                              <a:ext uri="{28A0092B-C50C-407E-A947-70E740481C1C}">
                                <a14:useLocalDpi xmlns:a14="http://schemas.microsoft.com/office/drawing/2010/main" val="0"/>
                              </a:ext>
                            </a:extLst>
                          </a:blip>
                          <a:stretch>
                            <a:fillRect/>
                          </a:stretch>
                        </pic:blipFill>
                        <pic:spPr>
                          <a:xfrm>
                            <a:off x="0" y="0"/>
                            <a:ext cx="5759450" cy="2899410"/>
                          </a:xfrm>
                          <a:prstGeom prst="rect">
                            <a:avLst/>
                          </a:prstGeom>
                        </pic:spPr>
                      </pic:pic>
                    </a:graphicData>
                  </a:graphic>
                </wp:inline>
              </w:drawing>
            </w:r>
          </w:p>
        </w:tc>
      </w:tr>
    </w:tbl>
    <w:p w14:paraId="1D650EE1" w14:textId="697E0DFE" w:rsidR="007A7A92" w:rsidRPr="00293359" w:rsidRDefault="007A7A92" w:rsidP="007A7A92">
      <w:pPr>
        <w:spacing w:after="0"/>
        <w:rPr>
          <w:rFonts w:cs="Tahoma"/>
          <w:i/>
          <w:color w:val="000000" w:themeColor="text1"/>
          <w:sz w:val="20"/>
          <w:szCs w:val="20"/>
          <w:lang w:val="en-US"/>
        </w:rPr>
      </w:pPr>
      <w:r w:rsidRPr="00293359">
        <w:rPr>
          <w:rFonts w:cs="Tahoma"/>
          <w:i/>
          <w:color w:val="000000" w:themeColor="text1"/>
          <w:sz w:val="20"/>
          <w:szCs w:val="20"/>
          <w:lang w:val="en-US"/>
        </w:rPr>
        <w:t>Fig</w:t>
      </w:r>
      <w:r w:rsidR="00DB312A">
        <w:rPr>
          <w:rFonts w:cs="Tahoma"/>
          <w:i/>
          <w:color w:val="000000" w:themeColor="text1"/>
          <w:sz w:val="20"/>
          <w:szCs w:val="20"/>
          <w:lang w:val="en-US"/>
        </w:rPr>
        <w:t>ure</w:t>
      </w:r>
      <w:r w:rsidRPr="00293359">
        <w:rPr>
          <w:rFonts w:cs="Tahoma"/>
          <w:i/>
          <w:color w:val="000000" w:themeColor="text1"/>
          <w:sz w:val="20"/>
          <w:szCs w:val="20"/>
          <w:lang w:val="en-US"/>
        </w:rPr>
        <w:t xml:space="preserve"> 1</w:t>
      </w:r>
      <w:r w:rsidR="00DB312A">
        <w:rPr>
          <w:rFonts w:cs="Tahoma"/>
          <w:i/>
          <w:color w:val="000000" w:themeColor="text1"/>
          <w:sz w:val="20"/>
          <w:szCs w:val="20"/>
          <w:lang w:val="en-US"/>
        </w:rPr>
        <w:t>.</w:t>
      </w:r>
      <w:r w:rsidRPr="00293359">
        <w:rPr>
          <w:rFonts w:cs="Tahoma"/>
          <w:i/>
          <w:color w:val="000000" w:themeColor="text1"/>
          <w:sz w:val="20"/>
          <w:szCs w:val="20"/>
          <w:lang w:val="en-US"/>
        </w:rPr>
        <w:t xml:space="preserve"> Flow diagram for the helium cooling circuit</w:t>
      </w:r>
      <w:r w:rsidR="00835755" w:rsidRPr="00293359">
        <w:rPr>
          <w:rFonts w:cs="Tahoma"/>
          <w:i/>
          <w:color w:val="000000" w:themeColor="text1"/>
          <w:sz w:val="20"/>
          <w:szCs w:val="20"/>
          <w:lang w:val="en-US"/>
        </w:rPr>
        <w:t>.</w:t>
      </w:r>
    </w:p>
    <w:p w14:paraId="48F8961E" w14:textId="77777777" w:rsidR="007A7A92" w:rsidRDefault="007A7A92" w:rsidP="007A7A92">
      <w:pPr>
        <w:rPr>
          <w:rStyle w:val="hps"/>
          <w:rFonts w:cs="Tahoma"/>
          <w:b/>
          <w:sz w:val="28"/>
          <w:szCs w:val="28"/>
          <w:u w:val="single"/>
          <w:lang w:val="en-US"/>
        </w:rPr>
      </w:pPr>
    </w:p>
    <w:p w14:paraId="5EAA5D00" w14:textId="77777777" w:rsidR="00F26A77" w:rsidRPr="00293359" w:rsidRDefault="00F26A77" w:rsidP="007A7A92">
      <w:pPr>
        <w:rPr>
          <w:rStyle w:val="hps"/>
          <w:rFonts w:cs="Tahoma"/>
          <w:b/>
          <w:sz w:val="28"/>
          <w:szCs w:val="28"/>
          <w:u w:val="single"/>
          <w:lang w:val="en-US"/>
        </w:rPr>
      </w:pPr>
    </w:p>
    <w:p w14:paraId="03A3E893" w14:textId="7A23C02B" w:rsidR="007A7A92" w:rsidRPr="00293359" w:rsidRDefault="007A7A92" w:rsidP="009F59BB">
      <w:pPr>
        <w:pStyle w:val="Heading1"/>
        <w:rPr>
          <w:lang w:val="en-US"/>
        </w:rPr>
      </w:pPr>
      <w:bookmarkStart w:id="2" w:name="_Toc449511216"/>
      <w:r w:rsidRPr="00293359">
        <w:rPr>
          <w:lang w:val="en-US"/>
        </w:rPr>
        <w:t>Process values</w:t>
      </w:r>
      <w:bookmarkEnd w:id="2"/>
    </w:p>
    <w:p w14:paraId="421E038D" w14:textId="50F24A93" w:rsidR="007A7A92" w:rsidRPr="00293359" w:rsidRDefault="007A7A92" w:rsidP="009F59BB">
      <w:pPr>
        <w:pStyle w:val="Heading2"/>
        <w:rPr>
          <w:lang w:val="en-US"/>
        </w:rPr>
      </w:pPr>
      <w:r w:rsidRPr="00293359">
        <w:rPr>
          <w:lang w:val="en-US"/>
        </w:rPr>
        <w:t>Normal operation</w:t>
      </w:r>
    </w:p>
    <w:p w14:paraId="147B2240" w14:textId="702CA1D1" w:rsidR="007A7A92" w:rsidRPr="00293359" w:rsidRDefault="00835755" w:rsidP="007A7A92">
      <w:pPr>
        <w:rPr>
          <w:rStyle w:val="hps"/>
          <w:rFonts w:cs="Tahoma"/>
          <w:lang w:val="en-US"/>
        </w:rPr>
      </w:pPr>
      <w:r w:rsidRPr="00293359">
        <w:rPr>
          <w:rStyle w:val="hps"/>
          <w:rFonts w:cs="Tahoma"/>
          <w:lang w:val="en-US"/>
        </w:rPr>
        <w:t>SYSTEM PRESSURE: 0</w:t>
      </w:r>
      <w:r w:rsidR="00574E56" w:rsidRPr="00293359">
        <w:rPr>
          <w:rStyle w:val="hps"/>
          <w:rFonts w:cs="Tahoma"/>
          <w:lang w:val="en-US"/>
        </w:rPr>
        <w:t xml:space="preserve">.7 - </w:t>
      </w:r>
      <w:r w:rsidR="00143EDC" w:rsidRPr="00293359">
        <w:rPr>
          <w:rStyle w:val="hps"/>
          <w:rFonts w:cs="Tahoma"/>
          <w:lang w:val="en-US"/>
        </w:rPr>
        <w:t>1.</w:t>
      </w:r>
      <w:r w:rsidR="00486719">
        <w:rPr>
          <w:rStyle w:val="hps"/>
          <w:rFonts w:cs="Tahoma"/>
          <w:lang w:val="en-US"/>
        </w:rPr>
        <w:t>1</w:t>
      </w:r>
      <w:r w:rsidR="007A7A92" w:rsidRPr="00293359">
        <w:rPr>
          <w:rStyle w:val="hps"/>
          <w:rFonts w:cs="Tahoma"/>
          <w:lang w:val="en-US"/>
        </w:rPr>
        <w:t xml:space="preserve"> MPa</w:t>
      </w:r>
      <w:r w:rsidRPr="00293359">
        <w:rPr>
          <w:rStyle w:val="hps"/>
          <w:rFonts w:cs="Tahoma"/>
          <w:lang w:val="en-US"/>
        </w:rPr>
        <w:t xml:space="preserve"> </w:t>
      </w:r>
      <w:r w:rsidR="00F26A77">
        <w:rPr>
          <w:rStyle w:val="hps"/>
          <w:rFonts w:cs="Tahoma"/>
          <w:lang w:val="en-US"/>
        </w:rPr>
        <w:t>(a) defined at the out</w:t>
      </w:r>
      <w:r w:rsidR="007A7A92" w:rsidRPr="00293359">
        <w:rPr>
          <w:rStyle w:val="hps"/>
          <w:rFonts w:cs="Tahoma"/>
          <w:lang w:val="en-US"/>
        </w:rPr>
        <w:t xml:space="preserve">let </w:t>
      </w:r>
      <w:r w:rsidR="00F26A77">
        <w:rPr>
          <w:rStyle w:val="hps"/>
          <w:rFonts w:cs="Tahoma"/>
          <w:lang w:val="en-US"/>
        </w:rPr>
        <w:t xml:space="preserve">from the </w:t>
      </w:r>
      <w:r w:rsidR="00F26A77">
        <w:rPr>
          <w:rStyle w:val="hps"/>
          <w:rFonts w:cs="Tahoma"/>
          <w:b/>
          <w:lang w:val="en-US"/>
        </w:rPr>
        <w:t>circulator</w:t>
      </w:r>
      <w:r w:rsidR="007A7A92" w:rsidRPr="00293359">
        <w:rPr>
          <w:rStyle w:val="hps"/>
          <w:rFonts w:cs="Tahoma"/>
          <w:lang w:val="en-US"/>
        </w:rPr>
        <w:t>.</w:t>
      </w:r>
    </w:p>
    <w:p w14:paraId="52DDA58D" w14:textId="3177F0EE" w:rsidR="007A7A92" w:rsidRPr="00293359" w:rsidRDefault="007A7A92" w:rsidP="007A7A92">
      <w:pPr>
        <w:suppressAutoHyphens/>
        <w:autoSpaceDN w:val="0"/>
        <w:textAlignment w:val="baseline"/>
        <w:rPr>
          <w:rStyle w:val="hps"/>
          <w:rFonts w:cs="Tahoma"/>
          <w:lang w:val="en-US"/>
        </w:rPr>
      </w:pPr>
      <w:r w:rsidRPr="00293359">
        <w:rPr>
          <w:rStyle w:val="hps"/>
          <w:rFonts w:cs="Tahoma"/>
          <w:lang w:val="en-US"/>
        </w:rPr>
        <w:lastRenderedPageBreak/>
        <w:t>PRESSURE DROP: Maximum total pr</w:t>
      </w:r>
      <w:r w:rsidR="00F26A77">
        <w:rPr>
          <w:rStyle w:val="hps"/>
          <w:rFonts w:cs="Tahoma"/>
          <w:lang w:val="en-US"/>
        </w:rPr>
        <w:t>essure drop</w:t>
      </w:r>
      <w:r w:rsidR="00D2534D" w:rsidRPr="00293359">
        <w:rPr>
          <w:rStyle w:val="hps"/>
          <w:rFonts w:cs="Tahoma"/>
          <w:lang w:val="en-US"/>
        </w:rPr>
        <w:t xml:space="preserve"> to overcome is 16</w:t>
      </w:r>
      <w:r w:rsidRPr="00293359">
        <w:rPr>
          <w:rStyle w:val="hps"/>
          <w:rFonts w:cs="Tahoma"/>
          <w:lang w:val="en-US"/>
        </w:rPr>
        <w:t xml:space="preserve">0 kPa </w:t>
      </w:r>
      <w:r w:rsidR="00F26A77">
        <w:rPr>
          <w:rStyle w:val="hps"/>
          <w:rFonts w:cs="Tahoma"/>
          <w:lang w:val="en-US"/>
        </w:rPr>
        <w:t xml:space="preserve">defined </w:t>
      </w:r>
      <w:r w:rsidRPr="00293359">
        <w:rPr>
          <w:rStyle w:val="hps"/>
          <w:rFonts w:cs="Tahoma"/>
          <w:lang w:val="en-US"/>
        </w:rPr>
        <w:t xml:space="preserve">at the maximum helium flow 3.0 kg/s and </w:t>
      </w:r>
      <w:r w:rsidR="00FA3D58" w:rsidRPr="00293359">
        <w:rPr>
          <w:rStyle w:val="hps"/>
          <w:rFonts w:cs="Tahoma"/>
          <w:lang w:val="en-US"/>
        </w:rPr>
        <w:t xml:space="preserve">system pressure </w:t>
      </w:r>
      <w:r w:rsidRPr="00293359">
        <w:rPr>
          <w:rStyle w:val="hps"/>
          <w:rFonts w:cs="Tahoma"/>
          <w:lang w:val="en-US"/>
        </w:rPr>
        <w:t>1</w:t>
      </w:r>
      <w:r w:rsidR="00574E56" w:rsidRPr="00293359">
        <w:rPr>
          <w:rStyle w:val="hps"/>
          <w:rFonts w:cs="Tahoma"/>
          <w:lang w:val="en-US"/>
        </w:rPr>
        <w:t>.0</w:t>
      </w:r>
      <w:r w:rsidR="00835755" w:rsidRPr="00293359">
        <w:rPr>
          <w:rStyle w:val="hps"/>
          <w:rFonts w:cs="Tahoma"/>
          <w:lang w:val="en-US"/>
        </w:rPr>
        <w:t xml:space="preserve"> </w:t>
      </w:r>
      <w:proofErr w:type="gramStart"/>
      <w:r w:rsidRPr="00293359">
        <w:rPr>
          <w:rStyle w:val="hps"/>
          <w:rFonts w:cs="Tahoma"/>
          <w:lang w:val="en-US"/>
        </w:rPr>
        <w:t>MPa</w:t>
      </w:r>
      <w:r w:rsidR="00F26A77">
        <w:rPr>
          <w:rStyle w:val="hps"/>
          <w:rFonts w:cs="Tahoma"/>
          <w:lang w:val="en-US"/>
        </w:rPr>
        <w:t>(</w:t>
      </w:r>
      <w:proofErr w:type="gramEnd"/>
      <w:r w:rsidR="00F26A77">
        <w:rPr>
          <w:rStyle w:val="hps"/>
          <w:rFonts w:cs="Tahoma"/>
          <w:lang w:val="en-US"/>
        </w:rPr>
        <w:t>a</w:t>
      </w:r>
      <w:r w:rsidR="00D2534D" w:rsidRPr="00293359">
        <w:rPr>
          <w:rStyle w:val="hps"/>
          <w:rFonts w:cs="Tahoma"/>
          <w:lang w:val="en-US"/>
        </w:rPr>
        <w:t>)</w:t>
      </w:r>
      <w:r w:rsidR="00F26A77">
        <w:rPr>
          <w:rStyle w:val="hps"/>
          <w:rFonts w:cs="Tahoma"/>
          <w:lang w:val="en-US"/>
        </w:rPr>
        <w:t xml:space="preserve"> </w:t>
      </w:r>
      <w:r w:rsidR="00D2534D" w:rsidRPr="00293359">
        <w:rPr>
          <w:rStyle w:val="hps"/>
          <w:rFonts w:cs="Tahoma"/>
          <w:lang w:val="en-US"/>
        </w:rPr>
        <w:t>a</w:t>
      </w:r>
      <w:r w:rsidR="00F26A77">
        <w:rPr>
          <w:rStyle w:val="hps"/>
          <w:rFonts w:cs="Tahoma"/>
          <w:lang w:val="en-US"/>
        </w:rPr>
        <w:t>t the outlet from</w:t>
      </w:r>
      <w:r w:rsidR="0041789F">
        <w:rPr>
          <w:rStyle w:val="hps"/>
          <w:rFonts w:cs="Tahoma"/>
          <w:lang w:val="en-US"/>
        </w:rPr>
        <w:t xml:space="preserve"> the circulator,</w:t>
      </w:r>
      <w:r w:rsidR="00F26A77">
        <w:rPr>
          <w:rStyle w:val="hps"/>
          <w:rFonts w:cs="Tahoma"/>
          <w:lang w:val="en-US"/>
        </w:rPr>
        <w:t xml:space="preserve"> and</w:t>
      </w:r>
      <w:r w:rsidR="00F26A77" w:rsidRPr="00293359">
        <w:rPr>
          <w:rStyle w:val="hps"/>
          <w:rFonts w:cs="Tahoma"/>
          <w:lang w:val="en-US"/>
        </w:rPr>
        <w:t xml:space="preserve"> 40</w:t>
      </w:r>
      <w:r w:rsidR="00F26A77" w:rsidRPr="00293359">
        <w:rPr>
          <w:rStyle w:val="hps"/>
          <w:rFonts w:ascii="Calibri" w:hAnsi="Calibri" w:cs="Tahoma"/>
          <w:lang w:val="en-US"/>
        </w:rPr>
        <w:t>°</w:t>
      </w:r>
      <w:r w:rsidR="00F26A77" w:rsidRPr="00293359">
        <w:rPr>
          <w:rStyle w:val="hps"/>
          <w:rFonts w:cs="Tahoma"/>
          <w:lang w:val="en-US"/>
        </w:rPr>
        <w:t>C</w:t>
      </w:r>
      <w:r w:rsidR="00F26A77">
        <w:rPr>
          <w:rStyle w:val="hps"/>
          <w:rFonts w:cs="Tahoma"/>
          <w:lang w:val="en-US"/>
        </w:rPr>
        <w:t xml:space="preserve"> at the inlet to the circulator/circulators</w:t>
      </w:r>
      <w:r w:rsidRPr="00293359">
        <w:rPr>
          <w:rStyle w:val="hps"/>
          <w:rFonts w:cs="Tahoma"/>
          <w:lang w:val="en-US"/>
        </w:rPr>
        <w:t>.</w:t>
      </w:r>
    </w:p>
    <w:p w14:paraId="1C24E3D2" w14:textId="641374F8" w:rsidR="007A7A92" w:rsidRPr="00293359" w:rsidRDefault="007A7A92" w:rsidP="007A7A92">
      <w:pPr>
        <w:rPr>
          <w:rStyle w:val="hps"/>
          <w:rFonts w:cs="Tahoma"/>
          <w:lang w:val="en-US"/>
        </w:rPr>
      </w:pPr>
      <w:r w:rsidRPr="00293359">
        <w:rPr>
          <w:rStyle w:val="hps"/>
          <w:rFonts w:cs="Tahoma"/>
          <w:lang w:val="en-US"/>
        </w:rPr>
        <w:t xml:space="preserve">FLOW RANGE: </w:t>
      </w:r>
      <w:r w:rsidRPr="00293359">
        <w:rPr>
          <w:rFonts w:cs="Tahoma"/>
          <w:lang w:val="en-US"/>
        </w:rPr>
        <w:t>For process control reasons and to minimize wear of components in the circuit, the motor speed shall be stepless variable</w:t>
      </w:r>
      <w:r w:rsidR="00F26A77">
        <w:rPr>
          <w:rFonts w:cs="Tahoma"/>
          <w:lang w:val="en-US"/>
        </w:rPr>
        <w:t xml:space="preserve"> between</w:t>
      </w:r>
      <w:r w:rsidR="0041789F">
        <w:rPr>
          <w:rFonts w:cs="Tahoma"/>
          <w:lang w:val="en-US"/>
        </w:rPr>
        <w:t xml:space="preserve"> minimum </w:t>
      </w:r>
      <w:r w:rsidR="00F26A77">
        <w:rPr>
          <w:rFonts w:cs="Tahoma"/>
          <w:lang w:val="en-US"/>
        </w:rPr>
        <w:t>and</w:t>
      </w:r>
      <w:r w:rsidR="0041789F">
        <w:rPr>
          <w:rFonts w:cs="Tahoma"/>
          <w:lang w:val="en-US"/>
        </w:rPr>
        <w:t xml:space="preserve"> </w:t>
      </w:r>
      <w:r w:rsidR="00F26A77">
        <w:rPr>
          <w:rFonts w:cs="Tahoma"/>
          <w:lang w:val="en-US"/>
        </w:rPr>
        <w:t>maximum flow</w:t>
      </w:r>
      <w:r w:rsidRPr="00293359">
        <w:rPr>
          <w:rStyle w:val="hps"/>
          <w:rFonts w:cs="Tahoma"/>
          <w:lang w:val="en-US"/>
        </w:rPr>
        <w:t>.</w:t>
      </w:r>
      <w:r w:rsidR="0041789F">
        <w:rPr>
          <w:rStyle w:val="hps"/>
          <w:rFonts w:cs="Tahoma"/>
          <w:lang w:val="en-US"/>
        </w:rPr>
        <w:t xml:space="preserve"> E.g. for a turbo type</w:t>
      </w:r>
      <w:r w:rsidR="0041789F">
        <w:rPr>
          <w:rFonts w:cs="Tahoma"/>
          <w:lang w:val="en-US"/>
        </w:rPr>
        <w:t xml:space="preserve"> machine, the minimum flow is approximately 50% of maximum flow since the efficiency is very low below this limit.</w:t>
      </w:r>
      <w:r w:rsidR="00F52610">
        <w:rPr>
          <w:rFonts w:cs="Tahoma"/>
          <w:lang w:val="en-US"/>
        </w:rPr>
        <w:t xml:space="preserve"> Thus the total flow span for</w:t>
      </w:r>
      <w:r w:rsidR="0041789F">
        <w:rPr>
          <w:rFonts w:cs="Tahoma"/>
          <w:lang w:val="en-US"/>
        </w:rPr>
        <w:t xml:space="preserve"> two turbo machines</w:t>
      </w:r>
      <w:r w:rsidR="00F52610">
        <w:rPr>
          <w:rFonts w:cs="Tahoma"/>
          <w:lang w:val="en-US"/>
        </w:rPr>
        <w:t xml:space="preserve"> in parallel, is 0.25%-100%.</w:t>
      </w:r>
    </w:p>
    <w:p w14:paraId="4E44C1B6" w14:textId="4E8BB6A3" w:rsidR="007A7A92" w:rsidRPr="00293359" w:rsidRDefault="00D2534D" w:rsidP="007A7A92">
      <w:pPr>
        <w:rPr>
          <w:rStyle w:val="hps"/>
          <w:rFonts w:cs="Tahoma"/>
          <w:lang w:val="en-US"/>
        </w:rPr>
      </w:pPr>
      <w:r w:rsidRPr="00293359">
        <w:rPr>
          <w:rStyle w:val="hps"/>
          <w:rFonts w:cs="Tahoma"/>
          <w:lang w:val="en-US"/>
        </w:rPr>
        <w:t>TEMPERATURE</w:t>
      </w:r>
      <w:r w:rsidR="00F26A77">
        <w:rPr>
          <w:rStyle w:val="hps"/>
          <w:rFonts w:cs="Tahoma"/>
          <w:lang w:val="en-US"/>
        </w:rPr>
        <w:t>S</w:t>
      </w:r>
      <w:r w:rsidR="00486719">
        <w:rPr>
          <w:rStyle w:val="hps"/>
          <w:rFonts w:cs="Tahoma"/>
          <w:lang w:val="en-US"/>
        </w:rPr>
        <w:t>: 40-6</w:t>
      </w:r>
      <w:r w:rsidRPr="00293359">
        <w:rPr>
          <w:rStyle w:val="hps"/>
          <w:rFonts w:cs="Tahoma"/>
          <w:lang w:val="en-US"/>
        </w:rPr>
        <w:t>0</w:t>
      </w:r>
      <w:r w:rsidR="007A7A92" w:rsidRPr="00293359">
        <w:rPr>
          <w:rStyle w:val="hps"/>
          <w:rFonts w:cs="Tahoma"/>
          <w:lang w:val="en-US"/>
        </w:rPr>
        <w:t xml:space="preserve">°C at the inlet to the </w:t>
      </w:r>
      <w:r w:rsidRPr="00293359">
        <w:rPr>
          <w:rStyle w:val="hps"/>
          <w:rFonts w:cs="Tahoma"/>
          <w:lang w:val="en-US"/>
        </w:rPr>
        <w:t>circulator</w:t>
      </w:r>
      <w:r w:rsidR="007A7A92" w:rsidRPr="00293359">
        <w:rPr>
          <w:rStyle w:val="hps"/>
          <w:rFonts w:cs="Tahoma"/>
          <w:lang w:val="en-US"/>
        </w:rPr>
        <w:t xml:space="preserve">. If the </w:t>
      </w:r>
      <w:r w:rsidRPr="00293359">
        <w:rPr>
          <w:rStyle w:val="hps"/>
          <w:rFonts w:cs="Tahoma"/>
          <w:lang w:val="en-US"/>
        </w:rPr>
        <w:t>circulator</w:t>
      </w:r>
      <w:r w:rsidR="007A7A92" w:rsidRPr="00293359">
        <w:rPr>
          <w:rStyle w:val="hps"/>
          <w:rFonts w:cs="Tahoma"/>
          <w:lang w:val="en-US"/>
        </w:rPr>
        <w:t xml:space="preserve"> can operate at exceeding 95°C it is a benefit.</w:t>
      </w:r>
    </w:p>
    <w:p w14:paraId="3EC83577" w14:textId="2F06CCAE" w:rsidR="007A7A92" w:rsidRPr="00293359" w:rsidRDefault="007A7A92" w:rsidP="009F59BB">
      <w:pPr>
        <w:pStyle w:val="Heading2"/>
        <w:rPr>
          <w:rStyle w:val="hps"/>
          <w:lang w:val="en-US"/>
        </w:rPr>
      </w:pPr>
      <w:r w:rsidRPr="00293359">
        <w:rPr>
          <w:rStyle w:val="hps"/>
          <w:lang w:val="en-US"/>
        </w:rPr>
        <w:t>Process parameters in exception conditions</w:t>
      </w:r>
    </w:p>
    <w:p w14:paraId="21B7E19C" w14:textId="2FDC16DD" w:rsidR="007A7A92" w:rsidRPr="00293359" w:rsidRDefault="007A7A92" w:rsidP="007A7A92">
      <w:pPr>
        <w:rPr>
          <w:rStyle w:val="hps"/>
          <w:rFonts w:cs="Tahoma"/>
          <w:lang w:val="en-US"/>
        </w:rPr>
      </w:pPr>
      <w:r w:rsidRPr="00293359">
        <w:rPr>
          <w:rStyle w:val="hps"/>
          <w:rFonts w:cs="Tahoma"/>
          <w:lang w:val="en-US"/>
        </w:rPr>
        <w:t xml:space="preserve">FLOW: Maximum flow is the same as for normal </w:t>
      </w:r>
      <w:r w:rsidR="00F52610">
        <w:rPr>
          <w:rStyle w:val="hps"/>
          <w:rFonts w:cs="Tahoma"/>
          <w:lang w:val="en-US"/>
        </w:rPr>
        <w:t xml:space="preserve">maximum proton beam power </w:t>
      </w:r>
      <w:r w:rsidRPr="00293359">
        <w:rPr>
          <w:rStyle w:val="hps"/>
          <w:rFonts w:cs="Tahoma"/>
          <w:lang w:val="en-US"/>
        </w:rPr>
        <w:t>operation.</w:t>
      </w:r>
    </w:p>
    <w:p w14:paraId="2656ED2C" w14:textId="2965F228" w:rsidR="007A7A92" w:rsidRPr="00293359" w:rsidRDefault="007A7A92" w:rsidP="007A7A92">
      <w:pPr>
        <w:rPr>
          <w:rStyle w:val="hps"/>
          <w:rFonts w:cs="Tahoma"/>
          <w:lang w:val="en-US"/>
        </w:rPr>
      </w:pPr>
      <w:r w:rsidRPr="00293359">
        <w:rPr>
          <w:rStyle w:val="hps"/>
          <w:rFonts w:cs="Tahoma"/>
          <w:lang w:val="en-US"/>
        </w:rPr>
        <w:t>SYSTEM PRESSURE: Pressure rating PN16 for all components and a pressure relief system will protect all components in the circuit from pres</w:t>
      </w:r>
      <w:r w:rsidR="00E016BB">
        <w:rPr>
          <w:rStyle w:val="hps"/>
          <w:rFonts w:cs="Tahoma"/>
          <w:lang w:val="en-US"/>
        </w:rPr>
        <w:t>sures exceeding 1.2</w:t>
      </w:r>
      <w:r w:rsidR="00F52610">
        <w:rPr>
          <w:rStyle w:val="hps"/>
          <w:rFonts w:cs="Tahoma"/>
          <w:lang w:val="en-US"/>
        </w:rPr>
        <w:t xml:space="preserve"> </w:t>
      </w:r>
      <w:proofErr w:type="gramStart"/>
      <w:r w:rsidR="00E016BB">
        <w:rPr>
          <w:rStyle w:val="hps"/>
          <w:rFonts w:cs="Tahoma"/>
          <w:lang w:val="en-US"/>
        </w:rPr>
        <w:t>MPa(</w:t>
      </w:r>
      <w:proofErr w:type="gramEnd"/>
      <w:r w:rsidR="00E016BB">
        <w:rPr>
          <w:rStyle w:val="hps"/>
          <w:rFonts w:cs="Tahoma"/>
          <w:lang w:val="en-US"/>
        </w:rPr>
        <w:t>a).</w:t>
      </w:r>
    </w:p>
    <w:p w14:paraId="6FD5801B" w14:textId="236D34D6" w:rsidR="007A7A92" w:rsidRPr="00293359" w:rsidRDefault="00E016BB" w:rsidP="007A7A92">
      <w:pPr>
        <w:suppressAutoHyphens/>
        <w:autoSpaceDN w:val="0"/>
        <w:textAlignment w:val="baseline"/>
        <w:rPr>
          <w:rStyle w:val="hps"/>
          <w:rFonts w:cs="Tahoma"/>
          <w:lang w:val="en-US"/>
        </w:rPr>
      </w:pPr>
      <w:r>
        <w:rPr>
          <w:rStyle w:val="hps"/>
          <w:rFonts w:cs="Tahoma"/>
          <w:lang w:val="en-US"/>
        </w:rPr>
        <w:t xml:space="preserve">CIRCUIT </w:t>
      </w:r>
      <w:r w:rsidR="007A7A92" w:rsidRPr="00293359">
        <w:rPr>
          <w:rStyle w:val="hps"/>
          <w:rFonts w:cs="Tahoma"/>
          <w:lang w:val="en-US"/>
        </w:rPr>
        <w:t>PRESSURE DROP: The pressure drop is monitored and if exceeding a certain value the plant is shut off or will run with limited mass flow.</w:t>
      </w:r>
    </w:p>
    <w:p w14:paraId="721C08EC" w14:textId="0E9A9D4A" w:rsidR="00F52610" w:rsidRDefault="007A7A92" w:rsidP="007A7A92">
      <w:pPr>
        <w:rPr>
          <w:rStyle w:val="hps"/>
          <w:rFonts w:cs="Tahoma"/>
          <w:lang w:val="en-US"/>
        </w:rPr>
      </w:pPr>
      <w:r w:rsidRPr="00486719">
        <w:rPr>
          <w:rStyle w:val="hps"/>
          <w:rFonts w:cs="Tahoma"/>
          <w:lang w:val="en-US"/>
        </w:rPr>
        <w:t>TEMPERATURE: If all machine protection systems fails, t</w:t>
      </w:r>
      <w:r w:rsidR="00F52610" w:rsidRPr="00486719">
        <w:rPr>
          <w:rStyle w:val="hps"/>
          <w:rFonts w:cs="Tahoma"/>
          <w:lang w:val="en-US"/>
        </w:rPr>
        <w:t>he temperature can reach 250°C.</w:t>
      </w:r>
      <w:r w:rsidR="00486719">
        <w:rPr>
          <w:rStyle w:val="hps"/>
          <w:rFonts w:cs="Tahoma"/>
          <w:lang w:val="en-US"/>
        </w:rPr>
        <w:t xml:space="preserve"> The circulator must withstand short periods of 250</w:t>
      </w:r>
      <w:r w:rsidR="00486719" w:rsidRPr="00293359">
        <w:rPr>
          <w:rStyle w:val="hps"/>
          <w:rFonts w:cs="Tahoma"/>
          <w:lang w:val="en-US"/>
        </w:rPr>
        <w:t>°C</w:t>
      </w:r>
      <w:r w:rsidR="00486719">
        <w:rPr>
          <w:rStyle w:val="hps"/>
          <w:rFonts w:cs="Tahoma"/>
          <w:lang w:val="en-US"/>
        </w:rPr>
        <w:t xml:space="preserve"> without getting damaged. During this period it may be ordered to shut down.</w:t>
      </w:r>
      <w:r w:rsidR="00F52610">
        <w:rPr>
          <w:rStyle w:val="hps"/>
          <w:rFonts w:cs="Tahoma"/>
          <w:lang w:val="en-US"/>
        </w:rPr>
        <w:t xml:space="preserve"> </w:t>
      </w:r>
    </w:p>
    <w:p w14:paraId="5218DCAC" w14:textId="264C2E50" w:rsidR="007A7A92" w:rsidRPr="00293359" w:rsidRDefault="007A7A92" w:rsidP="009F59BB">
      <w:pPr>
        <w:pStyle w:val="Heading1"/>
        <w:rPr>
          <w:rStyle w:val="hps"/>
          <w:lang w:val="en-US"/>
        </w:rPr>
      </w:pPr>
      <w:bookmarkStart w:id="3" w:name="_Toc449511217"/>
      <w:r w:rsidRPr="00293359">
        <w:rPr>
          <w:lang w:val="en-US"/>
        </w:rPr>
        <w:t>Process conditions</w:t>
      </w:r>
      <w:bookmarkEnd w:id="3"/>
    </w:p>
    <w:p w14:paraId="62E93FF3" w14:textId="77777777" w:rsidR="00B7000D" w:rsidRDefault="00B7000D" w:rsidP="00B7000D">
      <w:pPr>
        <w:pStyle w:val="Heading2"/>
        <w:rPr>
          <w:rStyle w:val="hps"/>
          <w:rFonts w:cs="Tahoma"/>
          <w:lang w:val="en-US"/>
        </w:rPr>
      </w:pPr>
      <w:r>
        <w:rPr>
          <w:rStyle w:val="hps"/>
          <w:rFonts w:cs="Tahoma"/>
          <w:lang w:val="en-US"/>
        </w:rPr>
        <w:t>MEDIA</w:t>
      </w:r>
    </w:p>
    <w:p w14:paraId="1ED685F5" w14:textId="29474730" w:rsidR="007A7A92" w:rsidRPr="00293359" w:rsidRDefault="007A7A92" w:rsidP="007A7A92">
      <w:pPr>
        <w:rPr>
          <w:rFonts w:cs="Tahoma"/>
          <w:lang w:val="en-US"/>
        </w:rPr>
      </w:pPr>
      <w:r w:rsidRPr="00293359">
        <w:rPr>
          <w:rFonts w:cs="Tahoma"/>
          <w:lang w:val="en-US"/>
        </w:rPr>
        <w:t>Helium with a purity of &gt;99.9%</w:t>
      </w:r>
    </w:p>
    <w:p w14:paraId="647085F8" w14:textId="14510FBD" w:rsidR="00B7000D" w:rsidRDefault="007A7A92" w:rsidP="00B7000D">
      <w:pPr>
        <w:pStyle w:val="Heading2"/>
        <w:rPr>
          <w:lang w:val="en-US"/>
        </w:rPr>
      </w:pPr>
      <w:r w:rsidRPr="00293359">
        <w:rPr>
          <w:lang w:val="en-US"/>
        </w:rPr>
        <w:t>PARTICLE CONTENT</w:t>
      </w:r>
      <w:r w:rsidR="008B1423">
        <w:rPr>
          <w:lang w:val="en-US"/>
        </w:rPr>
        <w:t xml:space="preserve"> IN THE HELIUM</w:t>
      </w:r>
    </w:p>
    <w:p w14:paraId="06DC9272" w14:textId="47912B6C" w:rsidR="003C4AB8" w:rsidRDefault="000359AD" w:rsidP="003C4AB8">
      <w:pPr>
        <w:rPr>
          <w:rFonts w:cs="Tahoma"/>
          <w:lang w:val="en-US"/>
        </w:rPr>
      </w:pPr>
      <w:r>
        <w:rPr>
          <w:rStyle w:val="hps"/>
          <w:rFonts w:cs="Tahoma"/>
          <w:lang w:val="en-US"/>
        </w:rPr>
        <w:t xml:space="preserve">The particulates </w:t>
      </w:r>
      <w:r w:rsidR="007B1B36">
        <w:rPr>
          <w:rStyle w:val="hps"/>
          <w:rFonts w:cs="Tahoma"/>
          <w:lang w:val="en-US"/>
        </w:rPr>
        <w:t>concentration is ≈</w:t>
      </w:r>
      <w:r w:rsidR="00486719">
        <w:rPr>
          <w:rStyle w:val="hps"/>
          <w:rFonts w:cs="Tahoma"/>
          <w:lang w:val="en-US"/>
        </w:rPr>
        <w:t>0.</w:t>
      </w:r>
      <w:r w:rsidR="007B1B36">
        <w:rPr>
          <w:rStyle w:val="hps"/>
          <w:rFonts w:cs="Tahoma"/>
          <w:lang w:val="en-US"/>
        </w:rPr>
        <w:t>40</w:t>
      </w:r>
      <w:r w:rsidR="00486719">
        <w:rPr>
          <w:rStyle w:val="hps"/>
          <w:rFonts w:cs="Tahoma"/>
          <w:lang w:val="en-US"/>
        </w:rPr>
        <w:t xml:space="preserve"> ppm</w:t>
      </w:r>
      <w:r w:rsidR="003C4AB8" w:rsidRPr="00293359">
        <w:rPr>
          <w:rStyle w:val="hps"/>
          <w:rFonts w:cs="Tahoma"/>
          <w:lang w:val="en-US"/>
        </w:rPr>
        <w:t xml:space="preserve"> by weight</w:t>
      </w:r>
      <w:r w:rsidR="007B1B36">
        <w:rPr>
          <w:rStyle w:val="hps"/>
          <w:rFonts w:cs="Tahoma"/>
          <w:lang w:val="en-US"/>
        </w:rPr>
        <w:t>, sizes ≈200nm -4</w:t>
      </w:r>
      <w:r w:rsidR="00B506A5">
        <w:rPr>
          <w:rStyle w:val="hps"/>
          <w:rFonts w:cs="Tahoma"/>
          <w:lang w:val="en-US"/>
        </w:rPr>
        <w:t>00 nm</w:t>
      </w:r>
      <w:r w:rsidR="003C4AB8">
        <w:rPr>
          <w:rStyle w:val="hps"/>
          <w:rFonts w:cs="Tahoma"/>
          <w:lang w:val="en-US"/>
        </w:rPr>
        <w:t xml:space="preserve">. </w:t>
      </w:r>
      <w:r w:rsidR="008B1423" w:rsidRPr="00293359">
        <w:rPr>
          <w:rFonts w:cs="Tahoma"/>
          <w:lang w:val="en-US"/>
        </w:rPr>
        <w:t>The particles consists of mainly tungsten, tungsten oxides, steel or iron oxides.</w:t>
      </w:r>
    </w:p>
    <w:p w14:paraId="2EDC1B30" w14:textId="44F7E0B1" w:rsidR="00683931" w:rsidRDefault="008B1423" w:rsidP="007A7A92">
      <w:pPr>
        <w:rPr>
          <w:rStyle w:val="hps"/>
          <w:rFonts w:cs="Tahoma"/>
          <w:sz w:val="20"/>
          <w:szCs w:val="20"/>
          <w:lang w:val="en-US"/>
        </w:rPr>
      </w:pPr>
      <w:r>
        <w:rPr>
          <w:rStyle w:val="hps"/>
          <w:rFonts w:cs="Tahoma"/>
          <w:sz w:val="20"/>
          <w:szCs w:val="20"/>
          <w:lang w:val="en-US"/>
        </w:rPr>
        <w:t>Rationale:</w:t>
      </w:r>
    </w:p>
    <w:p w14:paraId="47C9929D" w14:textId="051AF94B" w:rsidR="00683931" w:rsidRDefault="007A7A92" w:rsidP="00B506A5">
      <w:pPr>
        <w:pStyle w:val="ListParagraph"/>
        <w:numPr>
          <w:ilvl w:val="4"/>
          <w:numId w:val="4"/>
        </w:numPr>
        <w:ind w:left="397" w:hanging="397"/>
        <w:rPr>
          <w:rStyle w:val="hps"/>
          <w:rFonts w:cs="Tahoma"/>
          <w:sz w:val="20"/>
          <w:szCs w:val="20"/>
          <w:lang w:val="en-US"/>
        </w:rPr>
      </w:pPr>
      <w:r w:rsidRPr="00B506A5">
        <w:rPr>
          <w:rStyle w:val="hps"/>
          <w:rFonts w:cs="Tahoma"/>
          <w:sz w:val="20"/>
          <w:szCs w:val="20"/>
          <w:lang w:val="en-US"/>
        </w:rPr>
        <w:t xml:space="preserve">Particles </w:t>
      </w:r>
      <w:r w:rsidR="00B506A5">
        <w:rPr>
          <w:rStyle w:val="hps"/>
          <w:rFonts w:cs="Tahoma"/>
          <w:sz w:val="20"/>
          <w:szCs w:val="20"/>
          <w:lang w:val="en-US"/>
        </w:rPr>
        <w:t xml:space="preserve">is </w:t>
      </w:r>
      <w:r w:rsidR="0080315B" w:rsidRPr="00B506A5">
        <w:rPr>
          <w:rStyle w:val="hps"/>
          <w:rFonts w:cs="Tahoma"/>
          <w:b/>
          <w:sz w:val="20"/>
          <w:szCs w:val="20"/>
          <w:lang w:val="en-US"/>
        </w:rPr>
        <w:t>released</w:t>
      </w:r>
      <w:r w:rsidR="00683931" w:rsidRPr="00B506A5">
        <w:rPr>
          <w:rStyle w:val="hps"/>
          <w:rFonts w:cs="Tahoma"/>
          <w:b/>
          <w:sz w:val="20"/>
          <w:szCs w:val="20"/>
          <w:lang w:val="en-US"/>
        </w:rPr>
        <w:t xml:space="preserve"> from the target</w:t>
      </w:r>
      <w:r w:rsidR="0080315B" w:rsidRPr="00B506A5">
        <w:rPr>
          <w:rStyle w:val="hps"/>
          <w:rFonts w:cs="Tahoma"/>
          <w:sz w:val="20"/>
          <w:szCs w:val="20"/>
          <w:lang w:val="en-US"/>
        </w:rPr>
        <w:t xml:space="preserve"> a</w:t>
      </w:r>
      <w:r w:rsidR="003C4AB8" w:rsidRPr="00B506A5">
        <w:rPr>
          <w:rStyle w:val="hps"/>
          <w:rFonts w:cs="Tahoma"/>
          <w:sz w:val="20"/>
          <w:szCs w:val="20"/>
          <w:lang w:val="en-US"/>
        </w:rPr>
        <w:t>t a rate of 1.9 mg/h in average (10g/5400h). T</w:t>
      </w:r>
      <w:r w:rsidR="00DA3DA0" w:rsidRPr="00B506A5">
        <w:rPr>
          <w:rStyle w:val="hps"/>
          <w:rFonts w:cs="Tahoma"/>
          <w:sz w:val="20"/>
          <w:szCs w:val="20"/>
          <w:lang w:val="en-US"/>
        </w:rPr>
        <w:t>he majority</w:t>
      </w:r>
      <w:r w:rsidR="007B1B36">
        <w:rPr>
          <w:rStyle w:val="hps"/>
          <w:rFonts w:cs="Tahoma"/>
          <w:sz w:val="20"/>
          <w:szCs w:val="20"/>
          <w:lang w:val="en-US"/>
        </w:rPr>
        <w:t xml:space="preserve"> (&gt;99.9%; 1m</w:t>
      </w:r>
      <w:r w:rsidR="00C2686D">
        <w:rPr>
          <w:rStyle w:val="hps"/>
          <w:rFonts w:cs="Tahoma"/>
          <w:sz w:val="20"/>
          <w:szCs w:val="20"/>
          <w:lang w:val="en-US"/>
        </w:rPr>
        <w:t>g emitted/10g eroded)</w:t>
      </w:r>
      <w:r w:rsidR="00DA3DA0" w:rsidRPr="00B506A5">
        <w:rPr>
          <w:rStyle w:val="hps"/>
          <w:rFonts w:cs="Tahoma"/>
          <w:sz w:val="20"/>
          <w:szCs w:val="20"/>
          <w:lang w:val="en-US"/>
        </w:rPr>
        <w:t xml:space="preserve"> </w:t>
      </w:r>
      <w:r w:rsidRPr="00B506A5">
        <w:rPr>
          <w:rStyle w:val="hps"/>
          <w:rFonts w:cs="Tahoma"/>
          <w:sz w:val="20"/>
          <w:szCs w:val="20"/>
          <w:lang w:val="en-US"/>
        </w:rPr>
        <w:t xml:space="preserve">of the total weight of </w:t>
      </w:r>
      <w:r w:rsidR="00C2686D">
        <w:rPr>
          <w:rStyle w:val="hps"/>
          <w:rFonts w:cs="Tahoma"/>
          <w:sz w:val="20"/>
          <w:szCs w:val="20"/>
          <w:lang w:val="en-US"/>
        </w:rPr>
        <w:t xml:space="preserve">particles are about </w:t>
      </w:r>
      <w:r w:rsidR="0080315B" w:rsidRPr="00B506A5">
        <w:rPr>
          <w:rStyle w:val="hps"/>
          <w:rFonts w:cs="Tahoma"/>
          <w:sz w:val="20"/>
          <w:szCs w:val="20"/>
          <w:lang w:val="en-US"/>
        </w:rPr>
        <w:t>1</w:t>
      </w:r>
      <w:r w:rsidR="00C2686D">
        <w:rPr>
          <w:rStyle w:val="hps"/>
          <w:rFonts w:cs="Tahoma"/>
          <w:sz w:val="20"/>
          <w:szCs w:val="20"/>
          <w:lang w:val="en-US"/>
        </w:rPr>
        <w:t>0</w:t>
      </w:r>
      <w:r w:rsidR="00C2686D" w:rsidRPr="00B506A5">
        <w:rPr>
          <w:rStyle w:val="hps"/>
          <w:rFonts w:cs="Tahoma"/>
          <w:sz w:val="20"/>
          <w:szCs w:val="20"/>
          <w:lang w:val="en-US"/>
        </w:rPr>
        <w:t xml:space="preserve"> µm</w:t>
      </w:r>
      <w:r w:rsidR="00C2686D">
        <w:rPr>
          <w:rStyle w:val="hps"/>
          <w:rFonts w:cs="Tahoma"/>
          <w:sz w:val="20"/>
          <w:szCs w:val="20"/>
          <w:lang w:val="en-US"/>
        </w:rPr>
        <w:t xml:space="preserve"> - </w:t>
      </w:r>
      <w:r w:rsidR="0080315B" w:rsidRPr="00B506A5">
        <w:rPr>
          <w:rStyle w:val="hps"/>
          <w:rFonts w:cs="Tahoma"/>
          <w:sz w:val="20"/>
          <w:szCs w:val="20"/>
          <w:lang w:val="en-US"/>
        </w:rPr>
        <w:t>1</w:t>
      </w:r>
      <w:r w:rsidR="00C2686D">
        <w:rPr>
          <w:rStyle w:val="hps"/>
          <w:rFonts w:cs="Tahoma"/>
          <w:sz w:val="20"/>
          <w:szCs w:val="20"/>
          <w:lang w:val="en-US"/>
        </w:rPr>
        <w:t>00</w:t>
      </w:r>
      <w:r w:rsidR="00C2686D" w:rsidRPr="00B506A5">
        <w:rPr>
          <w:rStyle w:val="hps"/>
          <w:rFonts w:cs="Tahoma"/>
          <w:sz w:val="20"/>
          <w:szCs w:val="20"/>
          <w:lang w:val="en-US"/>
        </w:rPr>
        <w:t xml:space="preserve"> µm</w:t>
      </w:r>
      <w:r w:rsidRPr="00B506A5">
        <w:rPr>
          <w:rStyle w:val="hps"/>
          <w:rFonts w:cs="Tahoma"/>
          <w:sz w:val="20"/>
          <w:szCs w:val="20"/>
          <w:lang w:val="en-US"/>
        </w:rPr>
        <w:t xml:space="preserve"> in size</w:t>
      </w:r>
      <w:r w:rsidR="003C4AB8" w:rsidRPr="00B506A5">
        <w:rPr>
          <w:rStyle w:val="hps"/>
          <w:rFonts w:cs="Tahoma"/>
          <w:sz w:val="20"/>
          <w:szCs w:val="20"/>
          <w:lang w:val="en-US"/>
        </w:rPr>
        <w:t xml:space="preserve">, i.e. </w:t>
      </w:r>
      <w:r w:rsidR="003C4AB8" w:rsidRPr="00B506A5">
        <w:rPr>
          <w:rStyle w:val="hps"/>
          <w:rFonts w:cs="Tahoma"/>
          <w:b/>
          <w:sz w:val="20"/>
          <w:szCs w:val="20"/>
          <w:lang w:val="en-US"/>
        </w:rPr>
        <w:t>eroded</w:t>
      </w:r>
      <w:r w:rsidR="003C4AB8" w:rsidRPr="00B506A5">
        <w:rPr>
          <w:rStyle w:val="hps"/>
          <w:rFonts w:cs="Tahoma"/>
          <w:sz w:val="20"/>
          <w:szCs w:val="20"/>
          <w:lang w:val="en-US"/>
        </w:rPr>
        <w:t xml:space="preserve"> from the tungsten rods</w:t>
      </w:r>
      <w:r w:rsidRPr="00B506A5">
        <w:rPr>
          <w:rStyle w:val="hps"/>
          <w:rFonts w:cs="Tahoma"/>
          <w:sz w:val="20"/>
          <w:szCs w:val="20"/>
          <w:lang w:val="en-US"/>
        </w:rPr>
        <w:t xml:space="preserve">. </w:t>
      </w:r>
      <w:r w:rsidR="003C4AB8" w:rsidRPr="00B506A5">
        <w:rPr>
          <w:rStyle w:val="hps"/>
          <w:rFonts w:cs="Tahoma"/>
          <w:sz w:val="20"/>
          <w:szCs w:val="20"/>
          <w:lang w:val="en-US"/>
        </w:rPr>
        <w:t>The coarse f</w:t>
      </w:r>
      <w:r w:rsidRPr="00B506A5">
        <w:rPr>
          <w:rStyle w:val="hps"/>
          <w:rFonts w:cs="Tahoma"/>
          <w:sz w:val="20"/>
          <w:szCs w:val="20"/>
          <w:lang w:val="en-US"/>
        </w:rPr>
        <w:t>ilters</w:t>
      </w:r>
      <w:r w:rsidR="003C4AB8" w:rsidRPr="00B506A5">
        <w:rPr>
          <w:rStyle w:val="hps"/>
          <w:rFonts w:cs="Tahoma"/>
          <w:sz w:val="20"/>
          <w:szCs w:val="20"/>
          <w:lang w:val="en-US"/>
        </w:rPr>
        <w:t xml:space="preserve"> in the loop will keep the concentration</w:t>
      </w:r>
      <w:r w:rsidRPr="00B506A5">
        <w:rPr>
          <w:rStyle w:val="hps"/>
          <w:rFonts w:cs="Tahoma"/>
          <w:sz w:val="20"/>
          <w:szCs w:val="20"/>
          <w:lang w:val="en-US"/>
        </w:rPr>
        <w:t xml:space="preserve"> of </w:t>
      </w:r>
      <w:r w:rsidR="003C4AB8" w:rsidRPr="00B506A5">
        <w:rPr>
          <w:rStyle w:val="hps"/>
          <w:rFonts w:cs="Tahoma"/>
          <w:sz w:val="20"/>
          <w:szCs w:val="20"/>
          <w:lang w:val="en-US"/>
        </w:rPr>
        <w:t>larger particles very close to zero, this is possible since the whole helium volume is filtered</w:t>
      </w:r>
      <w:r w:rsidR="002B0E69">
        <w:rPr>
          <w:rStyle w:val="hps"/>
          <w:rFonts w:cs="Tahoma"/>
          <w:sz w:val="20"/>
          <w:szCs w:val="20"/>
          <w:lang w:val="en-US"/>
        </w:rPr>
        <w:t xml:space="preserve"> 0.1 times per second(3kg/s flow / 30 kg total weight of He) or</w:t>
      </w:r>
      <w:r w:rsidR="003C4AB8" w:rsidRPr="00B506A5">
        <w:rPr>
          <w:rStyle w:val="hps"/>
          <w:rFonts w:cs="Tahoma"/>
          <w:sz w:val="20"/>
          <w:szCs w:val="20"/>
          <w:lang w:val="en-US"/>
        </w:rPr>
        <w:t xml:space="preserve"> 6 times each minute through mesh 5 µm</w:t>
      </w:r>
      <w:r w:rsidR="00C2686D">
        <w:rPr>
          <w:rStyle w:val="hps"/>
          <w:rFonts w:cs="Tahoma"/>
          <w:sz w:val="20"/>
          <w:szCs w:val="20"/>
          <w:lang w:val="en-US"/>
        </w:rPr>
        <w:t>.</w:t>
      </w:r>
    </w:p>
    <w:p w14:paraId="5AD5F161" w14:textId="77777777" w:rsidR="00486719" w:rsidRPr="00486719" w:rsidRDefault="00486719" w:rsidP="00486719">
      <w:pPr>
        <w:pStyle w:val="ListParagraph"/>
        <w:numPr>
          <w:ilvl w:val="4"/>
          <w:numId w:val="4"/>
        </w:numPr>
        <w:ind w:left="397" w:hanging="397"/>
        <w:rPr>
          <w:rStyle w:val="hps"/>
          <w:rFonts w:cs="Tahoma"/>
          <w:sz w:val="20"/>
          <w:szCs w:val="20"/>
          <w:lang w:val="en-US"/>
        </w:rPr>
      </w:pPr>
      <w:r w:rsidRPr="00486719">
        <w:rPr>
          <w:rStyle w:val="hps"/>
          <w:rFonts w:cs="Tahoma"/>
          <w:sz w:val="20"/>
          <w:szCs w:val="20"/>
          <w:lang w:val="en-US"/>
        </w:rPr>
        <w:t xml:space="preserve">The tungsten wheel is emitting spallation atoms that get carried away by the helium cooling stream. Within the time it takes the atoms to get to the cooler areas in the loop, they will have a chance to collide with surfaces of the loop or collide with other atoms. Since the thermal stability </w:t>
      </w:r>
      <w:r w:rsidRPr="00486719">
        <w:rPr>
          <w:rStyle w:val="hps"/>
          <w:rFonts w:cs="Tahoma"/>
          <w:sz w:val="20"/>
          <w:szCs w:val="20"/>
          <w:lang w:val="en-US"/>
        </w:rPr>
        <w:lastRenderedPageBreak/>
        <w:t>of particles less than ≈300nm in size is low at elevated temperatures &gt;200 °C as is the case here, these particulates tend to agglomerate to larger units or react with surfaces they collide with.</w:t>
      </w:r>
    </w:p>
    <w:p w14:paraId="5C99F8EB" w14:textId="77777777" w:rsidR="00486719" w:rsidRPr="00486719" w:rsidRDefault="00486719" w:rsidP="00486719">
      <w:pPr>
        <w:pStyle w:val="ListParagraph"/>
        <w:numPr>
          <w:ilvl w:val="4"/>
          <w:numId w:val="4"/>
        </w:numPr>
        <w:ind w:left="397" w:hanging="397"/>
        <w:rPr>
          <w:rStyle w:val="hps"/>
          <w:rFonts w:cs="Tahoma"/>
          <w:sz w:val="20"/>
          <w:szCs w:val="20"/>
          <w:lang w:val="en-US"/>
        </w:rPr>
      </w:pPr>
      <w:r w:rsidRPr="00486719">
        <w:rPr>
          <w:rStyle w:val="hps"/>
          <w:rFonts w:cs="Tahoma"/>
          <w:sz w:val="20"/>
          <w:szCs w:val="20"/>
          <w:lang w:val="en-US"/>
        </w:rPr>
        <w:t>A HEPA filter that captures particles of 300 nm with 99.97% efficiency at each passage, has an even greater efficiency against larger AND smaller sizes since small particles often lack sufficient mass to penetrate the media. So our current estimate is that we will capture 99.97% of all particles at each passage. A flow of 1-4 g/s helium gas will pass the HEPA filters, thus the whole volume will be filtered, e.g. 1 time in 4 hours (3600*0.002 kg HEPA flow/30 kg total weight of He = 0.24). Any particulates not captured in the loop filters is expected to be captured by the HEPA filters.</w:t>
      </w:r>
    </w:p>
    <w:tbl>
      <w:tblPr>
        <w:tblStyle w:val="TableGrid"/>
        <w:tblW w:w="0" w:type="auto"/>
        <w:tblLook w:val="04A0" w:firstRow="1" w:lastRow="0" w:firstColumn="1" w:lastColumn="0" w:noHBand="0" w:noVBand="1"/>
      </w:tblPr>
      <w:tblGrid>
        <w:gridCol w:w="6614"/>
      </w:tblGrid>
      <w:tr w:rsidR="0000768A" w14:paraId="7608B7CA" w14:textId="77777777" w:rsidTr="00DB312A">
        <w:trPr>
          <w:trHeight w:val="3632"/>
        </w:trPr>
        <w:tc>
          <w:tcPr>
            <w:tcW w:w="6614" w:type="dxa"/>
          </w:tcPr>
          <w:p w14:paraId="21773A6A" w14:textId="417D14DA" w:rsidR="0000768A" w:rsidRDefault="00DB312A" w:rsidP="0000768A">
            <w:pPr>
              <w:rPr>
                <w:rStyle w:val="hps"/>
                <w:rFonts w:cs="Tahoma"/>
                <w:sz w:val="20"/>
                <w:szCs w:val="20"/>
                <w:lang w:val="en-US"/>
              </w:rPr>
            </w:pPr>
            <w:r>
              <w:rPr>
                <w:rFonts w:cs="Tahoma"/>
                <w:noProof/>
                <w:lang w:val="en-US" w:eastAsia="en-US"/>
              </w:rPr>
              <w:drawing>
                <wp:inline distT="0" distB="0" distL="0" distR="0" wp14:anchorId="7695D7B8" wp14:editId="737A81C8">
                  <wp:extent cx="4063041" cy="220533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lterEfficiency.png"/>
                          <pic:cNvPicPr/>
                        </pic:nvPicPr>
                        <pic:blipFill>
                          <a:blip r:embed="rId11">
                            <a:extLst>
                              <a:ext uri="{28A0092B-C50C-407E-A947-70E740481C1C}">
                                <a14:useLocalDpi xmlns:a14="http://schemas.microsoft.com/office/drawing/2010/main" val="0"/>
                              </a:ext>
                            </a:extLst>
                          </a:blip>
                          <a:stretch>
                            <a:fillRect/>
                          </a:stretch>
                        </pic:blipFill>
                        <pic:spPr>
                          <a:xfrm>
                            <a:off x="0" y="0"/>
                            <a:ext cx="4100321" cy="2225569"/>
                          </a:xfrm>
                          <a:prstGeom prst="rect">
                            <a:avLst/>
                          </a:prstGeom>
                        </pic:spPr>
                      </pic:pic>
                    </a:graphicData>
                  </a:graphic>
                </wp:inline>
              </w:drawing>
            </w:r>
          </w:p>
        </w:tc>
      </w:tr>
    </w:tbl>
    <w:p w14:paraId="45A333E1" w14:textId="665F1A3A" w:rsidR="0000768A" w:rsidRPr="00DB312A" w:rsidRDefault="00DB312A" w:rsidP="00DB312A">
      <w:pPr>
        <w:spacing w:after="0"/>
        <w:rPr>
          <w:i/>
          <w:color w:val="000000" w:themeColor="text1"/>
          <w:lang w:val="en-US"/>
        </w:rPr>
      </w:pPr>
      <w:r>
        <w:rPr>
          <w:i/>
          <w:color w:val="000000" w:themeColor="text1"/>
          <w:lang w:val="en-US"/>
        </w:rPr>
        <w:t>Figure 2.</w:t>
      </w:r>
      <w:r w:rsidRPr="00DB312A">
        <w:rPr>
          <w:i/>
          <w:color w:val="000000" w:themeColor="text1"/>
          <w:lang w:val="en-US"/>
        </w:rPr>
        <w:t xml:space="preserve"> </w:t>
      </w:r>
      <w:r>
        <w:rPr>
          <w:i/>
          <w:color w:val="000000" w:themeColor="text1"/>
          <w:lang w:val="en-US"/>
        </w:rPr>
        <w:t>A</w:t>
      </w:r>
      <w:r w:rsidRPr="00DB312A">
        <w:rPr>
          <w:i/>
          <w:color w:val="000000" w:themeColor="text1"/>
          <w:lang w:val="en-US"/>
        </w:rPr>
        <w:t xml:space="preserve">pproximate capture efficiency for </w:t>
      </w:r>
      <w:r>
        <w:rPr>
          <w:i/>
          <w:color w:val="000000" w:themeColor="text1"/>
          <w:lang w:val="en-US"/>
        </w:rPr>
        <w:t xml:space="preserve">the </w:t>
      </w:r>
      <w:r w:rsidRPr="00DB312A">
        <w:rPr>
          <w:i/>
          <w:color w:val="000000" w:themeColor="text1"/>
          <w:lang w:val="en-US"/>
        </w:rPr>
        <w:t>HEPA filter</w:t>
      </w:r>
      <w:r>
        <w:rPr>
          <w:i/>
          <w:color w:val="000000" w:themeColor="text1"/>
          <w:lang w:val="en-US"/>
        </w:rPr>
        <w:t>,</w:t>
      </w:r>
      <w:r w:rsidRPr="00DB312A">
        <w:rPr>
          <w:i/>
          <w:color w:val="000000" w:themeColor="text1"/>
          <w:lang w:val="en-US"/>
        </w:rPr>
        <w:t xml:space="preserve"> and </w:t>
      </w:r>
      <w:r>
        <w:rPr>
          <w:i/>
          <w:color w:val="000000" w:themeColor="text1"/>
          <w:lang w:val="en-US"/>
        </w:rPr>
        <w:t xml:space="preserve">the </w:t>
      </w:r>
      <w:r w:rsidRPr="00DB312A">
        <w:rPr>
          <w:i/>
          <w:color w:val="000000" w:themeColor="text1"/>
          <w:lang w:val="en-US"/>
        </w:rPr>
        <w:t>particle filter in the Loop</w:t>
      </w:r>
    </w:p>
    <w:p w14:paraId="12077399" w14:textId="2FF17A04" w:rsidR="001E6433" w:rsidRPr="001E6433" w:rsidRDefault="001E6433" w:rsidP="001E6433">
      <w:pPr>
        <w:pStyle w:val="ListParagraph"/>
        <w:numPr>
          <w:ilvl w:val="4"/>
          <w:numId w:val="4"/>
        </w:numPr>
        <w:rPr>
          <w:rStyle w:val="hps"/>
          <w:rFonts w:cs="Tahoma"/>
          <w:sz w:val="20"/>
          <w:szCs w:val="20"/>
          <w:lang w:val="en-US"/>
        </w:rPr>
      </w:pPr>
      <w:r w:rsidRPr="001E6433">
        <w:rPr>
          <w:rStyle w:val="hps"/>
          <w:rFonts w:cs="Tahoma"/>
          <w:sz w:val="20"/>
          <w:szCs w:val="20"/>
          <w:lang w:val="en-US"/>
        </w:rPr>
        <w:t xml:space="preserve">Based on the assumptions b and c above the </w:t>
      </w:r>
      <w:r w:rsidRPr="001E6433">
        <w:rPr>
          <w:rStyle w:val="hps"/>
          <w:rFonts w:cs="Tahoma"/>
          <w:b/>
          <w:sz w:val="20"/>
          <w:szCs w:val="20"/>
          <w:lang w:val="en-US"/>
        </w:rPr>
        <w:t>concentration of smallest particulates in the loop</w:t>
      </w:r>
      <w:r w:rsidRPr="001E6433">
        <w:rPr>
          <w:rStyle w:val="hps"/>
          <w:rFonts w:cs="Tahoma"/>
          <w:sz w:val="20"/>
          <w:szCs w:val="20"/>
          <w:lang w:val="en-US"/>
        </w:rPr>
        <w:t xml:space="preserve"> is calculated vs. production time. The concentration reaches a </w:t>
      </w:r>
      <w:r>
        <w:rPr>
          <w:rStyle w:val="hps"/>
          <w:rFonts w:cs="Tahoma"/>
          <w:sz w:val="20"/>
          <w:szCs w:val="20"/>
          <w:lang w:val="en-US"/>
        </w:rPr>
        <w:t>steady state after less than 2</w:t>
      </w:r>
      <w:r w:rsidRPr="001E6433">
        <w:rPr>
          <w:rStyle w:val="hps"/>
          <w:rFonts w:cs="Tahoma"/>
          <w:sz w:val="20"/>
          <w:szCs w:val="20"/>
          <w:lang w:val="en-US"/>
        </w:rPr>
        <w:t xml:space="preserve"> day</w:t>
      </w:r>
      <w:r>
        <w:rPr>
          <w:rStyle w:val="hps"/>
          <w:rFonts w:cs="Tahoma"/>
          <w:sz w:val="20"/>
          <w:szCs w:val="20"/>
          <w:lang w:val="en-US"/>
        </w:rPr>
        <w:t>s</w:t>
      </w:r>
      <w:r w:rsidRPr="001E6433">
        <w:rPr>
          <w:rStyle w:val="hps"/>
          <w:rFonts w:cs="Tahoma"/>
          <w:sz w:val="20"/>
          <w:szCs w:val="20"/>
          <w:lang w:val="en-US"/>
        </w:rPr>
        <w:t xml:space="preserve"> of production at maximum proton beam power. The whole volume has been HEPA-filtered 5-6 times. Steady state amount is approximately 50mg, thus the concentration is constantly around 0.4 ppm (0.012 g / 30000 g helium in the loop)</w:t>
      </w:r>
    </w:p>
    <w:tbl>
      <w:tblPr>
        <w:tblStyle w:val="TableGrid"/>
        <w:tblW w:w="0" w:type="auto"/>
        <w:tblLook w:val="04A0" w:firstRow="1" w:lastRow="0" w:firstColumn="1" w:lastColumn="0" w:noHBand="0" w:noVBand="1"/>
      </w:tblPr>
      <w:tblGrid>
        <w:gridCol w:w="8092"/>
      </w:tblGrid>
      <w:tr w:rsidR="000508B2" w14:paraId="6AEF2673" w14:textId="77777777" w:rsidTr="00E7761C">
        <w:trPr>
          <w:trHeight w:val="4665"/>
        </w:trPr>
        <w:tc>
          <w:tcPr>
            <w:tcW w:w="8092" w:type="dxa"/>
          </w:tcPr>
          <w:p w14:paraId="40C544DA" w14:textId="13E1513A" w:rsidR="000508B2" w:rsidRDefault="00486719" w:rsidP="007A7A92">
            <w:pPr>
              <w:rPr>
                <w:rFonts w:cs="Tahoma"/>
                <w:lang w:val="en-US"/>
              </w:rPr>
            </w:pPr>
            <w:r w:rsidRPr="00486719">
              <w:rPr>
                <w:rFonts w:cs="Tahoma"/>
                <w:noProof/>
                <w:lang w:val="en-US" w:eastAsia="en-US"/>
              </w:rPr>
              <w:lastRenderedPageBreak/>
              <w:drawing>
                <wp:inline distT="0" distB="0" distL="0" distR="0" wp14:anchorId="05F6A85B" wp14:editId="643400CD">
                  <wp:extent cx="4953000" cy="31686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4605" cy="3176113"/>
                          </a:xfrm>
                          <a:prstGeom prst="rect">
                            <a:avLst/>
                          </a:prstGeom>
                          <a:noFill/>
                          <a:ln>
                            <a:noFill/>
                          </a:ln>
                        </pic:spPr>
                      </pic:pic>
                    </a:graphicData>
                  </a:graphic>
                </wp:inline>
              </w:drawing>
            </w:r>
          </w:p>
        </w:tc>
      </w:tr>
    </w:tbl>
    <w:p w14:paraId="16C83C30" w14:textId="6712CFFF" w:rsidR="00DB312A" w:rsidRDefault="00DB312A" w:rsidP="007A7A92">
      <w:pPr>
        <w:rPr>
          <w:rStyle w:val="hps"/>
          <w:rFonts w:cs="Tahoma"/>
          <w:i/>
          <w:lang w:val="en-US"/>
        </w:rPr>
      </w:pPr>
      <w:r w:rsidRPr="00DB312A">
        <w:rPr>
          <w:rStyle w:val="hps"/>
          <w:rFonts w:cs="Tahoma"/>
          <w:i/>
          <w:lang w:val="en-US"/>
        </w:rPr>
        <w:t>Fig</w:t>
      </w:r>
      <w:r>
        <w:rPr>
          <w:rStyle w:val="hps"/>
          <w:rFonts w:cs="Tahoma"/>
          <w:i/>
          <w:lang w:val="en-US"/>
        </w:rPr>
        <w:t>ure 3.</w:t>
      </w:r>
      <w:r w:rsidRPr="00DB312A">
        <w:rPr>
          <w:rStyle w:val="hps"/>
          <w:rFonts w:cs="Tahoma"/>
          <w:i/>
          <w:lang w:val="en-US"/>
        </w:rPr>
        <w:t xml:space="preserve"> Expected development of amount of particles from start vs log scaled time</w:t>
      </w:r>
    </w:p>
    <w:p w14:paraId="06262E38" w14:textId="536F9B4F" w:rsidR="00DB312A" w:rsidRPr="00293359" w:rsidRDefault="00DB312A" w:rsidP="007A7A92">
      <w:pPr>
        <w:rPr>
          <w:rFonts w:cs="Tahoma"/>
          <w:lang w:val="en-US"/>
        </w:rPr>
      </w:pPr>
      <w:r>
        <w:rPr>
          <w:rFonts w:cs="Tahoma"/>
          <w:lang w:val="en-US"/>
        </w:rPr>
        <w:t xml:space="preserve">The figure above </w:t>
      </w:r>
      <w:r w:rsidRPr="00DB312A">
        <w:rPr>
          <w:rFonts w:cs="Tahoma"/>
          <w:lang w:val="en-US"/>
        </w:rPr>
        <w:t>shows fre</w:t>
      </w:r>
      <w:r w:rsidR="00486719">
        <w:rPr>
          <w:rFonts w:cs="Tahoma"/>
          <w:lang w:val="en-US"/>
        </w:rPr>
        <w:t>e particulates in the loop (red</w:t>
      </w:r>
      <w:r w:rsidRPr="00DB312A">
        <w:rPr>
          <w:rFonts w:cs="Tahoma"/>
          <w:lang w:val="en-US"/>
        </w:rPr>
        <w:t>) and amount particl</w:t>
      </w:r>
      <w:r w:rsidR="00486719">
        <w:rPr>
          <w:rFonts w:cs="Tahoma"/>
          <w:lang w:val="en-US"/>
        </w:rPr>
        <w:t>es captured in loop filters (blue</w:t>
      </w:r>
      <w:r w:rsidRPr="00DB312A">
        <w:rPr>
          <w:rFonts w:cs="Tahoma"/>
          <w:lang w:val="en-US"/>
        </w:rPr>
        <w:t xml:space="preserve">). As expected, eroded larger particles are captured to 100% in the coarse loop filters, thus the 10 g released during 5400h is captured. The concentration of smallest particulates in the loop reaches a </w:t>
      </w:r>
      <w:r w:rsidR="004F3FF4">
        <w:rPr>
          <w:rFonts w:cs="Tahoma"/>
          <w:lang w:val="en-US"/>
        </w:rPr>
        <w:t>steady state after less than 48</w:t>
      </w:r>
      <w:r w:rsidR="007B1B36">
        <w:rPr>
          <w:rFonts w:cs="Tahoma"/>
          <w:lang w:val="en-US"/>
        </w:rPr>
        <w:t>h</w:t>
      </w:r>
      <w:r w:rsidRPr="00DB312A">
        <w:rPr>
          <w:rFonts w:cs="Tahoma"/>
          <w:lang w:val="en-US"/>
        </w:rPr>
        <w:t xml:space="preserve">.   </w:t>
      </w:r>
    </w:p>
    <w:p w14:paraId="04D57C49" w14:textId="3B5A19CD" w:rsidR="00B7000D" w:rsidRDefault="00B7000D" w:rsidP="00B7000D">
      <w:pPr>
        <w:pStyle w:val="Heading2"/>
        <w:rPr>
          <w:rStyle w:val="hps"/>
          <w:rFonts w:cs="Tahoma"/>
          <w:lang w:val="en-US"/>
        </w:rPr>
      </w:pPr>
      <w:r>
        <w:rPr>
          <w:rStyle w:val="hps"/>
          <w:rFonts w:cs="Tahoma"/>
          <w:lang w:val="en-US"/>
        </w:rPr>
        <w:t>OIL TRACES</w:t>
      </w:r>
    </w:p>
    <w:p w14:paraId="02112FFD" w14:textId="0D0DBFF5" w:rsidR="007A7A92" w:rsidRPr="00293359" w:rsidRDefault="0080315B" w:rsidP="007A7A92">
      <w:pPr>
        <w:suppressAutoHyphens/>
        <w:autoSpaceDN w:val="0"/>
        <w:textAlignment w:val="baseline"/>
        <w:rPr>
          <w:rStyle w:val="hps"/>
          <w:rFonts w:cs="Tahoma"/>
          <w:lang w:val="en-US"/>
        </w:rPr>
      </w:pPr>
      <w:r w:rsidRPr="00293359">
        <w:rPr>
          <w:rStyle w:val="hps"/>
          <w:rFonts w:cs="Tahoma"/>
          <w:lang w:val="en-US"/>
        </w:rPr>
        <w:t>No oil release</w:t>
      </w:r>
      <w:r w:rsidR="00C01D9D" w:rsidRPr="00293359">
        <w:rPr>
          <w:rStyle w:val="hps"/>
          <w:rFonts w:cs="Tahoma"/>
          <w:lang w:val="en-US"/>
        </w:rPr>
        <w:t xml:space="preserve"> from the circulato</w:t>
      </w:r>
      <w:r w:rsidRPr="00293359">
        <w:rPr>
          <w:rStyle w:val="hps"/>
          <w:rFonts w:cs="Tahoma"/>
          <w:lang w:val="en-US"/>
        </w:rPr>
        <w:t>r is acceptable.</w:t>
      </w:r>
      <w:r w:rsidR="00C01D9D" w:rsidRPr="00293359">
        <w:rPr>
          <w:rStyle w:val="hps"/>
          <w:rFonts w:cs="Tahoma"/>
          <w:lang w:val="en-US"/>
        </w:rPr>
        <w:t xml:space="preserve"> No oil traces are expected in the helium.</w:t>
      </w:r>
    </w:p>
    <w:p w14:paraId="3583C87A" w14:textId="4D8765CF" w:rsidR="00B7000D" w:rsidRDefault="00B7000D" w:rsidP="00B7000D">
      <w:pPr>
        <w:pStyle w:val="Heading2"/>
        <w:rPr>
          <w:rStyle w:val="hps"/>
          <w:rFonts w:cs="Tahoma"/>
          <w:lang w:val="en-US"/>
        </w:rPr>
      </w:pPr>
      <w:r>
        <w:rPr>
          <w:rStyle w:val="hps"/>
          <w:rFonts w:cs="Tahoma"/>
          <w:lang w:val="en-US"/>
        </w:rPr>
        <w:t>MAINTENANCE</w:t>
      </w:r>
    </w:p>
    <w:p w14:paraId="686AC118" w14:textId="1BAED327" w:rsidR="007A7A92" w:rsidRPr="00293359" w:rsidRDefault="007A7A92" w:rsidP="007A7A92">
      <w:pPr>
        <w:suppressAutoHyphens/>
        <w:autoSpaceDN w:val="0"/>
        <w:textAlignment w:val="baseline"/>
        <w:rPr>
          <w:rStyle w:val="hps"/>
          <w:rFonts w:cs="Tahoma"/>
          <w:lang w:val="en-US"/>
        </w:rPr>
      </w:pPr>
      <w:r w:rsidRPr="00293359">
        <w:rPr>
          <w:rStyle w:val="hps"/>
          <w:rFonts w:cs="Tahoma"/>
          <w:lang w:val="en-US"/>
        </w:rPr>
        <w:t>Maintenance can be done twice a ye</w:t>
      </w:r>
      <w:r w:rsidR="0080315B" w:rsidRPr="00293359">
        <w:rPr>
          <w:rStyle w:val="hps"/>
          <w:rFonts w:cs="Tahoma"/>
          <w:lang w:val="en-US"/>
        </w:rPr>
        <w:t xml:space="preserve">ar, i.e. after each </w:t>
      </w:r>
      <w:r w:rsidR="008B1423">
        <w:rPr>
          <w:rStyle w:val="hps"/>
          <w:rFonts w:cs="Tahoma"/>
          <w:lang w:val="en-US"/>
        </w:rPr>
        <w:t xml:space="preserve">production </w:t>
      </w:r>
      <w:r w:rsidR="0080315B" w:rsidRPr="00293359">
        <w:rPr>
          <w:rStyle w:val="hps"/>
          <w:rFonts w:cs="Tahoma"/>
          <w:lang w:val="en-US"/>
        </w:rPr>
        <w:t>period of 27</w:t>
      </w:r>
      <w:r w:rsidRPr="00293359">
        <w:rPr>
          <w:rStyle w:val="hps"/>
          <w:rFonts w:cs="Tahoma"/>
          <w:lang w:val="en-US"/>
        </w:rPr>
        <w:t>00 h. Short inspections can be done once in two weeks.</w:t>
      </w:r>
    </w:p>
    <w:p w14:paraId="6FEA2EF1" w14:textId="77777777" w:rsidR="00B7000D" w:rsidRDefault="00B7000D" w:rsidP="00B7000D">
      <w:pPr>
        <w:pStyle w:val="Heading2"/>
        <w:rPr>
          <w:rStyle w:val="hps"/>
          <w:rFonts w:cs="Tahoma"/>
          <w:lang w:val="en-US"/>
        </w:rPr>
      </w:pPr>
      <w:r>
        <w:rPr>
          <w:rStyle w:val="hps"/>
          <w:rFonts w:cs="Tahoma"/>
          <w:lang w:val="en-US"/>
        </w:rPr>
        <w:t>RADIATION</w:t>
      </w:r>
    </w:p>
    <w:p w14:paraId="1B776DB4" w14:textId="77777777" w:rsidR="001E6433" w:rsidRPr="000B77A6" w:rsidRDefault="001E6433" w:rsidP="001E6433">
      <w:pPr>
        <w:rPr>
          <w:lang w:val="en-US"/>
        </w:rPr>
      </w:pPr>
      <w:r w:rsidRPr="000B77A6">
        <w:rPr>
          <w:rStyle w:val="hps"/>
          <w:rFonts w:cs="Tahoma"/>
          <w:lang w:val="en-US"/>
        </w:rPr>
        <w:t xml:space="preserve">Expected radiation levels inside the circulator has low impact on material. </w:t>
      </w:r>
      <w:r w:rsidRPr="000B77A6">
        <w:rPr>
          <w:lang w:val="en-US"/>
        </w:rPr>
        <w:t xml:space="preserve">Three sources of radiation is present in the loop; </w:t>
      </w:r>
    </w:p>
    <w:p w14:paraId="4FB852FA" w14:textId="77777777" w:rsidR="001E6433" w:rsidRPr="000B77A6" w:rsidRDefault="001E6433" w:rsidP="001E6433">
      <w:pPr>
        <w:rPr>
          <w:lang w:val="en-US"/>
        </w:rPr>
      </w:pPr>
      <w:r w:rsidRPr="000B77A6">
        <w:rPr>
          <w:lang w:val="en-US"/>
        </w:rPr>
        <w:t xml:space="preserve">1) </w:t>
      </w:r>
      <w:proofErr w:type="gramStart"/>
      <w:r w:rsidRPr="000B77A6">
        <w:rPr>
          <w:lang w:val="en-US"/>
        </w:rPr>
        <w:t>gas</w:t>
      </w:r>
      <w:proofErr w:type="gramEnd"/>
      <w:r w:rsidRPr="000B77A6">
        <w:rPr>
          <w:lang w:val="en-US"/>
        </w:rPr>
        <w:t xml:space="preserve"> and free smallest particulates(</w:t>
      </w:r>
      <w:proofErr w:type="spellStart"/>
      <w:r w:rsidRPr="000B77A6">
        <w:rPr>
          <w:lang w:val="en-US"/>
        </w:rPr>
        <w:t>Bq</w:t>
      </w:r>
      <w:proofErr w:type="spellEnd"/>
      <w:r w:rsidRPr="000B77A6">
        <w:rPr>
          <w:lang w:val="en-US"/>
        </w:rPr>
        <w:t>/m3)</w:t>
      </w:r>
    </w:p>
    <w:p w14:paraId="6D5430B0" w14:textId="77777777" w:rsidR="001E6433" w:rsidRPr="000B77A6" w:rsidRDefault="001E6433" w:rsidP="001E6433">
      <w:pPr>
        <w:rPr>
          <w:lang w:val="en-US"/>
        </w:rPr>
      </w:pPr>
      <w:r w:rsidRPr="000B77A6">
        <w:rPr>
          <w:lang w:val="en-US"/>
        </w:rPr>
        <w:t xml:space="preserve">2) </w:t>
      </w:r>
      <w:proofErr w:type="gramStart"/>
      <w:r w:rsidRPr="000B77A6">
        <w:rPr>
          <w:lang w:val="en-US"/>
        </w:rPr>
        <w:t>dust</w:t>
      </w:r>
      <w:proofErr w:type="gramEnd"/>
      <w:r w:rsidRPr="000B77A6">
        <w:rPr>
          <w:lang w:val="en-US"/>
        </w:rPr>
        <w:t xml:space="preserve"> layer (</w:t>
      </w:r>
      <w:proofErr w:type="spellStart"/>
      <w:r w:rsidRPr="000B77A6">
        <w:rPr>
          <w:lang w:val="en-US"/>
        </w:rPr>
        <w:t>Bq</w:t>
      </w:r>
      <w:proofErr w:type="spellEnd"/>
      <w:r w:rsidRPr="000B77A6">
        <w:rPr>
          <w:lang w:val="en-US"/>
        </w:rPr>
        <w:t>/m2); the dust layer can be seen as evenly spread and/or concentrated to a few hot-spots</w:t>
      </w:r>
    </w:p>
    <w:p w14:paraId="51DCB10B" w14:textId="77777777" w:rsidR="001E6433" w:rsidRPr="000B77A6" w:rsidRDefault="001E6433" w:rsidP="001E6433">
      <w:pPr>
        <w:rPr>
          <w:lang w:val="en-US"/>
        </w:rPr>
      </w:pPr>
      <w:r w:rsidRPr="000B77A6">
        <w:rPr>
          <w:lang w:val="en-US"/>
        </w:rPr>
        <w:t xml:space="preserve">3) </w:t>
      </w:r>
      <w:proofErr w:type="gramStart"/>
      <w:r w:rsidRPr="000B77A6">
        <w:rPr>
          <w:lang w:val="en-US"/>
        </w:rPr>
        <w:t>particulates</w:t>
      </w:r>
      <w:proofErr w:type="gramEnd"/>
      <w:r w:rsidRPr="000B77A6">
        <w:rPr>
          <w:lang w:val="en-US"/>
        </w:rPr>
        <w:t xml:space="preserve"> in loop filters (</w:t>
      </w:r>
      <w:proofErr w:type="spellStart"/>
      <w:r w:rsidRPr="000B77A6">
        <w:rPr>
          <w:lang w:val="en-US"/>
        </w:rPr>
        <w:t>Bq</w:t>
      </w:r>
      <w:proofErr w:type="spellEnd"/>
      <w:r w:rsidRPr="000B77A6">
        <w:rPr>
          <w:lang w:val="en-US"/>
        </w:rPr>
        <w:t>) or (</w:t>
      </w:r>
      <w:proofErr w:type="spellStart"/>
      <w:r w:rsidRPr="000B77A6">
        <w:rPr>
          <w:lang w:val="en-US"/>
        </w:rPr>
        <w:t>Bq</w:t>
      </w:r>
      <w:proofErr w:type="spellEnd"/>
      <w:r w:rsidRPr="000B77A6">
        <w:rPr>
          <w:lang w:val="en-US"/>
        </w:rPr>
        <w:t>/filter)</w:t>
      </w:r>
    </w:p>
    <w:p w14:paraId="1A80DC6C" w14:textId="77777777" w:rsidR="001E6433" w:rsidRDefault="001E6433" w:rsidP="001E6433">
      <w:pPr>
        <w:spacing w:after="0"/>
        <w:rPr>
          <w:rStyle w:val="hps"/>
          <w:rFonts w:cs="Tahoma"/>
          <w:lang w:val="en-US"/>
        </w:rPr>
      </w:pPr>
      <w:r>
        <w:rPr>
          <w:rStyle w:val="hps"/>
          <w:rFonts w:cs="Tahoma"/>
          <w:lang w:val="en-US"/>
        </w:rPr>
        <w:t xml:space="preserve">Gas: </w:t>
      </w:r>
      <w:r w:rsidRPr="00293359">
        <w:rPr>
          <w:rStyle w:val="hps"/>
          <w:rFonts w:cs="Tahoma"/>
          <w:lang w:val="en-US"/>
        </w:rPr>
        <w:t xml:space="preserve">The total radiation level in </w:t>
      </w:r>
      <w:r>
        <w:rPr>
          <w:rStyle w:val="hps"/>
          <w:rFonts w:cs="Tahoma"/>
          <w:lang w:val="en-US"/>
        </w:rPr>
        <w:t>the loop (</w:t>
      </w:r>
      <w:r w:rsidRPr="00AC5404">
        <w:rPr>
          <w:rStyle w:val="hps"/>
          <w:rFonts w:cs="Tahoma"/>
          <w:lang w:val="en-US"/>
        </w:rPr>
        <w:t>except loop filters</w:t>
      </w:r>
      <w:r>
        <w:rPr>
          <w:rStyle w:val="hps"/>
          <w:rFonts w:cs="Tahoma"/>
          <w:lang w:val="en-US"/>
        </w:rPr>
        <w:t>) is ≈</w:t>
      </w:r>
      <w:r>
        <w:rPr>
          <w:rStyle w:val="hps"/>
          <w:rFonts w:cs="Tahoma"/>
          <w:b/>
          <w:lang w:val="en-US"/>
        </w:rPr>
        <w:t>125</w:t>
      </w:r>
      <w:r w:rsidRPr="00AA49B6">
        <w:rPr>
          <w:rStyle w:val="hps"/>
          <w:rFonts w:cs="Tahoma"/>
          <w:b/>
          <w:lang w:val="en-US"/>
        </w:rPr>
        <w:t xml:space="preserve"> </w:t>
      </w:r>
      <w:proofErr w:type="spellStart"/>
      <w:r w:rsidRPr="00AA49B6">
        <w:rPr>
          <w:rStyle w:val="hps"/>
          <w:rFonts w:cs="Tahoma"/>
          <w:b/>
          <w:lang w:val="en-US"/>
        </w:rPr>
        <w:t>GBq</w:t>
      </w:r>
      <w:proofErr w:type="spellEnd"/>
      <w:r w:rsidRPr="00AA49B6">
        <w:rPr>
          <w:rStyle w:val="hps"/>
          <w:rFonts w:cs="Tahoma"/>
          <w:b/>
          <w:lang w:val="en-US"/>
        </w:rPr>
        <w:t xml:space="preserve">/m3 </w:t>
      </w:r>
      <w:r w:rsidRPr="00AC5404">
        <w:rPr>
          <w:rStyle w:val="hps"/>
          <w:rFonts w:cs="Tahoma"/>
          <w:lang w:val="en-US"/>
        </w:rPr>
        <w:t>helium gas</w:t>
      </w:r>
      <w:r>
        <w:rPr>
          <w:rStyle w:val="hps"/>
          <w:rFonts w:cs="Tahoma"/>
          <w:lang w:val="en-US"/>
        </w:rPr>
        <w:t xml:space="preserve"> at </w:t>
      </w:r>
      <w:proofErr w:type="gramStart"/>
      <w:r>
        <w:rPr>
          <w:rStyle w:val="hps"/>
          <w:rFonts w:cs="Tahoma"/>
          <w:lang w:val="en-US"/>
        </w:rPr>
        <w:t>≈10bar(</w:t>
      </w:r>
      <w:proofErr w:type="gramEnd"/>
      <w:r>
        <w:rPr>
          <w:rStyle w:val="hps"/>
          <w:rFonts w:cs="Tahoma"/>
          <w:lang w:val="en-US"/>
        </w:rPr>
        <w:t>a)</w:t>
      </w:r>
      <w:r w:rsidRPr="00293359">
        <w:rPr>
          <w:rStyle w:val="hps"/>
          <w:rFonts w:cs="Tahoma"/>
          <w:lang w:val="en-US"/>
        </w:rPr>
        <w:t xml:space="preserve"> after one year of operation</w:t>
      </w:r>
      <w:r>
        <w:rPr>
          <w:rStyle w:val="hps"/>
          <w:rFonts w:cs="Tahoma"/>
          <w:lang w:val="en-US"/>
        </w:rPr>
        <w:t>.</w:t>
      </w:r>
    </w:p>
    <w:p w14:paraId="5C94E483" w14:textId="51BDE9EE" w:rsidR="001E6433" w:rsidRPr="00AC5404" w:rsidRDefault="001E6433" w:rsidP="001E6433">
      <w:pPr>
        <w:suppressAutoHyphens/>
        <w:autoSpaceDN w:val="0"/>
        <w:textAlignment w:val="baseline"/>
        <w:rPr>
          <w:rStyle w:val="hps"/>
          <w:rFonts w:cs="Tahoma"/>
          <w:i/>
          <w:lang w:val="en-US"/>
        </w:rPr>
      </w:pPr>
      <w:r w:rsidRPr="00AC5404">
        <w:rPr>
          <w:rStyle w:val="hps"/>
          <w:rFonts w:cs="Tahoma"/>
          <w:i/>
          <w:lang w:val="en-US"/>
        </w:rPr>
        <w:lastRenderedPageBreak/>
        <w:t>Rationale: The dose in the loop gas comes from smallest particula</w:t>
      </w:r>
      <w:r>
        <w:rPr>
          <w:rStyle w:val="hps"/>
          <w:rFonts w:cs="Tahoma"/>
          <w:i/>
          <w:lang w:val="en-US"/>
        </w:rPr>
        <w:t>tes (with a concentration of 0.4</w:t>
      </w:r>
      <w:r w:rsidRPr="00AC5404">
        <w:rPr>
          <w:rStyle w:val="hps"/>
          <w:rFonts w:cs="Tahoma"/>
          <w:i/>
          <w:lang w:val="en-US"/>
        </w:rPr>
        <w:t>ppm,</w:t>
      </w:r>
      <w:r>
        <w:rPr>
          <w:rStyle w:val="hps"/>
          <w:rFonts w:cs="Tahoma"/>
          <w:i/>
          <w:lang w:val="en-US"/>
        </w:rPr>
        <w:t xml:space="preserve"> see item d in section 3.2 above</w:t>
      </w:r>
      <w:r w:rsidRPr="00AC5404">
        <w:rPr>
          <w:rStyle w:val="hps"/>
          <w:rFonts w:cs="Tahoma"/>
          <w:i/>
          <w:lang w:val="en-US"/>
        </w:rPr>
        <w:t xml:space="preserve">), </w:t>
      </w:r>
      <w:r>
        <w:rPr>
          <w:rStyle w:val="hps"/>
          <w:rFonts w:cs="Tahoma"/>
          <w:i/>
          <w:lang w:val="en-US"/>
        </w:rPr>
        <w:t>single atoms and free molecules, i.e. 3.2</w:t>
      </w:r>
      <w:r w:rsidRPr="00AC5404">
        <w:rPr>
          <w:rStyle w:val="hps"/>
          <w:rFonts w:cs="Tahoma"/>
          <w:i/>
          <w:lang w:val="en-US"/>
        </w:rPr>
        <w:t xml:space="preserve">E+12Bq. The system volume is 25 m3. </w:t>
      </w:r>
    </w:p>
    <w:p w14:paraId="570F6827" w14:textId="77777777" w:rsidR="001E6433" w:rsidRPr="00C958EB" w:rsidRDefault="001E6433" w:rsidP="001E6433">
      <w:pPr>
        <w:rPr>
          <w:rStyle w:val="hps"/>
          <w:u w:val="single"/>
          <w:lang w:val="en-US"/>
        </w:rPr>
      </w:pPr>
      <w:r>
        <w:rPr>
          <w:rStyle w:val="hps"/>
          <w:rFonts w:cs="Tahoma"/>
          <w:lang w:val="en-US"/>
        </w:rPr>
        <w:t xml:space="preserve">Dust layer: A conservative estimation regarding </w:t>
      </w:r>
      <w:r w:rsidRPr="001D568E">
        <w:rPr>
          <w:rStyle w:val="hps"/>
          <w:rFonts w:cs="Tahoma"/>
          <w:lang w:val="en-US"/>
        </w:rPr>
        <w:t>dust layer forming</w:t>
      </w:r>
      <w:r>
        <w:rPr>
          <w:rStyle w:val="hps"/>
          <w:rFonts w:cs="Tahoma"/>
          <w:lang w:val="en-US"/>
        </w:rPr>
        <w:t xml:space="preserve"> inside pipes and components in the loop is that the layer consists of 10 % accumulation of all smallest particulates during one year. The resulting average radiation is </w:t>
      </w:r>
      <w:r>
        <w:rPr>
          <w:rStyle w:val="hps"/>
          <w:rFonts w:cs="Tahoma"/>
          <w:b/>
          <w:lang w:val="en-US"/>
        </w:rPr>
        <w:t xml:space="preserve">0.4 </w:t>
      </w:r>
      <w:proofErr w:type="spellStart"/>
      <w:r>
        <w:rPr>
          <w:rStyle w:val="hps"/>
          <w:rFonts w:cs="Tahoma"/>
          <w:b/>
          <w:lang w:val="en-US"/>
        </w:rPr>
        <w:t>GBq</w:t>
      </w:r>
      <w:proofErr w:type="spellEnd"/>
      <w:r>
        <w:rPr>
          <w:rStyle w:val="hps"/>
          <w:rFonts w:cs="Tahoma"/>
          <w:b/>
          <w:lang w:val="en-US"/>
        </w:rPr>
        <w:t xml:space="preserve">/m2 </w:t>
      </w:r>
      <w:r w:rsidRPr="003843A7">
        <w:rPr>
          <w:rStyle w:val="hps"/>
          <w:rFonts w:cs="Tahoma"/>
          <w:lang w:val="en-US"/>
        </w:rPr>
        <w:t>inside surface.</w:t>
      </w:r>
    </w:p>
    <w:p w14:paraId="051B95F6" w14:textId="77777777" w:rsidR="001E6433" w:rsidRPr="00AC5404" w:rsidRDefault="001E6433" w:rsidP="001E6433">
      <w:pPr>
        <w:rPr>
          <w:rFonts w:cs="Tahoma"/>
          <w:i/>
          <w:lang w:val="en-US"/>
        </w:rPr>
      </w:pPr>
      <w:r w:rsidRPr="00AC5404">
        <w:rPr>
          <w:rStyle w:val="hps"/>
          <w:rFonts w:cs="Tahoma"/>
          <w:i/>
          <w:lang w:val="en-US"/>
        </w:rPr>
        <w:t xml:space="preserve">Rationale: 50GBq / 150m2; The system total pipe length is ≈90m and inner diameter of ≈0.3m gives ≈85m2 + components area of 65m2 (except the filter media area) </w:t>
      </w:r>
    </w:p>
    <w:p w14:paraId="0E54A02A" w14:textId="77777777" w:rsidR="001E6433" w:rsidRDefault="001E6433" w:rsidP="001E6433">
      <w:pPr>
        <w:spacing w:after="0"/>
        <w:rPr>
          <w:rStyle w:val="hps"/>
          <w:rFonts w:cs="Tahoma"/>
          <w:lang w:val="en-US"/>
        </w:rPr>
      </w:pPr>
    </w:p>
    <w:p w14:paraId="5F911BA9" w14:textId="77777777" w:rsidR="001E6433" w:rsidRDefault="001E6433" w:rsidP="001E6433">
      <w:pPr>
        <w:spacing w:after="0"/>
        <w:rPr>
          <w:rStyle w:val="hps"/>
          <w:rFonts w:cs="Tahoma"/>
          <w:lang w:val="en-US"/>
        </w:rPr>
      </w:pPr>
      <w:r>
        <w:rPr>
          <w:rStyle w:val="hps"/>
          <w:rFonts w:cs="Tahoma"/>
          <w:lang w:val="en-US"/>
        </w:rPr>
        <w:t xml:space="preserve">Expected radiation in the </w:t>
      </w:r>
      <w:r>
        <w:rPr>
          <w:rStyle w:val="hps"/>
          <w:rFonts w:cs="Tahoma"/>
          <w:b/>
          <w:lang w:val="en-US"/>
        </w:rPr>
        <w:t>loop filters is 1</w:t>
      </w:r>
      <w:r w:rsidRPr="00AA49B6">
        <w:rPr>
          <w:rStyle w:val="hps"/>
          <w:rFonts w:cs="Tahoma"/>
          <w:b/>
          <w:lang w:val="en-US"/>
        </w:rPr>
        <w:t xml:space="preserve">100 </w:t>
      </w:r>
      <w:proofErr w:type="spellStart"/>
      <w:r w:rsidRPr="00AA49B6">
        <w:rPr>
          <w:rStyle w:val="hps"/>
          <w:rFonts w:cs="Tahoma"/>
          <w:b/>
          <w:lang w:val="en-US"/>
        </w:rPr>
        <w:t>GBq</w:t>
      </w:r>
      <w:proofErr w:type="spellEnd"/>
      <w:r>
        <w:rPr>
          <w:rStyle w:val="hps"/>
          <w:rFonts w:cs="Tahoma"/>
          <w:b/>
          <w:lang w:val="en-US"/>
        </w:rPr>
        <w:t xml:space="preserve"> </w:t>
      </w:r>
      <w:r w:rsidRPr="00293359">
        <w:rPr>
          <w:rStyle w:val="hps"/>
          <w:rFonts w:cs="Tahoma"/>
          <w:lang w:val="en-US"/>
        </w:rPr>
        <w:t>after one year of operation</w:t>
      </w:r>
      <w:r>
        <w:rPr>
          <w:rStyle w:val="hps"/>
          <w:rFonts w:cs="Tahoma"/>
          <w:lang w:val="en-US"/>
        </w:rPr>
        <w:t xml:space="preserve"> including the material from </w:t>
      </w:r>
      <w:r w:rsidRPr="00AC5404">
        <w:rPr>
          <w:rStyle w:val="hps"/>
          <w:rFonts w:cs="Tahoma"/>
          <w:u w:val="single"/>
          <w:lang w:val="en-US"/>
        </w:rPr>
        <w:t>possible released dust layer</w:t>
      </w:r>
      <w:r>
        <w:rPr>
          <w:rStyle w:val="hps"/>
          <w:rFonts w:cs="Tahoma"/>
          <w:lang w:val="en-US"/>
        </w:rPr>
        <w:t xml:space="preserve">. </w:t>
      </w:r>
    </w:p>
    <w:p w14:paraId="5CDF0945" w14:textId="77777777" w:rsidR="001E6433" w:rsidRPr="00AC5404" w:rsidRDefault="001E6433" w:rsidP="001E6433">
      <w:pPr>
        <w:spacing w:after="0"/>
        <w:rPr>
          <w:rStyle w:val="hps"/>
          <w:rFonts w:cs="Tahoma"/>
          <w:i/>
          <w:lang w:val="en-US"/>
        </w:rPr>
      </w:pPr>
      <w:r w:rsidRPr="00AC5404">
        <w:rPr>
          <w:rStyle w:val="hps"/>
          <w:rFonts w:cs="Tahoma"/>
          <w:i/>
          <w:lang w:val="en-US"/>
        </w:rPr>
        <w:t xml:space="preserve">Rationale: Particles and dust from mainly the tungsten in the target wheel will be radioactive. 100% of all larger particles &gt; 5µm are captured in the loop </w:t>
      </w:r>
      <w:proofErr w:type="gramStart"/>
      <w:r w:rsidRPr="00AC5404">
        <w:rPr>
          <w:rStyle w:val="hps"/>
          <w:rFonts w:cs="Tahoma"/>
          <w:i/>
          <w:lang w:val="en-US"/>
        </w:rPr>
        <w:t>filters(</w:t>
      </w:r>
      <w:proofErr w:type="gramEnd"/>
      <w:r w:rsidRPr="00AC5404">
        <w:rPr>
          <w:rStyle w:val="hps"/>
          <w:rFonts w:cs="Tahoma"/>
          <w:i/>
          <w:lang w:val="en-US"/>
        </w:rPr>
        <w:t>see item a in section 3.2 above) thus the resulting dose comes from the ≈10g [10] eroded spallation material accumulated during one year and decayed from the moment it was captured according to dose calculations.</w:t>
      </w:r>
    </w:p>
    <w:p w14:paraId="737384F7" w14:textId="77777777" w:rsidR="001E6433" w:rsidRPr="00AC5404" w:rsidRDefault="001E6433" w:rsidP="001E6433">
      <w:pPr>
        <w:rPr>
          <w:rStyle w:val="hps"/>
          <w:rFonts w:cs="Tahoma"/>
          <w:i/>
          <w:lang w:val="en-US"/>
        </w:rPr>
      </w:pPr>
      <w:r w:rsidRPr="00AC5404">
        <w:rPr>
          <w:rStyle w:val="hps"/>
          <w:rFonts w:cs="Tahoma"/>
          <w:i/>
          <w:lang w:val="en-US"/>
        </w:rPr>
        <w:t>According to the TDR preliminary estimate, the total amount of particles and dust formed during 5000h of neutron production is assumed to be 3.5kg and forming a dust layer *. However 10g/5400h [10] is used since it is the latest estimate.</w:t>
      </w:r>
    </w:p>
    <w:p w14:paraId="3287B6AA" w14:textId="77777777" w:rsidR="001E6433" w:rsidRPr="001E6433" w:rsidRDefault="001E6433" w:rsidP="001E6433">
      <w:pPr>
        <w:rPr>
          <w:lang w:val="en-US" w:eastAsia="en-US"/>
        </w:rPr>
      </w:pPr>
    </w:p>
    <w:p w14:paraId="47D173CC" w14:textId="20ADC4C2" w:rsidR="000D064F" w:rsidRPr="007276C9" w:rsidRDefault="007A7A92" w:rsidP="007276C9">
      <w:pPr>
        <w:suppressAutoHyphens/>
        <w:autoSpaceDN w:val="0"/>
        <w:textAlignment w:val="baseline"/>
        <w:rPr>
          <w:rStyle w:val="hps"/>
          <w:rFonts w:cs="Tahoma"/>
          <w:sz w:val="20"/>
          <w:szCs w:val="20"/>
          <w:lang w:val="en-US"/>
        </w:rPr>
      </w:pPr>
      <w:r w:rsidRPr="00293359">
        <w:rPr>
          <w:rStyle w:val="hps"/>
          <w:rFonts w:cs="Tahoma"/>
          <w:lang w:val="en-US"/>
        </w:rPr>
        <w:t xml:space="preserve">Expected radiation levels inside the </w:t>
      </w:r>
      <w:r w:rsidR="00D2534D" w:rsidRPr="00293359">
        <w:rPr>
          <w:rStyle w:val="hps"/>
          <w:rFonts w:cs="Tahoma"/>
          <w:lang w:val="en-US"/>
        </w:rPr>
        <w:t>circulator</w:t>
      </w:r>
      <w:r w:rsidR="00B7000D">
        <w:rPr>
          <w:rStyle w:val="hps"/>
          <w:rFonts w:cs="Tahoma"/>
          <w:lang w:val="en-US"/>
        </w:rPr>
        <w:t xml:space="preserve"> has </w:t>
      </w:r>
      <w:r w:rsidR="007276C9">
        <w:rPr>
          <w:rStyle w:val="hps"/>
          <w:rFonts w:cs="Tahoma"/>
          <w:lang w:val="en-US"/>
        </w:rPr>
        <w:t>low impact on material.</w:t>
      </w:r>
    </w:p>
    <w:p w14:paraId="2E05763A" w14:textId="383F63AD" w:rsidR="007A7A92" w:rsidRPr="00293359" w:rsidRDefault="007A7A92" w:rsidP="009F59BB">
      <w:pPr>
        <w:pStyle w:val="Heading1"/>
        <w:rPr>
          <w:lang w:val="en-US"/>
        </w:rPr>
      </w:pPr>
      <w:bookmarkStart w:id="4" w:name="_Toc449511218"/>
      <w:r w:rsidRPr="00293359">
        <w:rPr>
          <w:lang w:val="en-US"/>
        </w:rPr>
        <w:t>Layout</w:t>
      </w:r>
      <w:bookmarkEnd w:id="4"/>
    </w:p>
    <w:p w14:paraId="22955B0D" w14:textId="27558711" w:rsidR="007A7A92" w:rsidRPr="00293359" w:rsidRDefault="00D2534D" w:rsidP="007A7A92">
      <w:pPr>
        <w:pStyle w:val="ListParagraph"/>
        <w:numPr>
          <w:ilvl w:val="0"/>
          <w:numId w:val="24"/>
        </w:numPr>
        <w:suppressAutoHyphens/>
        <w:autoSpaceDN w:val="0"/>
        <w:textAlignment w:val="baseline"/>
        <w:rPr>
          <w:rStyle w:val="hps"/>
          <w:rFonts w:cs="Tahoma"/>
          <w:lang w:val="en-US"/>
        </w:rPr>
      </w:pPr>
      <w:r w:rsidRPr="00293359">
        <w:rPr>
          <w:rStyle w:val="hps"/>
          <w:rFonts w:cs="Tahoma"/>
          <w:lang w:val="en-US"/>
        </w:rPr>
        <w:t>Circulator</w:t>
      </w:r>
      <w:r w:rsidR="007A7A92" w:rsidRPr="00293359">
        <w:rPr>
          <w:rStyle w:val="hps"/>
          <w:rFonts w:cs="Tahoma"/>
          <w:lang w:val="en-US"/>
        </w:rPr>
        <w:t xml:space="preserve"> units are planned to be placed in the dashed marked area, fig. 2.</w:t>
      </w:r>
    </w:p>
    <w:p w14:paraId="56D2BC3E" w14:textId="0B2D7452" w:rsidR="007A7A92" w:rsidRPr="00293359" w:rsidRDefault="007A7A92" w:rsidP="007A7A92">
      <w:pPr>
        <w:pStyle w:val="ListParagraph"/>
        <w:numPr>
          <w:ilvl w:val="0"/>
          <w:numId w:val="24"/>
        </w:numPr>
        <w:suppressAutoHyphens/>
        <w:autoSpaceDN w:val="0"/>
        <w:textAlignment w:val="baseline"/>
        <w:rPr>
          <w:rStyle w:val="hps"/>
          <w:rFonts w:cs="Tahoma"/>
          <w:lang w:val="en-US"/>
        </w:rPr>
      </w:pPr>
      <w:r w:rsidRPr="00293359">
        <w:rPr>
          <w:rStyle w:val="hps"/>
          <w:rFonts w:cs="Tahoma"/>
          <w:lang w:val="en-US"/>
        </w:rPr>
        <w:t>Free height between floor level and beams is 3.0 m.</w:t>
      </w:r>
      <w:r w:rsidR="00574E56" w:rsidRPr="00293359">
        <w:rPr>
          <w:rStyle w:val="hps"/>
          <w:rFonts w:cs="Tahoma"/>
          <w:lang w:val="en-US"/>
        </w:rPr>
        <w:t xml:space="preserve"> Beams height is 1.0 m.</w:t>
      </w:r>
    </w:p>
    <w:p w14:paraId="6D8C6B0A" w14:textId="77777777" w:rsidR="007A7A92" w:rsidRPr="00293359" w:rsidRDefault="007A7A92" w:rsidP="007A7A92">
      <w:pPr>
        <w:pStyle w:val="ListParagraph"/>
        <w:numPr>
          <w:ilvl w:val="0"/>
          <w:numId w:val="24"/>
        </w:numPr>
        <w:suppressAutoHyphens/>
        <w:autoSpaceDN w:val="0"/>
        <w:textAlignment w:val="baseline"/>
        <w:rPr>
          <w:rStyle w:val="hps"/>
          <w:rFonts w:cs="Tahoma"/>
          <w:lang w:val="en-US"/>
        </w:rPr>
      </w:pPr>
      <w:r w:rsidRPr="00293359">
        <w:rPr>
          <w:rStyle w:val="hps"/>
          <w:rFonts w:cs="Tahoma"/>
          <w:lang w:val="en-US"/>
        </w:rPr>
        <w:t>Pipe connections towards the target is shown as a blue line top middle, fig 2.</w:t>
      </w:r>
    </w:p>
    <w:p w14:paraId="3EF35AA4" w14:textId="58BFB8BB" w:rsidR="007A7A92" w:rsidRPr="00293359" w:rsidRDefault="0080315B" w:rsidP="007A7A92">
      <w:pPr>
        <w:pStyle w:val="ListParagraph"/>
        <w:numPr>
          <w:ilvl w:val="0"/>
          <w:numId w:val="24"/>
        </w:numPr>
        <w:suppressAutoHyphens/>
        <w:autoSpaceDN w:val="0"/>
        <w:textAlignment w:val="baseline"/>
        <w:rPr>
          <w:rFonts w:cs="Tahoma"/>
          <w:lang w:val="en-US"/>
        </w:rPr>
      </w:pPr>
      <w:r w:rsidRPr="00293359">
        <w:rPr>
          <w:rStyle w:val="hps"/>
          <w:rFonts w:cs="Tahoma"/>
          <w:lang w:val="en-US"/>
        </w:rPr>
        <w:t xml:space="preserve">The circuit cold side has a pipe dimension of </w:t>
      </w:r>
      <w:r w:rsidR="008F0952">
        <w:rPr>
          <w:rStyle w:val="hps"/>
          <w:rFonts w:cs="Tahoma"/>
          <w:lang w:val="en-US"/>
        </w:rPr>
        <w:t xml:space="preserve">DN200 or </w:t>
      </w:r>
      <w:r w:rsidR="00434B03" w:rsidRPr="00293359">
        <w:rPr>
          <w:rStyle w:val="hps"/>
          <w:rFonts w:cs="Tahoma"/>
          <w:lang w:val="en-US"/>
        </w:rPr>
        <w:t>DN</w:t>
      </w:r>
      <w:r w:rsidR="007A7A92" w:rsidRPr="00293359">
        <w:rPr>
          <w:rStyle w:val="hps"/>
          <w:rFonts w:cs="Tahoma"/>
          <w:lang w:val="en-US"/>
        </w:rPr>
        <w:t xml:space="preserve">250 </w:t>
      </w:r>
      <w:r w:rsidRPr="00293359">
        <w:rPr>
          <w:rStyle w:val="hps"/>
          <w:rFonts w:cs="Tahoma"/>
          <w:lang w:val="en-US"/>
        </w:rPr>
        <w:t xml:space="preserve">and the warm side </w:t>
      </w:r>
      <w:r w:rsidR="008F0952">
        <w:rPr>
          <w:rStyle w:val="hps"/>
          <w:rFonts w:cs="Tahoma"/>
          <w:lang w:val="en-US"/>
        </w:rPr>
        <w:t xml:space="preserve">DN250 or </w:t>
      </w:r>
      <w:r w:rsidR="00434B03" w:rsidRPr="00293359">
        <w:rPr>
          <w:rStyle w:val="hps"/>
          <w:rFonts w:cs="Tahoma"/>
          <w:lang w:val="en-US"/>
        </w:rPr>
        <w:t>DN300</w:t>
      </w:r>
      <w:r w:rsidRPr="00293359">
        <w:rPr>
          <w:rStyle w:val="hps"/>
          <w:rFonts w:cs="Tahoma"/>
          <w:lang w:val="en-US"/>
        </w:rPr>
        <w:t>.</w:t>
      </w:r>
    </w:p>
    <w:tbl>
      <w:tblPr>
        <w:tblW w:w="950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06"/>
      </w:tblGrid>
      <w:tr w:rsidR="007A7A92" w:rsidRPr="00293359" w14:paraId="4033B6E4" w14:textId="77777777" w:rsidTr="00D2534D">
        <w:trPr>
          <w:trHeight w:val="4496"/>
        </w:trPr>
        <w:tc>
          <w:tcPr>
            <w:tcW w:w="9506" w:type="dxa"/>
          </w:tcPr>
          <w:p w14:paraId="18E910BC" w14:textId="1F9A05C6" w:rsidR="007A7A92" w:rsidRPr="00293359" w:rsidRDefault="00C01D9D" w:rsidP="00D2534D">
            <w:pPr>
              <w:rPr>
                <w:rFonts w:cs="Tahoma"/>
                <w:lang w:val="en-US"/>
              </w:rPr>
            </w:pPr>
            <w:r w:rsidRPr="00293359">
              <w:rPr>
                <w:rFonts w:cs="Tahoma"/>
                <w:noProof/>
                <w:lang w:val="en-US" w:eastAsia="en-US"/>
              </w:rPr>
              <w:lastRenderedPageBreak/>
              <w:drawing>
                <wp:inline distT="0" distB="0" distL="0" distR="0" wp14:anchorId="72DC32A7" wp14:editId="456AE8AD">
                  <wp:extent cx="5759450" cy="27768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eaBlowers.jpg"/>
                          <pic:cNvPicPr/>
                        </pic:nvPicPr>
                        <pic:blipFill>
                          <a:blip r:embed="rId13">
                            <a:extLst>
                              <a:ext uri="{28A0092B-C50C-407E-A947-70E740481C1C}">
                                <a14:useLocalDpi xmlns:a14="http://schemas.microsoft.com/office/drawing/2010/main" val="0"/>
                              </a:ext>
                            </a:extLst>
                          </a:blip>
                          <a:stretch>
                            <a:fillRect/>
                          </a:stretch>
                        </pic:blipFill>
                        <pic:spPr>
                          <a:xfrm>
                            <a:off x="0" y="0"/>
                            <a:ext cx="5759450" cy="2776855"/>
                          </a:xfrm>
                          <a:prstGeom prst="rect">
                            <a:avLst/>
                          </a:prstGeom>
                        </pic:spPr>
                      </pic:pic>
                    </a:graphicData>
                  </a:graphic>
                </wp:inline>
              </w:drawing>
            </w:r>
          </w:p>
        </w:tc>
      </w:tr>
    </w:tbl>
    <w:p w14:paraId="14DC1DF7" w14:textId="7EEADBB5" w:rsidR="007A7A92" w:rsidRPr="00293359" w:rsidRDefault="007A7A92" w:rsidP="00C01D9D">
      <w:pPr>
        <w:spacing w:after="0"/>
        <w:rPr>
          <w:rFonts w:cs="Tahoma"/>
          <w:i/>
          <w:color w:val="000000" w:themeColor="text1"/>
          <w:sz w:val="20"/>
          <w:szCs w:val="20"/>
          <w:lang w:val="en-US"/>
        </w:rPr>
      </w:pPr>
      <w:r w:rsidRPr="00293359">
        <w:rPr>
          <w:rFonts w:cs="Tahoma"/>
          <w:i/>
          <w:color w:val="000000" w:themeColor="text1"/>
          <w:sz w:val="20"/>
          <w:szCs w:val="20"/>
          <w:lang w:val="en-US"/>
        </w:rPr>
        <w:t>Fig 2 Equipment location in the target station building</w:t>
      </w:r>
    </w:p>
    <w:p w14:paraId="5AF84FD2" w14:textId="77777777" w:rsidR="00C01D9D" w:rsidRPr="00293359" w:rsidRDefault="00C01D9D" w:rsidP="007A7A92">
      <w:pPr>
        <w:pStyle w:val="Heading1"/>
        <w:numPr>
          <w:ilvl w:val="0"/>
          <w:numId w:val="0"/>
        </w:numPr>
        <w:ind w:left="992" w:hanging="992"/>
        <w:rPr>
          <w:lang w:val="en-US"/>
        </w:rPr>
      </w:pPr>
    </w:p>
    <w:p w14:paraId="20B823D9" w14:textId="77777777" w:rsidR="00C01D9D" w:rsidRPr="00293359" w:rsidRDefault="00C01D9D" w:rsidP="00C01D9D">
      <w:pPr>
        <w:rPr>
          <w:lang w:val="en-US" w:eastAsia="en-US"/>
        </w:rPr>
      </w:pPr>
    </w:p>
    <w:p w14:paraId="5343F826" w14:textId="77777777" w:rsidR="00C01D9D" w:rsidRPr="00293359" w:rsidRDefault="00C01D9D" w:rsidP="00C01D9D">
      <w:pPr>
        <w:rPr>
          <w:lang w:val="en-US" w:eastAsia="en-US"/>
        </w:rPr>
      </w:pPr>
    </w:p>
    <w:p w14:paraId="5B7657CF" w14:textId="44748EF4" w:rsidR="007A7A92" w:rsidRPr="00293359" w:rsidRDefault="007A7A92" w:rsidP="009F59BB">
      <w:pPr>
        <w:pStyle w:val="Heading1"/>
        <w:rPr>
          <w:lang w:val="en-US"/>
        </w:rPr>
      </w:pPr>
      <w:bookmarkStart w:id="5" w:name="_Toc449511219"/>
      <w:r w:rsidRPr="00293359">
        <w:rPr>
          <w:lang w:val="en-US"/>
        </w:rPr>
        <w:t>Drive axis sealing</w:t>
      </w:r>
      <w:bookmarkEnd w:id="5"/>
    </w:p>
    <w:p w14:paraId="66137A30" w14:textId="24357A72" w:rsidR="007A7A92" w:rsidRPr="00293359" w:rsidRDefault="007A7A92" w:rsidP="007A7A92">
      <w:pPr>
        <w:spacing w:after="0"/>
        <w:rPr>
          <w:rFonts w:cs="Tahoma"/>
          <w:lang w:val="en-US"/>
        </w:rPr>
      </w:pPr>
      <w:r w:rsidRPr="00293359">
        <w:rPr>
          <w:rFonts w:cs="Tahoma"/>
          <w:lang w:val="en-US"/>
        </w:rPr>
        <w:t>A common drive configuration is an electric motor, mechanical coupling and an axis to drive the rotational parts and a single axis sealing,</w:t>
      </w:r>
      <w:r w:rsidR="00CD7E5C" w:rsidRPr="00293359">
        <w:rPr>
          <w:rFonts w:cs="Tahoma"/>
          <w:lang w:val="en-US"/>
        </w:rPr>
        <w:t xml:space="preserve"> left fig 3</w:t>
      </w:r>
      <w:r w:rsidRPr="00293359">
        <w:rPr>
          <w:rFonts w:cs="Tahoma"/>
          <w:lang w:val="en-US"/>
        </w:rPr>
        <w:t xml:space="preserve">. Since a very low leak rate, or no leakage to the outside [h] is required an axis sealing with a sealing flow is needed, </w:t>
      </w:r>
      <w:r w:rsidR="00CD7E5C" w:rsidRPr="00293359">
        <w:rPr>
          <w:rFonts w:cs="Tahoma"/>
          <w:lang w:val="en-US"/>
        </w:rPr>
        <w:t>right fig 3</w:t>
      </w:r>
      <w:r w:rsidRPr="00293359">
        <w:rPr>
          <w:rFonts w:cs="Tahoma"/>
          <w:lang w:val="en-US"/>
        </w:rPr>
        <w:t xml:space="preserve">. </w:t>
      </w:r>
    </w:p>
    <w:p w14:paraId="1443630D" w14:textId="3F8B7339" w:rsidR="007A7A92" w:rsidRPr="00293359" w:rsidRDefault="007A7A92" w:rsidP="007A7A92">
      <w:pPr>
        <w:spacing w:after="0"/>
        <w:rPr>
          <w:rFonts w:cs="Tahoma"/>
          <w:lang w:val="en-US"/>
        </w:rPr>
      </w:pPr>
      <w:r w:rsidRPr="00293359">
        <w:rPr>
          <w:rFonts w:cs="Tahoma"/>
          <w:b/>
          <w:lang w:val="en-US"/>
        </w:rPr>
        <w:t>Gas sealing:</w:t>
      </w:r>
      <w:r w:rsidRPr="00293359">
        <w:rPr>
          <w:rFonts w:cs="Tahoma"/>
          <w:lang w:val="en-US"/>
        </w:rPr>
        <w:t xml:space="preserve"> The seal flow [a] may come from a buffer tank at a pressure slightly higher than the pressure at the inside of the </w:t>
      </w:r>
      <w:r w:rsidR="00D2534D" w:rsidRPr="00293359">
        <w:rPr>
          <w:rFonts w:cs="Tahoma"/>
          <w:lang w:val="en-US"/>
        </w:rPr>
        <w:t>circulator</w:t>
      </w:r>
      <w:r w:rsidRPr="00293359">
        <w:rPr>
          <w:rFonts w:cs="Tahoma"/>
          <w:lang w:val="en-US"/>
        </w:rPr>
        <w:t xml:space="preserve">. [a] </w:t>
      </w:r>
      <w:proofErr w:type="gramStart"/>
      <w:r w:rsidRPr="00293359">
        <w:rPr>
          <w:rFonts w:cs="Tahoma"/>
          <w:lang w:val="en-US"/>
        </w:rPr>
        <w:t>will</w:t>
      </w:r>
      <w:proofErr w:type="gramEnd"/>
      <w:r w:rsidRPr="00293359">
        <w:rPr>
          <w:rFonts w:cs="Tahoma"/>
          <w:lang w:val="en-US"/>
        </w:rPr>
        <w:t xml:space="preserve"> divide into [b] entering the helium circuit and [c]. Flow [e] (</w:t>
      </w:r>
      <w:proofErr w:type="spellStart"/>
      <w:r w:rsidRPr="00293359">
        <w:rPr>
          <w:rFonts w:cs="Tahoma"/>
          <w:lang w:val="en-US"/>
        </w:rPr>
        <w:t>c+d</w:t>
      </w:r>
      <w:proofErr w:type="spellEnd"/>
      <w:r w:rsidRPr="00293359">
        <w:rPr>
          <w:rFonts w:cs="Tahoma"/>
          <w:lang w:val="en-US"/>
        </w:rPr>
        <w:t>) enters a helium buffer tank at a pressure slightly lower than the outside. This low pressure creates a small air inlet flow [d].</w:t>
      </w:r>
    </w:p>
    <w:p w14:paraId="783B9481" w14:textId="77777777" w:rsidR="007A7A92" w:rsidRPr="00293359" w:rsidRDefault="007A7A92" w:rsidP="007A7A92">
      <w:pPr>
        <w:spacing w:after="0"/>
        <w:rPr>
          <w:rFonts w:cs="Tahoma"/>
          <w:lang w:val="en-US"/>
        </w:rPr>
      </w:pPr>
    </w:p>
    <w:tbl>
      <w:tblPr>
        <w:tblW w:w="908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10"/>
      </w:tblGrid>
      <w:tr w:rsidR="007A7A92" w:rsidRPr="00293359" w14:paraId="0FD6A5C1" w14:textId="77777777" w:rsidTr="00D2534D">
        <w:trPr>
          <w:trHeight w:val="2797"/>
        </w:trPr>
        <w:tc>
          <w:tcPr>
            <w:tcW w:w="9085" w:type="dxa"/>
          </w:tcPr>
          <w:p w14:paraId="20BD0E34" w14:textId="77777777" w:rsidR="007A7A92" w:rsidRPr="00293359" w:rsidRDefault="007A7A92" w:rsidP="00D2534D">
            <w:pPr>
              <w:spacing w:after="0"/>
              <w:rPr>
                <w:rFonts w:cs="Tahoma"/>
                <w:lang w:val="en-US"/>
              </w:rPr>
            </w:pPr>
            <w:r w:rsidRPr="00293359">
              <w:rPr>
                <w:rFonts w:cs="Tahoma"/>
                <w:noProof/>
                <w:lang w:val="en-US" w:eastAsia="en-US"/>
              </w:rPr>
              <w:lastRenderedPageBreak/>
              <w:drawing>
                <wp:inline distT="0" distB="0" distL="0" distR="0" wp14:anchorId="785A8EF2" wp14:editId="452AE475">
                  <wp:extent cx="5760085" cy="164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Types2.png"/>
                          <pic:cNvPicPr/>
                        </pic:nvPicPr>
                        <pic:blipFill>
                          <a:blip r:embed="rId14">
                            <a:extLst>
                              <a:ext uri="{28A0092B-C50C-407E-A947-70E740481C1C}">
                                <a14:useLocalDpi xmlns:a14="http://schemas.microsoft.com/office/drawing/2010/main" val="0"/>
                              </a:ext>
                            </a:extLst>
                          </a:blip>
                          <a:stretch>
                            <a:fillRect/>
                          </a:stretch>
                        </pic:blipFill>
                        <pic:spPr>
                          <a:xfrm>
                            <a:off x="0" y="0"/>
                            <a:ext cx="5760085" cy="1642745"/>
                          </a:xfrm>
                          <a:prstGeom prst="rect">
                            <a:avLst/>
                          </a:prstGeom>
                        </pic:spPr>
                      </pic:pic>
                    </a:graphicData>
                  </a:graphic>
                </wp:inline>
              </w:drawing>
            </w:r>
          </w:p>
        </w:tc>
      </w:tr>
    </w:tbl>
    <w:p w14:paraId="28CA6750" w14:textId="2FC51C4D" w:rsidR="007A7A92" w:rsidRPr="00293359" w:rsidRDefault="00CD7E5C" w:rsidP="007A7A92">
      <w:pPr>
        <w:spacing w:after="0"/>
        <w:rPr>
          <w:rFonts w:cs="Tahoma"/>
          <w:i/>
          <w:sz w:val="20"/>
          <w:szCs w:val="20"/>
          <w:lang w:val="en-US"/>
        </w:rPr>
      </w:pPr>
      <w:r w:rsidRPr="00293359">
        <w:rPr>
          <w:rFonts w:cs="Tahoma"/>
          <w:i/>
          <w:sz w:val="20"/>
          <w:szCs w:val="20"/>
          <w:lang w:val="en-US"/>
        </w:rPr>
        <w:t>Fig 3</w:t>
      </w:r>
      <w:r w:rsidR="007A7A92" w:rsidRPr="00293359">
        <w:rPr>
          <w:rFonts w:cs="Tahoma"/>
          <w:i/>
          <w:sz w:val="20"/>
          <w:szCs w:val="20"/>
          <w:lang w:val="en-US"/>
        </w:rPr>
        <w:t xml:space="preserve"> drive axis sealing principles. The axis is represented by the black dashed line.</w:t>
      </w:r>
    </w:p>
    <w:p w14:paraId="77EA407A" w14:textId="77777777" w:rsidR="007A7A92" w:rsidRPr="00293359" w:rsidRDefault="007A7A92" w:rsidP="007A7A92">
      <w:pPr>
        <w:spacing w:after="0"/>
        <w:rPr>
          <w:rFonts w:cs="Tahoma"/>
          <w:sz w:val="20"/>
          <w:szCs w:val="20"/>
          <w:lang w:val="en-US"/>
        </w:rPr>
      </w:pPr>
    </w:p>
    <w:p w14:paraId="70B86F0B" w14:textId="77777777" w:rsidR="007A7A92" w:rsidRPr="00293359" w:rsidRDefault="007A7A92" w:rsidP="007A7A92">
      <w:pPr>
        <w:spacing w:after="0"/>
        <w:rPr>
          <w:rFonts w:cs="Tahoma"/>
          <w:lang w:val="en-US"/>
        </w:rPr>
      </w:pPr>
      <w:r w:rsidRPr="00293359">
        <w:rPr>
          <w:rFonts w:cs="Tahoma"/>
          <w:b/>
          <w:lang w:val="en-US"/>
        </w:rPr>
        <w:t>Liquid sealing:</w:t>
      </w:r>
      <w:r w:rsidRPr="00293359">
        <w:rPr>
          <w:rFonts w:cs="Tahoma"/>
          <w:lang w:val="en-US"/>
        </w:rPr>
        <w:t xml:space="preserve"> Similar to the gas sealing but the gas flows [d] and [h] will be zero, thus a liquid sealing is more beneficial than a gas sealing.</w:t>
      </w:r>
    </w:p>
    <w:p w14:paraId="0FD15B1E" w14:textId="77777777" w:rsidR="007A7A92" w:rsidRPr="00293359" w:rsidRDefault="007A7A92" w:rsidP="007A7A92">
      <w:pPr>
        <w:spacing w:after="0"/>
        <w:rPr>
          <w:rFonts w:cs="Tahoma"/>
          <w:b/>
          <w:lang w:val="en-US"/>
        </w:rPr>
      </w:pPr>
    </w:p>
    <w:p w14:paraId="5DEB7655" w14:textId="395E36DE" w:rsidR="007A7A92" w:rsidRPr="00293359" w:rsidRDefault="007A7A92" w:rsidP="007A7A92">
      <w:pPr>
        <w:spacing w:after="0"/>
        <w:rPr>
          <w:rFonts w:cs="Tahoma"/>
          <w:lang w:val="en-US"/>
        </w:rPr>
      </w:pPr>
      <w:r w:rsidRPr="00293359">
        <w:rPr>
          <w:rFonts w:cs="Tahoma"/>
          <w:b/>
          <w:lang w:val="en-US"/>
        </w:rPr>
        <w:t>Seal less:</w:t>
      </w:r>
      <w:r w:rsidR="00CD7E5C" w:rsidRPr="00293359">
        <w:rPr>
          <w:rFonts w:cs="Tahoma"/>
          <w:lang w:val="en-US"/>
        </w:rPr>
        <w:t xml:space="preserve"> </w:t>
      </w:r>
      <w:r w:rsidRPr="00293359">
        <w:rPr>
          <w:rFonts w:cs="Tahoma"/>
          <w:lang w:val="en-US"/>
        </w:rPr>
        <w:t xml:space="preserve">However a </w:t>
      </w:r>
      <w:r w:rsidRPr="00293359">
        <w:rPr>
          <w:rFonts w:cs="Tahoma"/>
          <w:i/>
          <w:lang w:val="en-US"/>
        </w:rPr>
        <w:t>sealless solution</w:t>
      </w:r>
      <w:r w:rsidRPr="00293359">
        <w:rPr>
          <w:rFonts w:cs="Tahoma"/>
          <w:lang w:val="en-US"/>
        </w:rPr>
        <w:t xml:space="preserve"> is preferable, either a magnetic coupling that are common in liquid pump applications, </w:t>
      </w:r>
      <w:r w:rsidR="00CD7E5C" w:rsidRPr="00293359">
        <w:rPr>
          <w:rFonts w:cs="Tahoma"/>
          <w:lang w:val="en-US"/>
        </w:rPr>
        <w:t>left fig 4</w:t>
      </w:r>
      <w:r w:rsidRPr="00293359">
        <w:rPr>
          <w:rFonts w:cs="Tahoma"/>
          <w:lang w:val="en-US"/>
        </w:rPr>
        <w:t>, or with the motor-axis unit enclosed in the machine/circu</w:t>
      </w:r>
      <w:r w:rsidR="00CD7E5C" w:rsidRPr="00293359">
        <w:rPr>
          <w:rFonts w:cs="Tahoma"/>
          <w:lang w:val="en-US"/>
        </w:rPr>
        <w:t>it, i.e. submerged, right fig. 4</w:t>
      </w:r>
      <w:r w:rsidRPr="00293359">
        <w:rPr>
          <w:rFonts w:cs="Tahoma"/>
          <w:lang w:val="en-US"/>
        </w:rPr>
        <w:t xml:space="preserve"> The torque in the magnetic coupling cannot exceed a certain limit, thus a submerged gear box may be needed. </w:t>
      </w:r>
    </w:p>
    <w:tbl>
      <w:tblPr>
        <w:tblW w:w="875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757"/>
      </w:tblGrid>
      <w:tr w:rsidR="007A7A92" w:rsidRPr="00293359" w14:paraId="5D81CAD8" w14:textId="77777777" w:rsidTr="00C01D9D">
        <w:trPr>
          <w:trHeight w:val="2471"/>
        </w:trPr>
        <w:tc>
          <w:tcPr>
            <w:tcW w:w="8757" w:type="dxa"/>
          </w:tcPr>
          <w:p w14:paraId="2D27735F" w14:textId="77777777" w:rsidR="007A7A92" w:rsidRPr="00293359" w:rsidRDefault="007A7A92" w:rsidP="00D2534D">
            <w:pPr>
              <w:spacing w:after="0"/>
              <w:rPr>
                <w:rFonts w:cs="Tahoma"/>
                <w:lang w:val="en-US"/>
              </w:rPr>
            </w:pPr>
            <w:r w:rsidRPr="00293359">
              <w:rPr>
                <w:rFonts w:cs="Tahoma"/>
                <w:noProof/>
                <w:sz w:val="20"/>
                <w:szCs w:val="20"/>
                <w:lang w:val="en-US" w:eastAsia="en-US"/>
              </w:rPr>
              <w:drawing>
                <wp:inline distT="0" distB="0" distL="0" distR="0" wp14:anchorId="198B30CD" wp14:editId="63A09C6E">
                  <wp:extent cx="5230368" cy="1498015"/>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lLessTypes.png"/>
                          <pic:cNvPicPr/>
                        </pic:nvPicPr>
                        <pic:blipFill>
                          <a:blip r:embed="rId15">
                            <a:extLst>
                              <a:ext uri="{28A0092B-C50C-407E-A947-70E740481C1C}">
                                <a14:useLocalDpi xmlns:a14="http://schemas.microsoft.com/office/drawing/2010/main" val="0"/>
                              </a:ext>
                            </a:extLst>
                          </a:blip>
                          <a:stretch>
                            <a:fillRect/>
                          </a:stretch>
                        </pic:blipFill>
                        <pic:spPr>
                          <a:xfrm>
                            <a:off x="0" y="0"/>
                            <a:ext cx="5274233" cy="1510578"/>
                          </a:xfrm>
                          <a:prstGeom prst="rect">
                            <a:avLst/>
                          </a:prstGeom>
                        </pic:spPr>
                      </pic:pic>
                    </a:graphicData>
                  </a:graphic>
                </wp:inline>
              </w:drawing>
            </w:r>
          </w:p>
        </w:tc>
      </w:tr>
    </w:tbl>
    <w:p w14:paraId="19317C47" w14:textId="50B3C382" w:rsidR="007A7A92" w:rsidRPr="00293359" w:rsidRDefault="00CD7E5C" w:rsidP="00C01D9D">
      <w:pPr>
        <w:spacing w:after="0"/>
        <w:rPr>
          <w:rFonts w:cs="Tahoma"/>
          <w:i/>
          <w:sz w:val="20"/>
          <w:szCs w:val="20"/>
          <w:lang w:val="en-US"/>
        </w:rPr>
      </w:pPr>
      <w:r w:rsidRPr="00293359">
        <w:rPr>
          <w:rFonts w:cs="Tahoma"/>
          <w:i/>
          <w:sz w:val="20"/>
          <w:szCs w:val="20"/>
          <w:lang w:val="en-US"/>
        </w:rPr>
        <w:t>Fig 4</w:t>
      </w:r>
      <w:r w:rsidR="007A7A92" w:rsidRPr="00293359">
        <w:rPr>
          <w:rFonts w:cs="Tahoma"/>
          <w:i/>
          <w:sz w:val="20"/>
          <w:szCs w:val="20"/>
          <w:lang w:val="en-US"/>
        </w:rPr>
        <w:t xml:space="preserve"> axis seal less principles. The axis is represented by the black dashed line.</w:t>
      </w:r>
    </w:p>
    <w:p w14:paraId="55094B97" w14:textId="77777777" w:rsidR="006D5C63" w:rsidRDefault="006D5C63">
      <w:pPr>
        <w:spacing w:before="0" w:after="0"/>
        <w:rPr>
          <w:b/>
          <w:caps/>
          <w:szCs w:val="20"/>
          <w:lang w:val="en-US" w:eastAsia="en-US"/>
        </w:rPr>
      </w:pPr>
      <w:bookmarkStart w:id="6" w:name="_Toc449511220"/>
      <w:r>
        <w:rPr>
          <w:lang w:val="en-US"/>
        </w:rPr>
        <w:br w:type="page"/>
      </w:r>
    </w:p>
    <w:p w14:paraId="262CFDD3" w14:textId="193B4CC9" w:rsidR="00226C6A" w:rsidRDefault="007A7A92" w:rsidP="006D5C63">
      <w:pPr>
        <w:pStyle w:val="Heading1"/>
        <w:rPr>
          <w:lang w:val="en-US"/>
        </w:rPr>
      </w:pPr>
      <w:r w:rsidRPr="00293359">
        <w:rPr>
          <w:lang w:val="en-US"/>
        </w:rPr>
        <w:lastRenderedPageBreak/>
        <w:t>Requirements</w:t>
      </w:r>
      <w:bookmarkEnd w:id="6"/>
    </w:p>
    <w:tbl>
      <w:tblPr>
        <w:tblW w:w="9822" w:type="dxa"/>
        <w:tblCellMar>
          <w:left w:w="70" w:type="dxa"/>
          <w:right w:w="70" w:type="dxa"/>
        </w:tblCellMar>
        <w:tblLook w:val="04A0" w:firstRow="1" w:lastRow="0" w:firstColumn="1" w:lastColumn="0" w:noHBand="0" w:noVBand="1"/>
      </w:tblPr>
      <w:tblGrid>
        <w:gridCol w:w="1654"/>
        <w:gridCol w:w="2229"/>
        <w:gridCol w:w="944"/>
        <w:gridCol w:w="748"/>
        <w:gridCol w:w="4247"/>
      </w:tblGrid>
      <w:tr w:rsidR="001C6A05" w:rsidRPr="00293359" w14:paraId="33BF217C" w14:textId="77777777" w:rsidTr="008C01B3">
        <w:trPr>
          <w:trHeight w:val="329"/>
          <w:tblHeader/>
        </w:trPr>
        <w:tc>
          <w:tcPr>
            <w:tcW w:w="1654" w:type="dxa"/>
            <w:tcBorders>
              <w:top w:val="single" w:sz="4" w:space="0" w:color="000000"/>
              <w:left w:val="single" w:sz="4" w:space="0" w:color="000000"/>
              <w:bottom w:val="double" w:sz="6" w:space="0" w:color="auto"/>
              <w:right w:val="single" w:sz="4" w:space="0" w:color="000000"/>
            </w:tcBorders>
            <w:shd w:val="clear" w:color="000000" w:fill="F2F2F2"/>
            <w:noWrap/>
            <w:vAlign w:val="center"/>
            <w:hideMark/>
          </w:tcPr>
          <w:p w14:paraId="0230F49B" w14:textId="77777777" w:rsidR="001C6A05" w:rsidRDefault="001C6A05" w:rsidP="008C01B3">
            <w:pPr>
              <w:spacing w:before="0" w:after="0"/>
              <w:rPr>
                <w:rFonts w:cs="Tahoma"/>
                <w:b/>
                <w:bCs/>
                <w:color w:val="000000"/>
                <w:sz w:val="20"/>
                <w:szCs w:val="20"/>
                <w:lang w:val="en-US"/>
              </w:rPr>
            </w:pPr>
          </w:p>
          <w:p w14:paraId="2B249BFA" w14:textId="77777777" w:rsidR="001C6A05" w:rsidRPr="00293359" w:rsidRDefault="001C6A05" w:rsidP="008C01B3">
            <w:pPr>
              <w:spacing w:before="0" w:after="0"/>
              <w:rPr>
                <w:rFonts w:cs="Tahoma"/>
                <w:b/>
                <w:bCs/>
                <w:color w:val="000000"/>
                <w:sz w:val="20"/>
                <w:szCs w:val="20"/>
                <w:lang w:val="en-US"/>
              </w:rPr>
            </w:pPr>
          </w:p>
        </w:tc>
        <w:tc>
          <w:tcPr>
            <w:tcW w:w="2229" w:type="dxa"/>
            <w:tcBorders>
              <w:top w:val="single" w:sz="4" w:space="0" w:color="000000"/>
              <w:left w:val="nil"/>
              <w:bottom w:val="double" w:sz="6" w:space="0" w:color="auto"/>
              <w:right w:val="single" w:sz="4" w:space="0" w:color="000000"/>
            </w:tcBorders>
            <w:shd w:val="clear" w:color="000000" w:fill="F2F2F2"/>
            <w:noWrap/>
            <w:vAlign w:val="center"/>
            <w:hideMark/>
          </w:tcPr>
          <w:p w14:paraId="36808C1B" w14:textId="77777777" w:rsidR="001C6A05" w:rsidRPr="00293359" w:rsidRDefault="001C6A05" w:rsidP="008C01B3">
            <w:pPr>
              <w:spacing w:before="0" w:after="0"/>
              <w:rPr>
                <w:rFonts w:cs="Tahoma"/>
                <w:b/>
                <w:bCs/>
                <w:color w:val="000000"/>
                <w:sz w:val="20"/>
                <w:szCs w:val="20"/>
                <w:lang w:val="en-US"/>
              </w:rPr>
            </w:pPr>
            <w:r w:rsidRPr="00293359">
              <w:rPr>
                <w:rFonts w:cs="Tahoma"/>
                <w:b/>
                <w:bCs/>
                <w:color w:val="000000"/>
                <w:sz w:val="20"/>
                <w:szCs w:val="20"/>
                <w:lang w:val="en-US"/>
              </w:rPr>
              <w:t>Description</w:t>
            </w:r>
          </w:p>
        </w:tc>
        <w:tc>
          <w:tcPr>
            <w:tcW w:w="944" w:type="dxa"/>
            <w:tcBorders>
              <w:top w:val="single" w:sz="4" w:space="0" w:color="000000"/>
              <w:left w:val="nil"/>
              <w:bottom w:val="double" w:sz="6" w:space="0" w:color="auto"/>
              <w:right w:val="single" w:sz="4" w:space="0" w:color="000000"/>
            </w:tcBorders>
            <w:shd w:val="clear" w:color="000000" w:fill="F2F2F2"/>
            <w:noWrap/>
            <w:vAlign w:val="center"/>
            <w:hideMark/>
          </w:tcPr>
          <w:p w14:paraId="7C8BC0D2" w14:textId="77777777" w:rsidR="001C6A05" w:rsidRPr="00293359" w:rsidRDefault="001C6A05" w:rsidP="008C01B3">
            <w:pPr>
              <w:spacing w:before="0" w:after="0"/>
              <w:rPr>
                <w:rFonts w:cs="Tahoma"/>
                <w:b/>
                <w:bCs/>
                <w:color w:val="000000"/>
                <w:sz w:val="20"/>
                <w:szCs w:val="20"/>
                <w:lang w:val="en-US"/>
              </w:rPr>
            </w:pPr>
            <w:r w:rsidRPr="00293359">
              <w:rPr>
                <w:rFonts w:cs="Tahoma"/>
                <w:b/>
                <w:bCs/>
                <w:color w:val="000000"/>
                <w:sz w:val="20"/>
                <w:szCs w:val="20"/>
                <w:lang w:val="en-US"/>
              </w:rPr>
              <w:t>value</w:t>
            </w:r>
          </w:p>
        </w:tc>
        <w:tc>
          <w:tcPr>
            <w:tcW w:w="748" w:type="dxa"/>
            <w:tcBorders>
              <w:top w:val="single" w:sz="4" w:space="0" w:color="000000"/>
              <w:left w:val="nil"/>
              <w:bottom w:val="double" w:sz="6" w:space="0" w:color="auto"/>
              <w:right w:val="single" w:sz="4" w:space="0" w:color="000000"/>
            </w:tcBorders>
            <w:shd w:val="clear" w:color="000000" w:fill="F2F2F2"/>
            <w:noWrap/>
            <w:vAlign w:val="center"/>
            <w:hideMark/>
          </w:tcPr>
          <w:p w14:paraId="18713067" w14:textId="77777777" w:rsidR="001C6A05" w:rsidRPr="00293359" w:rsidRDefault="001C6A05" w:rsidP="008C01B3">
            <w:pPr>
              <w:spacing w:before="0" w:after="0"/>
              <w:rPr>
                <w:rFonts w:cs="Tahoma"/>
                <w:b/>
                <w:bCs/>
                <w:color w:val="000000"/>
                <w:sz w:val="20"/>
                <w:szCs w:val="20"/>
                <w:lang w:val="en-US"/>
              </w:rPr>
            </w:pPr>
            <w:r w:rsidRPr="00293359">
              <w:rPr>
                <w:rFonts w:cs="Tahoma"/>
                <w:b/>
                <w:bCs/>
                <w:color w:val="000000"/>
                <w:sz w:val="20"/>
                <w:szCs w:val="20"/>
                <w:lang w:val="en-US"/>
              </w:rPr>
              <w:t>Eng. unit</w:t>
            </w:r>
          </w:p>
        </w:tc>
        <w:tc>
          <w:tcPr>
            <w:tcW w:w="4247" w:type="dxa"/>
            <w:tcBorders>
              <w:top w:val="single" w:sz="4" w:space="0" w:color="000000"/>
              <w:left w:val="nil"/>
              <w:bottom w:val="double" w:sz="6" w:space="0" w:color="auto"/>
              <w:right w:val="single" w:sz="4" w:space="0" w:color="000000"/>
            </w:tcBorders>
            <w:shd w:val="clear" w:color="000000" w:fill="F2F2F2"/>
            <w:noWrap/>
            <w:vAlign w:val="center"/>
            <w:hideMark/>
          </w:tcPr>
          <w:p w14:paraId="495A997D" w14:textId="77777777" w:rsidR="001C6A05" w:rsidRPr="00293359" w:rsidRDefault="001C6A05" w:rsidP="008C01B3">
            <w:pPr>
              <w:spacing w:before="0" w:after="0"/>
              <w:rPr>
                <w:rFonts w:cs="Tahoma"/>
                <w:b/>
                <w:bCs/>
                <w:color w:val="000000"/>
                <w:sz w:val="20"/>
                <w:szCs w:val="20"/>
                <w:lang w:val="en-US"/>
              </w:rPr>
            </w:pPr>
            <w:r w:rsidRPr="00293359">
              <w:rPr>
                <w:rFonts w:cs="Tahoma"/>
                <w:b/>
                <w:bCs/>
                <w:color w:val="000000"/>
                <w:sz w:val="20"/>
                <w:szCs w:val="20"/>
                <w:lang w:val="en-US"/>
              </w:rPr>
              <w:t>Rationale / note</w:t>
            </w:r>
          </w:p>
        </w:tc>
      </w:tr>
      <w:tr w:rsidR="001C6A05" w:rsidRPr="00293359" w14:paraId="2CDCD752"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46745A0E" w14:textId="77777777" w:rsidR="001C6A05" w:rsidRPr="00293359" w:rsidRDefault="001C6A05" w:rsidP="008C01B3">
            <w:pPr>
              <w:spacing w:before="0" w:after="0"/>
              <w:jc w:val="center"/>
              <w:rPr>
                <w:rFonts w:cs="Tahoma"/>
                <w:bCs/>
                <w:color w:val="000000"/>
                <w:sz w:val="20"/>
                <w:szCs w:val="20"/>
                <w:lang w:val="en-US"/>
              </w:rPr>
            </w:pPr>
            <w:r w:rsidRPr="00293359">
              <w:rPr>
                <w:rFonts w:cs="Tahoma"/>
                <w:bCs/>
                <w:color w:val="000000"/>
                <w:sz w:val="20"/>
                <w:szCs w:val="20"/>
                <w:lang w:val="en-US"/>
              </w:rPr>
              <w:t>1000-201</w:t>
            </w:r>
          </w:p>
        </w:tc>
        <w:tc>
          <w:tcPr>
            <w:tcW w:w="2229" w:type="dxa"/>
            <w:tcBorders>
              <w:top w:val="single" w:sz="4" w:space="0" w:color="auto"/>
              <w:left w:val="nil"/>
              <w:bottom w:val="single" w:sz="4" w:space="0" w:color="auto"/>
              <w:right w:val="single" w:sz="4" w:space="0" w:color="auto"/>
            </w:tcBorders>
            <w:shd w:val="clear" w:color="auto" w:fill="auto"/>
            <w:vAlign w:val="center"/>
          </w:tcPr>
          <w:p w14:paraId="78AF93EA" w14:textId="77777777" w:rsidR="001C6A05" w:rsidRPr="00293359" w:rsidRDefault="001C6A05" w:rsidP="008C01B3">
            <w:pPr>
              <w:spacing w:before="0" w:after="0"/>
              <w:rPr>
                <w:rFonts w:cs="Tahoma"/>
                <w:bCs/>
                <w:color w:val="000000"/>
                <w:sz w:val="20"/>
                <w:szCs w:val="20"/>
                <w:lang w:val="en-US"/>
              </w:rPr>
            </w:pPr>
            <w:r w:rsidRPr="00293359">
              <w:rPr>
                <w:rFonts w:cs="Tahoma"/>
                <w:bCs/>
                <w:color w:val="000000"/>
                <w:sz w:val="20"/>
                <w:szCs w:val="20"/>
                <w:lang w:val="en-US"/>
              </w:rPr>
              <w:t>Cooling media</w:t>
            </w:r>
          </w:p>
        </w:tc>
        <w:tc>
          <w:tcPr>
            <w:tcW w:w="944" w:type="dxa"/>
            <w:tcBorders>
              <w:top w:val="single" w:sz="4" w:space="0" w:color="auto"/>
              <w:left w:val="nil"/>
              <w:bottom w:val="single" w:sz="4" w:space="0" w:color="auto"/>
              <w:right w:val="single" w:sz="4" w:space="0" w:color="auto"/>
            </w:tcBorders>
            <w:shd w:val="clear" w:color="auto" w:fill="auto"/>
            <w:vAlign w:val="center"/>
          </w:tcPr>
          <w:p w14:paraId="02CA6721" w14:textId="77777777" w:rsidR="001C6A05" w:rsidRPr="00293359" w:rsidRDefault="001C6A05" w:rsidP="008C01B3">
            <w:pPr>
              <w:spacing w:before="0" w:after="0"/>
              <w:jc w:val="right"/>
              <w:rPr>
                <w:rFonts w:cs="Tahoma"/>
                <w:bCs/>
                <w:color w:val="000000"/>
                <w:sz w:val="20"/>
                <w:szCs w:val="20"/>
                <w:lang w:val="en-US"/>
              </w:rPr>
            </w:pPr>
            <w:r w:rsidRPr="00293359">
              <w:rPr>
                <w:rFonts w:cs="Tahoma"/>
                <w:bCs/>
                <w:color w:val="000000"/>
                <w:sz w:val="20"/>
                <w:szCs w:val="20"/>
                <w:lang w:val="en-US"/>
              </w:rPr>
              <w:t>Helium</w:t>
            </w:r>
          </w:p>
        </w:tc>
        <w:tc>
          <w:tcPr>
            <w:tcW w:w="748" w:type="dxa"/>
            <w:tcBorders>
              <w:top w:val="single" w:sz="4" w:space="0" w:color="auto"/>
              <w:left w:val="nil"/>
              <w:bottom w:val="single" w:sz="4" w:space="0" w:color="auto"/>
              <w:right w:val="single" w:sz="4" w:space="0" w:color="auto"/>
            </w:tcBorders>
            <w:shd w:val="clear" w:color="auto" w:fill="auto"/>
            <w:vAlign w:val="center"/>
          </w:tcPr>
          <w:p w14:paraId="29E31EDA" w14:textId="77777777" w:rsidR="001C6A05" w:rsidRPr="00293359" w:rsidRDefault="001C6A05" w:rsidP="008C01B3">
            <w:pPr>
              <w:spacing w:before="0" w:after="0"/>
              <w:rPr>
                <w:rFonts w:cs="Tahoma"/>
                <w:bCs/>
                <w:color w:val="000000"/>
                <w:sz w:val="20"/>
                <w:szCs w:val="20"/>
                <w:lang w:val="en-US"/>
              </w:rPr>
            </w:pPr>
            <w:r w:rsidRPr="00293359">
              <w:rPr>
                <w:rFonts w:cs="Tahoma"/>
                <w:bCs/>
                <w:color w:val="000000"/>
                <w:sz w:val="20"/>
                <w:szCs w:val="20"/>
                <w:lang w:val="en-US"/>
              </w:rPr>
              <w:t>N/A</w:t>
            </w:r>
          </w:p>
        </w:tc>
        <w:tc>
          <w:tcPr>
            <w:tcW w:w="4247" w:type="dxa"/>
            <w:tcBorders>
              <w:top w:val="single" w:sz="4" w:space="0" w:color="auto"/>
              <w:left w:val="nil"/>
              <w:bottom w:val="single" w:sz="4" w:space="0" w:color="auto"/>
              <w:right w:val="single" w:sz="4" w:space="0" w:color="auto"/>
            </w:tcBorders>
            <w:shd w:val="clear" w:color="auto" w:fill="auto"/>
            <w:vAlign w:val="center"/>
          </w:tcPr>
          <w:p w14:paraId="09235E14" w14:textId="77777777" w:rsidR="001C6A05" w:rsidRPr="00293359" w:rsidRDefault="001C6A05" w:rsidP="008C01B3">
            <w:pPr>
              <w:spacing w:before="0" w:after="0"/>
              <w:rPr>
                <w:rFonts w:cs="Tahoma"/>
                <w:bCs/>
                <w:color w:val="000000"/>
                <w:sz w:val="20"/>
                <w:szCs w:val="20"/>
                <w:lang w:val="en-US"/>
              </w:rPr>
            </w:pPr>
          </w:p>
        </w:tc>
      </w:tr>
      <w:tr w:rsidR="001C6A05" w:rsidRPr="00293359" w14:paraId="5DAA4FDD"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2F3D2527" w14:textId="77777777" w:rsidR="001C6A05" w:rsidRPr="00293359" w:rsidRDefault="001C6A05" w:rsidP="008C01B3">
            <w:pPr>
              <w:spacing w:before="0" w:after="0"/>
              <w:jc w:val="center"/>
              <w:rPr>
                <w:rFonts w:cs="Tahoma"/>
                <w:bCs/>
                <w:color w:val="000000"/>
                <w:sz w:val="20"/>
                <w:szCs w:val="20"/>
                <w:lang w:val="en-US"/>
              </w:rPr>
            </w:pPr>
            <w:r w:rsidRPr="00293359">
              <w:rPr>
                <w:rFonts w:cs="Tahoma"/>
                <w:bCs/>
                <w:color w:val="000000"/>
                <w:sz w:val="20"/>
                <w:szCs w:val="20"/>
                <w:lang w:val="en-US"/>
              </w:rPr>
              <w:t>1000-202</w:t>
            </w:r>
          </w:p>
        </w:tc>
        <w:tc>
          <w:tcPr>
            <w:tcW w:w="2229" w:type="dxa"/>
            <w:tcBorders>
              <w:top w:val="single" w:sz="4" w:space="0" w:color="auto"/>
              <w:left w:val="nil"/>
              <w:bottom w:val="single" w:sz="4" w:space="0" w:color="auto"/>
              <w:right w:val="single" w:sz="4" w:space="0" w:color="auto"/>
            </w:tcBorders>
            <w:shd w:val="clear" w:color="auto" w:fill="auto"/>
            <w:vAlign w:val="center"/>
          </w:tcPr>
          <w:p w14:paraId="57C72421" w14:textId="77777777" w:rsidR="001C6A05" w:rsidRPr="00293359" w:rsidRDefault="001C6A05" w:rsidP="008C01B3">
            <w:pPr>
              <w:spacing w:before="0" w:after="0"/>
              <w:rPr>
                <w:rFonts w:cs="Tahoma"/>
                <w:bCs/>
                <w:color w:val="000000"/>
                <w:sz w:val="20"/>
                <w:szCs w:val="20"/>
                <w:lang w:val="en-US"/>
              </w:rPr>
            </w:pPr>
            <w:r w:rsidRPr="00293359">
              <w:rPr>
                <w:rFonts w:cs="Tahoma"/>
                <w:bCs/>
                <w:color w:val="000000"/>
                <w:sz w:val="20"/>
                <w:szCs w:val="20"/>
                <w:lang w:val="en-US"/>
              </w:rPr>
              <w:t>Cooling media maximum normal flow</w:t>
            </w:r>
          </w:p>
        </w:tc>
        <w:tc>
          <w:tcPr>
            <w:tcW w:w="944" w:type="dxa"/>
            <w:tcBorders>
              <w:top w:val="single" w:sz="4" w:space="0" w:color="auto"/>
              <w:left w:val="nil"/>
              <w:bottom w:val="single" w:sz="4" w:space="0" w:color="auto"/>
              <w:right w:val="single" w:sz="4" w:space="0" w:color="auto"/>
            </w:tcBorders>
            <w:shd w:val="clear" w:color="auto" w:fill="auto"/>
            <w:vAlign w:val="center"/>
          </w:tcPr>
          <w:p w14:paraId="0DC1F376" w14:textId="77777777" w:rsidR="001C6A05" w:rsidRPr="00293359" w:rsidRDefault="001C6A05" w:rsidP="008C01B3">
            <w:pPr>
              <w:spacing w:before="0" w:after="0"/>
              <w:jc w:val="right"/>
              <w:rPr>
                <w:rFonts w:cs="Tahoma"/>
                <w:bCs/>
                <w:color w:val="000000"/>
                <w:sz w:val="20"/>
                <w:szCs w:val="20"/>
                <w:lang w:val="en-US"/>
              </w:rPr>
            </w:pPr>
            <w:r w:rsidRPr="00293359">
              <w:rPr>
                <w:rFonts w:cs="Tahoma"/>
                <w:bCs/>
                <w:color w:val="000000"/>
                <w:sz w:val="20"/>
                <w:szCs w:val="20"/>
                <w:lang w:val="en-US"/>
              </w:rPr>
              <w:t>3.0</w:t>
            </w:r>
          </w:p>
        </w:tc>
        <w:tc>
          <w:tcPr>
            <w:tcW w:w="748" w:type="dxa"/>
            <w:tcBorders>
              <w:top w:val="single" w:sz="4" w:space="0" w:color="auto"/>
              <w:left w:val="nil"/>
              <w:bottom w:val="single" w:sz="4" w:space="0" w:color="auto"/>
              <w:right w:val="single" w:sz="4" w:space="0" w:color="auto"/>
            </w:tcBorders>
            <w:shd w:val="clear" w:color="auto" w:fill="auto"/>
            <w:vAlign w:val="center"/>
          </w:tcPr>
          <w:p w14:paraId="64A5B7CD" w14:textId="77777777" w:rsidR="001C6A05" w:rsidRPr="00293359" w:rsidRDefault="001C6A05" w:rsidP="008C01B3">
            <w:pPr>
              <w:spacing w:before="0" w:after="0"/>
              <w:rPr>
                <w:rFonts w:cs="Tahoma"/>
                <w:bCs/>
                <w:color w:val="000000"/>
                <w:sz w:val="20"/>
                <w:szCs w:val="20"/>
                <w:lang w:val="en-US"/>
              </w:rPr>
            </w:pPr>
            <w:r w:rsidRPr="00293359">
              <w:rPr>
                <w:rFonts w:cs="Tahoma"/>
                <w:bCs/>
                <w:color w:val="000000"/>
                <w:sz w:val="20"/>
                <w:szCs w:val="20"/>
                <w:lang w:val="en-US"/>
              </w:rPr>
              <w:t>kg/s</w:t>
            </w:r>
          </w:p>
        </w:tc>
        <w:tc>
          <w:tcPr>
            <w:tcW w:w="4247" w:type="dxa"/>
            <w:tcBorders>
              <w:top w:val="single" w:sz="4" w:space="0" w:color="auto"/>
              <w:left w:val="nil"/>
              <w:bottom w:val="single" w:sz="4" w:space="0" w:color="auto"/>
              <w:right w:val="single" w:sz="4" w:space="0" w:color="auto"/>
            </w:tcBorders>
            <w:shd w:val="clear" w:color="auto" w:fill="auto"/>
            <w:vAlign w:val="center"/>
          </w:tcPr>
          <w:p w14:paraId="44892DAE" w14:textId="77777777" w:rsidR="001C6A05" w:rsidRPr="00293359" w:rsidRDefault="001C6A05" w:rsidP="008C01B3">
            <w:pPr>
              <w:spacing w:before="0" w:after="0"/>
              <w:rPr>
                <w:rFonts w:cs="Tahoma"/>
                <w:bCs/>
                <w:color w:val="000000"/>
                <w:sz w:val="20"/>
                <w:szCs w:val="20"/>
                <w:lang w:val="en-US"/>
              </w:rPr>
            </w:pPr>
            <w:r w:rsidRPr="00293359">
              <w:rPr>
                <w:rFonts w:cs="Tahoma"/>
                <w:bCs/>
                <w:color w:val="000000"/>
                <w:sz w:val="20"/>
                <w:szCs w:val="20"/>
                <w:lang w:val="en-US"/>
              </w:rPr>
              <w:t>At normal operational pressure inlet 840kPa and inlet temperature 40°C</w:t>
            </w:r>
          </w:p>
        </w:tc>
      </w:tr>
      <w:tr w:rsidR="00674695" w:rsidRPr="00293359" w14:paraId="6AC119DA"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48C46ABC" w14:textId="67E9F902" w:rsidR="00674695" w:rsidRPr="00293359" w:rsidRDefault="00674695" w:rsidP="008C01B3">
            <w:pPr>
              <w:spacing w:before="0" w:after="0"/>
              <w:jc w:val="center"/>
              <w:rPr>
                <w:rFonts w:cs="Tahoma"/>
                <w:bCs/>
                <w:color w:val="000000"/>
                <w:sz w:val="20"/>
                <w:szCs w:val="20"/>
                <w:lang w:val="en-US"/>
              </w:rPr>
            </w:pPr>
            <w:r>
              <w:rPr>
                <w:rFonts w:cs="Tahoma"/>
                <w:bCs/>
                <w:color w:val="000000"/>
                <w:sz w:val="20"/>
                <w:szCs w:val="20"/>
                <w:lang w:val="en-US"/>
              </w:rPr>
              <w:t>1000-204</w:t>
            </w:r>
          </w:p>
        </w:tc>
        <w:tc>
          <w:tcPr>
            <w:tcW w:w="2229" w:type="dxa"/>
            <w:tcBorders>
              <w:top w:val="single" w:sz="4" w:space="0" w:color="auto"/>
              <w:left w:val="nil"/>
              <w:bottom w:val="single" w:sz="4" w:space="0" w:color="auto"/>
              <w:right w:val="single" w:sz="4" w:space="0" w:color="auto"/>
            </w:tcBorders>
            <w:shd w:val="clear" w:color="auto" w:fill="auto"/>
            <w:vAlign w:val="center"/>
          </w:tcPr>
          <w:p w14:paraId="323F7AA6" w14:textId="2BF23963" w:rsidR="00674695" w:rsidRPr="00293359" w:rsidRDefault="00674695" w:rsidP="008C01B3">
            <w:pPr>
              <w:spacing w:before="0" w:after="0"/>
              <w:rPr>
                <w:rFonts w:cs="Tahoma"/>
                <w:bCs/>
                <w:color w:val="000000"/>
                <w:sz w:val="20"/>
                <w:szCs w:val="20"/>
                <w:lang w:val="en-US"/>
              </w:rPr>
            </w:pPr>
            <w:r w:rsidRPr="00674695">
              <w:rPr>
                <w:rFonts w:cs="Tahoma"/>
                <w:bCs/>
                <w:color w:val="000000"/>
                <w:sz w:val="20"/>
                <w:szCs w:val="20"/>
                <w:lang w:val="en-US"/>
              </w:rPr>
              <w:t>Maximum operational pressure</w:t>
            </w:r>
          </w:p>
        </w:tc>
        <w:tc>
          <w:tcPr>
            <w:tcW w:w="944" w:type="dxa"/>
            <w:tcBorders>
              <w:top w:val="single" w:sz="4" w:space="0" w:color="auto"/>
              <w:left w:val="nil"/>
              <w:bottom w:val="single" w:sz="4" w:space="0" w:color="auto"/>
              <w:right w:val="single" w:sz="4" w:space="0" w:color="auto"/>
            </w:tcBorders>
            <w:shd w:val="clear" w:color="auto" w:fill="auto"/>
            <w:vAlign w:val="center"/>
          </w:tcPr>
          <w:p w14:paraId="48510FAA" w14:textId="069067BB" w:rsidR="00674695" w:rsidRPr="00293359" w:rsidRDefault="00674695" w:rsidP="008C01B3">
            <w:pPr>
              <w:spacing w:before="0" w:after="0"/>
              <w:jc w:val="right"/>
              <w:rPr>
                <w:rFonts w:cs="Tahoma"/>
                <w:bCs/>
                <w:color w:val="000000"/>
                <w:sz w:val="20"/>
                <w:szCs w:val="20"/>
                <w:lang w:val="en-US"/>
              </w:rPr>
            </w:pPr>
            <w:r>
              <w:rPr>
                <w:rFonts w:cs="Tahoma"/>
                <w:bCs/>
                <w:color w:val="000000"/>
                <w:sz w:val="20"/>
                <w:szCs w:val="20"/>
                <w:lang w:val="en-US"/>
              </w:rPr>
              <w:t>11</w:t>
            </w:r>
          </w:p>
        </w:tc>
        <w:tc>
          <w:tcPr>
            <w:tcW w:w="748" w:type="dxa"/>
            <w:tcBorders>
              <w:top w:val="single" w:sz="4" w:space="0" w:color="auto"/>
              <w:left w:val="nil"/>
              <w:bottom w:val="single" w:sz="4" w:space="0" w:color="auto"/>
              <w:right w:val="single" w:sz="4" w:space="0" w:color="auto"/>
            </w:tcBorders>
            <w:shd w:val="clear" w:color="auto" w:fill="auto"/>
            <w:vAlign w:val="center"/>
          </w:tcPr>
          <w:p w14:paraId="68D2D308" w14:textId="68064C44" w:rsidR="00674695" w:rsidRPr="00293359" w:rsidRDefault="00674695" w:rsidP="008C01B3">
            <w:pPr>
              <w:spacing w:before="0" w:after="0"/>
              <w:rPr>
                <w:rFonts w:cs="Tahoma"/>
                <w:bCs/>
                <w:color w:val="000000"/>
                <w:sz w:val="20"/>
                <w:szCs w:val="20"/>
                <w:lang w:val="en-US"/>
              </w:rPr>
            </w:pPr>
            <w:r>
              <w:rPr>
                <w:rFonts w:cs="Tahoma"/>
                <w:bCs/>
                <w:color w:val="000000"/>
                <w:sz w:val="20"/>
                <w:szCs w:val="20"/>
                <w:lang w:val="en-US"/>
              </w:rPr>
              <w:t>Bar(a)</w:t>
            </w:r>
          </w:p>
        </w:tc>
        <w:tc>
          <w:tcPr>
            <w:tcW w:w="4247" w:type="dxa"/>
            <w:tcBorders>
              <w:top w:val="single" w:sz="4" w:space="0" w:color="auto"/>
              <w:left w:val="nil"/>
              <w:bottom w:val="single" w:sz="4" w:space="0" w:color="auto"/>
              <w:right w:val="single" w:sz="4" w:space="0" w:color="auto"/>
            </w:tcBorders>
            <w:shd w:val="clear" w:color="auto" w:fill="auto"/>
            <w:vAlign w:val="center"/>
          </w:tcPr>
          <w:p w14:paraId="7AF6D7C8" w14:textId="4C613417" w:rsidR="00674695" w:rsidRPr="00293359" w:rsidRDefault="0029637D" w:rsidP="008C01B3">
            <w:pPr>
              <w:spacing w:before="0" w:after="0"/>
              <w:rPr>
                <w:rFonts w:cs="Tahoma"/>
                <w:bCs/>
                <w:color w:val="000000"/>
                <w:sz w:val="20"/>
                <w:szCs w:val="20"/>
                <w:lang w:val="en-US"/>
              </w:rPr>
            </w:pPr>
            <w:r w:rsidRPr="0029637D">
              <w:rPr>
                <w:rFonts w:cs="Tahoma"/>
                <w:bCs/>
                <w:color w:val="000000"/>
                <w:sz w:val="20"/>
                <w:szCs w:val="20"/>
                <w:lang w:val="en-US"/>
              </w:rPr>
              <w:t>Based on engineering judgment</w:t>
            </w:r>
            <w:r>
              <w:rPr>
                <w:rFonts w:cs="Tahoma"/>
                <w:bCs/>
                <w:color w:val="000000"/>
                <w:sz w:val="20"/>
                <w:szCs w:val="20"/>
                <w:lang w:val="en-US"/>
              </w:rPr>
              <w:t xml:space="preserve"> by the target division, basic functions, cost, safety</w:t>
            </w:r>
          </w:p>
        </w:tc>
      </w:tr>
      <w:tr w:rsidR="001C6A05" w:rsidRPr="00293359" w14:paraId="190E4C46"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69C6C173" w14:textId="77777777" w:rsidR="001C6A05" w:rsidRPr="00293359" w:rsidRDefault="001C6A05" w:rsidP="008C01B3">
            <w:pPr>
              <w:spacing w:before="0" w:after="0"/>
              <w:jc w:val="center"/>
              <w:rPr>
                <w:rFonts w:cs="Tahoma"/>
                <w:bCs/>
                <w:color w:val="000000"/>
                <w:sz w:val="20"/>
                <w:szCs w:val="20"/>
                <w:lang w:val="en-US"/>
              </w:rPr>
            </w:pPr>
            <w:r>
              <w:rPr>
                <w:rFonts w:cs="Tahoma"/>
                <w:bCs/>
                <w:color w:val="000000"/>
                <w:sz w:val="20"/>
                <w:szCs w:val="20"/>
                <w:lang w:val="en-US"/>
              </w:rPr>
              <w:t>1000-209</w:t>
            </w:r>
          </w:p>
        </w:tc>
        <w:tc>
          <w:tcPr>
            <w:tcW w:w="2229" w:type="dxa"/>
            <w:tcBorders>
              <w:top w:val="single" w:sz="4" w:space="0" w:color="auto"/>
              <w:left w:val="nil"/>
              <w:bottom w:val="single" w:sz="4" w:space="0" w:color="auto"/>
              <w:right w:val="single" w:sz="4" w:space="0" w:color="auto"/>
            </w:tcBorders>
            <w:shd w:val="clear" w:color="auto" w:fill="auto"/>
            <w:vAlign w:val="center"/>
          </w:tcPr>
          <w:p w14:paraId="08F855C3" w14:textId="77777777" w:rsidR="001C6A05" w:rsidRPr="00293359" w:rsidRDefault="001C6A05" w:rsidP="008C01B3">
            <w:pPr>
              <w:spacing w:before="0" w:after="0"/>
              <w:rPr>
                <w:rFonts w:cs="Tahoma"/>
                <w:bCs/>
                <w:color w:val="000000"/>
                <w:sz w:val="20"/>
                <w:szCs w:val="20"/>
                <w:lang w:val="en-US"/>
              </w:rPr>
            </w:pPr>
            <w:r w:rsidRPr="009E1568">
              <w:rPr>
                <w:rFonts w:cs="Tahoma"/>
                <w:bCs/>
                <w:color w:val="000000"/>
                <w:sz w:val="20"/>
                <w:szCs w:val="20"/>
                <w:lang w:val="en-US"/>
              </w:rPr>
              <w:t>Concentration of particulates</w:t>
            </w:r>
          </w:p>
        </w:tc>
        <w:tc>
          <w:tcPr>
            <w:tcW w:w="944" w:type="dxa"/>
            <w:tcBorders>
              <w:top w:val="single" w:sz="4" w:space="0" w:color="auto"/>
              <w:left w:val="nil"/>
              <w:bottom w:val="single" w:sz="4" w:space="0" w:color="auto"/>
              <w:right w:val="single" w:sz="4" w:space="0" w:color="auto"/>
            </w:tcBorders>
            <w:shd w:val="clear" w:color="auto" w:fill="auto"/>
            <w:vAlign w:val="center"/>
          </w:tcPr>
          <w:p w14:paraId="39FECC6B" w14:textId="77777777" w:rsidR="001C6A05" w:rsidRPr="00293359" w:rsidRDefault="001C6A05" w:rsidP="008C01B3">
            <w:pPr>
              <w:spacing w:before="0" w:after="0"/>
              <w:jc w:val="right"/>
              <w:rPr>
                <w:rFonts w:cs="Tahoma"/>
                <w:bCs/>
                <w:color w:val="000000"/>
                <w:sz w:val="20"/>
                <w:szCs w:val="20"/>
                <w:lang w:val="en-US"/>
              </w:rPr>
            </w:pPr>
            <w:r>
              <w:rPr>
                <w:rFonts w:cs="Tahoma"/>
                <w:bCs/>
                <w:color w:val="000000"/>
                <w:sz w:val="20"/>
                <w:szCs w:val="20"/>
                <w:lang w:val="en-US"/>
              </w:rPr>
              <w:t>(up to 1)</w:t>
            </w:r>
          </w:p>
        </w:tc>
        <w:tc>
          <w:tcPr>
            <w:tcW w:w="748" w:type="dxa"/>
            <w:tcBorders>
              <w:top w:val="single" w:sz="4" w:space="0" w:color="auto"/>
              <w:left w:val="nil"/>
              <w:bottom w:val="single" w:sz="4" w:space="0" w:color="auto"/>
              <w:right w:val="single" w:sz="4" w:space="0" w:color="auto"/>
            </w:tcBorders>
            <w:shd w:val="clear" w:color="auto" w:fill="auto"/>
            <w:vAlign w:val="center"/>
          </w:tcPr>
          <w:p w14:paraId="7EF4EFA5" w14:textId="77777777" w:rsidR="001C6A05" w:rsidRPr="00293359" w:rsidRDefault="001C6A05" w:rsidP="008C01B3">
            <w:pPr>
              <w:spacing w:before="0" w:after="0"/>
              <w:rPr>
                <w:rFonts w:cs="Tahoma"/>
                <w:bCs/>
                <w:color w:val="000000"/>
                <w:sz w:val="20"/>
                <w:szCs w:val="20"/>
                <w:lang w:val="en-US"/>
              </w:rPr>
            </w:pPr>
            <w:r>
              <w:rPr>
                <w:rFonts w:cs="Tahoma"/>
                <w:bCs/>
                <w:color w:val="000000"/>
                <w:sz w:val="20"/>
                <w:szCs w:val="20"/>
                <w:lang w:val="en-US"/>
              </w:rPr>
              <w:t>ppm</w:t>
            </w:r>
          </w:p>
        </w:tc>
        <w:tc>
          <w:tcPr>
            <w:tcW w:w="4247" w:type="dxa"/>
            <w:tcBorders>
              <w:top w:val="single" w:sz="4" w:space="0" w:color="auto"/>
              <w:left w:val="nil"/>
              <w:bottom w:val="single" w:sz="4" w:space="0" w:color="auto"/>
              <w:right w:val="single" w:sz="4" w:space="0" w:color="auto"/>
            </w:tcBorders>
            <w:shd w:val="clear" w:color="auto" w:fill="auto"/>
            <w:vAlign w:val="center"/>
          </w:tcPr>
          <w:p w14:paraId="159A97C9" w14:textId="77777777" w:rsidR="001C6A05" w:rsidRDefault="001C6A05" w:rsidP="008C01B3">
            <w:pPr>
              <w:spacing w:before="0" w:after="0"/>
              <w:rPr>
                <w:rFonts w:cs="Tahoma"/>
                <w:bCs/>
                <w:color w:val="000000"/>
                <w:sz w:val="20"/>
                <w:szCs w:val="20"/>
                <w:lang w:val="en-US"/>
              </w:rPr>
            </w:pPr>
            <w:r w:rsidRPr="00226C6A">
              <w:rPr>
                <w:rFonts w:cs="Tahoma"/>
                <w:bCs/>
                <w:color w:val="000000"/>
                <w:sz w:val="20"/>
                <w:szCs w:val="20"/>
                <w:lang w:val="en-US"/>
              </w:rPr>
              <w:t xml:space="preserve">Cooling media maximum concentration </w:t>
            </w:r>
            <w:r>
              <w:rPr>
                <w:rFonts w:cs="Tahoma"/>
                <w:bCs/>
                <w:color w:val="000000"/>
                <w:sz w:val="20"/>
                <w:szCs w:val="20"/>
                <w:lang w:val="en-US"/>
              </w:rPr>
              <w:t>of particulates &gt;= 5 µm size is</w:t>
            </w:r>
            <w:r w:rsidRPr="00226C6A">
              <w:rPr>
                <w:rFonts w:cs="Tahoma"/>
                <w:bCs/>
                <w:color w:val="000000"/>
                <w:sz w:val="20"/>
                <w:szCs w:val="20"/>
                <w:lang w:val="en-US"/>
              </w:rPr>
              <w:t xml:space="preserve"> 0.</w:t>
            </w:r>
            <w:r>
              <w:rPr>
                <w:rFonts w:cs="Tahoma"/>
                <w:bCs/>
                <w:color w:val="000000"/>
                <w:sz w:val="20"/>
                <w:szCs w:val="20"/>
                <w:lang w:val="en-US"/>
              </w:rPr>
              <w:t>00</w:t>
            </w:r>
            <w:r w:rsidRPr="00226C6A">
              <w:rPr>
                <w:rFonts w:cs="Tahoma"/>
                <w:bCs/>
                <w:color w:val="000000"/>
                <w:sz w:val="20"/>
                <w:szCs w:val="20"/>
                <w:lang w:val="en-US"/>
              </w:rPr>
              <w:t xml:space="preserve">. </w:t>
            </w:r>
          </w:p>
          <w:p w14:paraId="66BDC3D2" w14:textId="77777777" w:rsidR="001C6A05" w:rsidRPr="00293359" w:rsidRDefault="001C6A05" w:rsidP="008C01B3">
            <w:pPr>
              <w:spacing w:before="0" w:after="0"/>
              <w:rPr>
                <w:rFonts w:cs="Tahoma"/>
                <w:bCs/>
                <w:color w:val="000000"/>
                <w:sz w:val="20"/>
                <w:szCs w:val="20"/>
                <w:lang w:val="en-US"/>
              </w:rPr>
            </w:pPr>
            <w:r w:rsidRPr="00226C6A">
              <w:rPr>
                <w:rFonts w:cs="Tahoma"/>
                <w:bCs/>
                <w:color w:val="000000"/>
                <w:sz w:val="20"/>
                <w:szCs w:val="20"/>
                <w:lang w:val="en-US"/>
              </w:rPr>
              <w:t>Cooling media maximum concentration of metallic particulate</w:t>
            </w:r>
            <w:r>
              <w:rPr>
                <w:rFonts w:cs="Tahoma"/>
                <w:bCs/>
                <w:color w:val="000000"/>
                <w:sz w:val="20"/>
                <w:szCs w:val="20"/>
                <w:lang w:val="en-US"/>
              </w:rPr>
              <w:t>s &lt;= 400nm size is</w:t>
            </w:r>
            <w:r w:rsidRPr="00226C6A">
              <w:rPr>
                <w:rFonts w:cs="Tahoma"/>
                <w:bCs/>
                <w:color w:val="000000"/>
                <w:sz w:val="20"/>
                <w:szCs w:val="20"/>
                <w:lang w:val="en-US"/>
              </w:rPr>
              <w:t xml:space="preserve"> maximum 1 ppm by weight</w:t>
            </w:r>
          </w:p>
        </w:tc>
      </w:tr>
      <w:tr w:rsidR="001C6A05" w:rsidRPr="001C6A05" w14:paraId="3FDE6CB7"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24028933" w14:textId="77777777" w:rsidR="001C6A05" w:rsidRPr="00293359" w:rsidRDefault="001C6A05" w:rsidP="008C01B3">
            <w:pPr>
              <w:spacing w:before="0" w:after="0"/>
              <w:jc w:val="center"/>
              <w:rPr>
                <w:rFonts w:cs="Tahoma"/>
                <w:bCs/>
                <w:color w:val="000000"/>
                <w:sz w:val="20"/>
                <w:szCs w:val="20"/>
                <w:lang w:val="en-US"/>
              </w:rPr>
            </w:pPr>
            <w:r w:rsidRPr="00293359">
              <w:rPr>
                <w:rFonts w:cs="Tahoma"/>
                <w:bCs/>
                <w:color w:val="000000"/>
                <w:sz w:val="20"/>
                <w:szCs w:val="20"/>
                <w:lang w:val="en-US"/>
              </w:rPr>
              <w:t>1010-150</w:t>
            </w:r>
          </w:p>
        </w:tc>
        <w:tc>
          <w:tcPr>
            <w:tcW w:w="2229" w:type="dxa"/>
            <w:tcBorders>
              <w:top w:val="single" w:sz="4" w:space="0" w:color="auto"/>
              <w:left w:val="nil"/>
              <w:bottom w:val="single" w:sz="4" w:space="0" w:color="auto"/>
              <w:right w:val="single" w:sz="4" w:space="0" w:color="auto"/>
            </w:tcBorders>
            <w:shd w:val="clear" w:color="auto" w:fill="auto"/>
            <w:vAlign w:val="center"/>
          </w:tcPr>
          <w:p w14:paraId="1056391B" w14:textId="77777777" w:rsidR="001C6A05" w:rsidRPr="00293359" w:rsidRDefault="001C6A05" w:rsidP="008C01B3">
            <w:pPr>
              <w:spacing w:before="0" w:after="0"/>
              <w:rPr>
                <w:rFonts w:cs="Tahoma"/>
                <w:bCs/>
                <w:color w:val="000000"/>
                <w:sz w:val="20"/>
                <w:szCs w:val="20"/>
                <w:lang w:val="en-US"/>
              </w:rPr>
            </w:pPr>
            <w:r w:rsidRPr="00293359">
              <w:rPr>
                <w:rFonts w:cs="Tahoma"/>
                <w:bCs/>
                <w:color w:val="000000"/>
                <w:sz w:val="20"/>
                <w:szCs w:val="20"/>
                <w:lang w:val="en-US"/>
              </w:rPr>
              <w:t>Design pressure</w:t>
            </w:r>
          </w:p>
        </w:tc>
        <w:tc>
          <w:tcPr>
            <w:tcW w:w="944" w:type="dxa"/>
            <w:tcBorders>
              <w:top w:val="single" w:sz="4" w:space="0" w:color="auto"/>
              <w:left w:val="nil"/>
              <w:bottom w:val="single" w:sz="4" w:space="0" w:color="auto"/>
              <w:right w:val="single" w:sz="4" w:space="0" w:color="auto"/>
            </w:tcBorders>
            <w:shd w:val="clear" w:color="auto" w:fill="auto"/>
            <w:vAlign w:val="center"/>
          </w:tcPr>
          <w:p w14:paraId="56D97089" w14:textId="77777777" w:rsidR="001C6A05" w:rsidRPr="00293359" w:rsidRDefault="001C6A05" w:rsidP="008C01B3">
            <w:pPr>
              <w:spacing w:before="0" w:after="0"/>
              <w:jc w:val="right"/>
              <w:rPr>
                <w:rFonts w:cs="Tahoma"/>
                <w:bCs/>
                <w:color w:val="000000"/>
                <w:sz w:val="20"/>
                <w:szCs w:val="20"/>
                <w:lang w:val="en-US"/>
              </w:rPr>
            </w:pPr>
            <w:r w:rsidRPr="00293359">
              <w:rPr>
                <w:rFonts w:cs="Tahoma"/>
                <w:bCs/>
                <w:color w:val="000000"/>
                <w:sz w:val="20"/>
                <w:szCs w:val="20"/>
                <w:lang w:val="en-US"/>
              </w:rPr>
              <w:t>1300</w:t>
            </w:r>
          </w:p>
        </w:tc>
        <w:tc>
          <w:tcPr>
            <w:tcW w:w="748" w:type="dxa"/>
            <w:tcBorders>
              <w:top w:val="single" w:sz="4" w:space="0" w:color="auto"/>
              <w:left w:val="nil"/>
              <w:bottom w:val="single" w:sz="4" w:space="0" w:color="auto"/>
              <w:right w:val="single" w:sz="4" w:space="0" w:color="auto"/>
            </w:tcBorders>
            <w:shd w:val="clear" w:color="auto" w:fill="auto"/>
            <w:vAlign w:val="center"/>
          </w:tcPr>
          <w:p w14:paraId="6EBF2CA8" w14:textId="77777777" w:rsidR="001C6A05" w:rsidRPr="00293359" w:rsidRDefault="001C6A05" w:rsidP="008C01B3">
            <w:pPr>
              <w:spacing w:before="0" w:after="0"/>
              <w:rPr>
                <w:rFonts w:cs="Tahoma"/>
                <w:bCs/>
                <w:color w:val="000000"/>
                <w:sz w:val="20"/>
                <w:szCs w:val="20"/>
                <w:lang w:val="en-US"/>
              </w:rPr>
            </w:pPr>
            <w:r w:rsidRPr="00293359">
              <w:rPr>
                <w:rFonts w:cs="Tahoma"/>
                <w:bCs/>
                <w:color w:val="000000"/>
                <w:sz w:val="20"/>
                <w:szCs w:val="20"/>
                <w:lang w:val="en-US"/>
              </w:rPr>
              <w:t>kPa</w:t>
            </w:r>
          </w:p>
        </w:tc>
        <w:tc>
          <w:tcPr>
            <w:tcW w:w="4247" w:type="dxa"/>
            <w:tcBorders>
              <w:top w:val="single" w:sz="4" w:space="0" w:color="auto"/>
              <w:left w:val="nil"/>
              <w:bottom w:val="single" w:sz="4" w:space="0" w:color="auto"/>
              <w:right w:val="single" w:sz="4" w:space="0" w:color="auto"/>
            </w:tcBorders>
            <w:shd w:val="clear" w:color="auto" w:fill="auto"/>
            <w:vAlign w:val="center"/>
          </w:tcPr>
          <w:p w14:paraId="0A88DEF7" w14:textId="363C9C21" w:rsidR="001C6A05" w:rsidRPr="00293359" w:rsidRDefault="001C6A05" w:rsidP="008C01B3">
            <w:pPr>
              <w:spacing w:before="0" w:after="0"/>
              <w:rPr>
                <w:rFonts w:cs="Tahoma"/>
                <w:bCs/>
                <w:color w:val="000000"/>
                <w:sz w:val="20"/>
                <w:szCs w:val="20"/>
                <w:lang w:val="en-US"/>
              </w:rPr>
            </w:pPr>
            <w:r w:rsidRPr="00293359">
              <w:rPr>
                <w:rFonts w:cs="Tahoma"/>
                <w:bCs/>
                <w:color w:val="000000"/>
                <w:sz w:val="20"/>
                <w:szCs w:val="20"/>
                <w:lang w:val="en-US"/>
              </w:rPr>
              <w:t>Design pressure of the primary cooling circuit. Norm</w:t>
            </w:r>
            <w:r>
              <w:rPr>
                <w:rFonts w:cs="Tahoma"/>
                <w:bCs/>
                <w:color w:val="000000"/>
                <w:sz w:val="20"/>
                <w:szCs w:val="20"/>
                <w:lang w:val="en-US"/>
              </w:rPr>
              <w:t>al operational pressure 10-11 bar(a</w:t>
            </w:r>
            <w:r w:rsidRPr="00293359">
              <w:rPr>
                <w:rFonts w:cs="Tahoma"/>
                <w:bCs/>
                <w:color w:val="000000"/>
                <w:sz w:val="20"/>
                <w:szCs w:val="20"/>
                <w:lang w:val="en-US"/>
              </w:rPr>
              <w:t>)</w:t>
            </w:r>
          </w:p>
        </w:tc>
      </w:tr>
      <w:tr w:rsidR="0029637D" w:rsidRPr="001C6A05" w14:paraId="27764F8F"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4C84CEB3" w14:textId="0D1FA651" w:rsidR="0029637D" w:rsidRPr="00293359" w:rsidRDefault="0029637D" w:rsidP="0029637D">
            <w:pPr>
              <w:spacing w:before="0" w:after="0"/>
              <w:jc w:val="center"/>
              <w:rPr>
                <w:rFonts w:cs="Tahoma"/>
                <w:bCs/>
                <w:color w:val="000000"/>
                <w:sz w:val="20"/>
                <w:szCs w:val="20"/>
                <w:lang w:val="en-US"/>
              </w:rPr>
            </w:pPr>
            <w:r w:rsidRPr="00293359">
              <w:rPr>
                <w:rFonts w:cs="Tahoma"/>
                <w:bCs/>
                <w:color w:val="000000"/>
                <w:sz w:val="20"/>
                <w:szCs w:val="20"/>
                <w:lang w:val="en-US"/>
              </w:rPr>
              <w:t>1010-001</w:t>
            </w:r>
          </w:p>
        </w:tc>
        <w:tc>
          <w:tcPr>
            <w:tcW w:w="2229" w:type="dxa"/>
            <w:tcBorders>
              <w:top w:val="single" w:sz="4" w:space="0" w:color="auto"/>
              <w:left w:val="nil"/>
              <w:bottom w:val="single" w:sz="4" w:space="0" w:color="auto"/>
              <w:right w:val="single" w:sz="4" w:space="0" w:color="auto"/>
            </w:tcBorders>
            <w:shd w:val="clear" w:color="auto" w:fill="auto"/>
            <w:vAlign w:val="center"/>
          </w:tcPr>
          <w:p w14:paraId="1DFA87AA" w14:textId="123C35B0"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Reliability</w:t>
            </w:r>
          </w:p>
        </w:tc>
        <w:tc>
          <w:tcPr>
            <w:tcW w:w="944" w:type="dxa"/>
            <w:tcBorders>
              <w:top w:val="single" w:sz="4" w:space="0" w:color="auto"/>
              <w:left w:val="nil"/>
              <w:bottom w:val="single" w:sz="4" w:space="0" w:color="auto"/>
              <w:right w:val="single" w:sz="4" w:space="0" w:color="auto"/>
            </w:tcBorders>
            <w:shd w:val="clear" w:color="auto" w:fill="auto"/>
            <w:vAlign w:val="center"/>
          </w:tcPr>
          <w:p w14:paraId="2F33480B" w14:textId="2AE4669F" w:rsidR="0029637D" w:rsidRPr="00293359" w:rsidRDefault="0029637D" w:rsidP="0029637D">
            <w:pPr>
              <w:spacing w:before="0" w:after="0"/>
              <w:jc w:val="right"/>
              <w:rPr>
                <w:rFonts w:cs="Tahoma"/>
                <w:bCs/>
                <w:color w:val="000000"/>
                <w:sz w:val="20"/>
                <w:szCs w:val="20"/>
                <w:lang w:val="en-US"/>
              </w:rPr>
            </w:pPr>
            <w:r>
              <w:rPr>
                <w:rFonts w:cs="Tahoma"/>
                <w:bCs/>
                <w:color w:val="000000"/>
                <w:sz w:val="20"/>
                <w:szCs w:val="20"/>
                <w:lang w:val="en-US"/>
              </w:rPr>
              <w:t>Normal industrial standard</w:t>
            </w:r>
          </w:p>
        </w:tc>
        <w:tc>
          <w:tcPr>
            <w:tcW w:w="748" w:type="dxa"/>
            <w:tcBorders>
              <w:top w:val="single" w:sz="4" w:space="0" w:color="auto"/>
              <w:left w:val="nil"/>
              <w:bottom w:val="single" w:sz="4" w:space="0" w:color="auto"/>
              <w:right w:val="single" w:sz="4" w:space="0" w:color="auto"/>
            </w:tcBorders>
            <w:shd w:val="clear" w:color="auto" w:fill="auto"/>
            <w:vAlign w:val="center"/>
          </w:tcPr>
          <w:p w14:paraId="5D5FAC2E" w14:textId="1741B8C2" w:rsidR="0029637D" w:rsidRPr="00293359" w:rsidRDefault="0029637D" w:rsidP="0029637D">
            <w:pPr>
              <w:spacing w:before="0" w:after="0"/>
              <w:rPr>
                <w:rFonts w:cs="Tahoma"/>
                <w:bCs/>
                <w:color w:val="000000"/>
                <w:sz w:val="20"/>
                <w:szCs w:val="20"/>
                <w:lang w:val="en-US"/>
              </w:rPr>
            </w:pPr>
            <w:r>
              <w:rPr>
                <w:rFonts w:cs="Tahoma"/>
                <w:bCs/>
                <w:color w:val="000000"/>
                <w:sz w:val="20"/>
                <w:szCs w:val="20"/>
                <w:lang w:val="en-US"/>
              </w:rPr>
              <w:t>N/A</w:t>
            </w:r>
          </w:p>
        </w:tc>
        <w:tc>
          <w:tcPr>
            <w:tcW w:w="4247" w:type="dxa"/>
            <w:tcBorders>
              <w:top w:val="single" w:sz="4" w:space="0" w:color="auto"/>
              <w:left w:val="nil"/>
              <w:bottom w:val="single" w:sz="4" w:space="0" w:color="auto"/>
              <w:right w:val="single" w:sz="4" w:space="0" w:color="auto"/>
            </w:tcBorders>
            <w:shd w:val="clear" w:color="auto" w:fill="auto"/>
            <w:vAlign w:val="center"/>
          </w:tcPr>
          <w:p w14:paraId="3A5D46EA" w14:textId="4F599988" w:rsidR="0029637D" w:rsidRPr="00293359" w:rsidRDefault="0029637D" w:rsidP="0029637D">
            <w:pPr>
              <w:spacing w:before="0" w:after="0"/>
              <w:rPr>
                <w:rFonts w:cs="Tahoma"/>
                <w:bCs/>
                <w:color w:val="000000"/>
                <w:sz w:val="20"/>
                <w:szCs w:val="20"/>
                <w:lang w:val="en-US"/>
              </w:rPr>
            </w:pPr>
            <w:r w:rsidRPr="001B6F57">
              <w:rPr>
                <w:rFonts w:cs="Tahoma"/>
                <w:bCs/>
                <w:color w:val="000000"/>
                <w:sz w:val="20"/>
                <w:szCs w:val="20"/>
                <w:lang w:val="en-US"/>
              </w:rPr>
              <w:t>The target helium cooling system components shall have a reliability according to normal industry standard</w:t>
            </w:r>
          </w:p>
        </w:tc>
      </w:tr>
      <w:tr w:rsidR="0029637D" w:rsidRPr="001C6A05" w14:paraId="6A5DC9B2"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1A42297E" w14:textId="10D01288" w:rsidR="0029637D" w:rsidRPr="00293359" w:rsidRDefault="0029637D" w:rsidP="0029637D">
            <w:pPr>
              <w:spacing w:before="0" w:after="0"/>
              <w:jc w:val="center"/>
              <w:rPr>
                <w:rFonts w:cs="Tahoma"/>
                <w:bCs/>
                <w:color w:val="000000"/>
                <w:sz w:val="20"/>
                <w:szCs w:val="20"/>
                <w:lang w:val="en-US"/>
              </w:rPr>
            </w:pPr>
            <w:r w:rsidRPr="00293359">
              <w:rPr>
                <w:rFonts w:cs="Tahoma"/>
                <w:bCs/>
                <w:color w:val="000000"/>
                <w:sz w:val="20"/>
                <w:szCs w:val="20"/>
                <w:lang w:val="en-US"/>
              </w:rPr>
              <w:t>1010-157</w:t>
            </w:r>
          </w:p>
        </w:tc>
        <w:tc>
          <w:tcPr>
            <w:tcW w:w="2229" w:type="dxa"/>
            <w:tcBorders>
              <w:top w:val="single" w:sz="4" w:space="0" w:color="auto"/>
              <w:left w:val="nil"/>
              <w:bottom w:val="single" w:sz="4" w:space="0" w:color="auto"/>
              <w:right w:val="single" w:sz="4" w:space="0" w:color="auto"/>
            </w:tcBorders>
            <w:shd w:val="clear" w:color="auto" w:fill="auto"/>
            <w:vAlign w:val="center"/>
          </w:tcPr>
          <w:p w14:paraId="773E8A0E" w14:textId="1963B42A"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 xml:space="preserve">Mechanical Quality class according to code RCC-MRx </w:t>
            </w:r>
          </w:p>
        </w:tc>
        <w:tc>
          <w:tcPr>
            <w:tcW w:w="944" w:type="dxa"/>
            <w:tcBorders>
              <w:top w:val="single" w:sz="4" w:space="0" w:color="auto"/>
              <w:left w:val="nil"/>
              <w:bottom w:val="single" w:sz="4" w:space="0" w:color="auto"/>
              <w:right w:val="single" w:sz="4" w:space="0" w:color="auto"/>
            </w:tcBorders>
            <w:shd w:val="clear" w:color="auto" w:fill="auto"/>
            <w:vAlign w:val="center"/>
          </w:tcPr>
          <w:p w14:paraId="35433FA3" w14:textId="2103710C" w:rsidR="0029637D" w:rsidRPr="00293359" w:rsidRDefault="0029637D" w:rsidP="0029637D">
            <w:pPr>
              <w:spacing w:before="0" w:after="0"/>
              <w:jc w:val="right"/>
              <w:rPr>
                <w:rFonts w:cs="Tahoma"/>
                <w:bCs/>
                <w:color w:val="000000"/>
                <w:sz w:val="20"/>
                <w:szCs w:val="20"/>
                <w:lang w:val="en-US"/>
              </w:rPr>
            </w:pPr>
            <w:r w:rsidRPr="00293359">
              <w:rPr>
                <w:rFonts w:cs="Tahoma"/>
                <w:bCs/>
                <w:color w:val="000000"/>
                <w:sz w:val="20"/>
                <w:szCs w:val="20"/>
                <w:lang w:val="en-US"/>
              </w:rPr>
              <w:t>class 3</w:t>
            </w:r>
          </w:p>
        </w:tc>
        <w:tc>
          <w:tcPr>
            <w:tcW w:w="748" w:type="dxa"/>
            <w:tcBorders>
              <w:top w:val="single" w:sz="4" w:space="0" w:color="auto"/>
              <w:left w:val="nil"/>
              <w:bottom w:val="single" w:sz="4" w:space="0" w:color="auto"/>
              <w:right w:val="single" w:sz="4" w:space="0" w:color="auto"/>
            </w:tcBorders>
            <w:shd w:val="clear" w:color="auto" w:fill="auto"/>
            <w:vAlign w:val="center"/>
          </w:tcPr>
          <w:p w14:paraId="6FED1020" w14:textId="1C149F45"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N/A</w:t>
            </w:r>
          </w:p>
        </w:tc>
        <w:tc>
          <w:tcPr>
            <w:tcW w:w="4247" w:type="dxa"/>
            <w:tcBorders>
              <w:top w:val="single" w:sz="4" w:space="0" w:color="auto"/>
              <w:left w:val="nil"/>
              <w:bottom w:val="single" w:sz="4" w:space="0" w:color="auto"/>
              <w:right w:val="single" w:sz="4" w:space="0" w:color="auto"/>
            </w:tcBorders>
            <w:shd w:val="clear" w:color="auto" w:fill="auto"/>
            <w:vAlign w:val="center"/>
          </w:tcPr>
          <w:p w14:paraId="74909980" w14:textId="5E2EDF99" w:rsidR="0029637D" w:rsidRPr="00293359" w:rsidRDefault="0029637D" w:rsidP="0029637D">
            <w:pPr>
              <w:spacing w:before="0" w:after="0"/>
              <w:rPr>
                <w:rFonts w:cs="Tahoma"/>
                <w:bCs/>
                <w:color w:val="000000"/>
                <w:sz w:val="20"/>
                <w:szCs w:val="20"/>
                <w:lang w:val="en-US"/>
              </w:rPr>
            </w:pPr>
            <w:r>
              <w:rPr>
                <w:rFonts w:cs="Tahoma"/>
                <w:bCs/>
                <w:color w:val="000000"/>
                <w:sz w:val="20"/>
                <w:szCs w:val="20"/>
                <w:lang w:val="en-US"/>
              </w:rPr>
              <w:t>The whole loop is covered by this requirement</w:t>
            </w:r>
          </w:p>
        </w:tc>
      </w:tr>
      <w:tr w:rsidR="0029637D" w:rsidRPr="001C6A05" w14:paraId="61E2F6E7" w14:textId="77777777" w:rsidTr="00F6406E">
        <w:trPr>
          <w:trHeight w:val="448"/>
          <w:tblHeader/>
        </w:trPr>
        <w:tc>
          <w:tcPr>
            <w:tcW w:w="1654" w:type="dxa"/>
            <w:tcBorders>
              <w:top w:val="nil"/>
              <w:left w:val="single" w:sz="4" w:space="0" w:color="auto"/>
              <w:bottom w:val="single" w:sz="4" w:space="0" w:color="auto"/>
              <w:right w:val="single" w:sz="4" w:space="0" w:color="auto"/>
            </w:tcBorders>
            <w:shd w:val="clear" w:color="auto" w:fill="auto"/>
            <w:noWrap/>
          </w:tcPr>
          <w:p w14:paraId="5125F00B" w14:textId="09F18B2D" w:rsidR="0029637D" w:rsidRPr="00293359" w:rsidRDefault="0029637D" w:rsidP="0029637D">
            <w:pPr>
              <w:spacing w:before="0" w:after="0"/>
              <w:jc w:val="center"/>
              <w:rPr>
                <w:rFonts w:cs="Tahoma"/>
                <w:bCs/>
                <w:color w:val="000000"/>
                <w:sz w:val="20"/>
                <w:szCs w:val="20"/>
                <w:lang w:val="en-US"/>
              </w:rPr>
            </w:pPr>
            <w:r w:rsidRPr="00560CBB">
              <w:rPr>
                <w:rFonts w:cs="Tahoma"/>
                <w:bCs/>
                <w:color w:val="000000"/>
                <w:sz w:val="20"/>
                <w:szCs w:val="20"/>
                <w:lang w:val="en-US"/>
              </w:rPr>
              <w:t>1010-158</w:t>
            </w:r>
          </w:p>
        </w:tc>
        <w:tc>
          <w:tcPr>
            <w:tcW w:w="2229" w:type="dxa"/>
            <w:tcBorders>
              <w:top w:val="single" w:sz="4" w:space="0" w:color="auto"/>
              <w:left w:val="nil"/>
              <w:bottom w:val="single" w:sz="4" w:space="0" w:color="auto"/>
              <w:right w:val="single" w:sz="4" w:space="0" w:color="auto"/>
            </w:tcBorders>
            <w:shd w:val="clear" w:color="auto" w:fill="auto"/>
          </w:tcPr>
          <w:p w14:paraId="3776B947" w14:textId="1274E5D0" w:rsidR="0029637D" w:rsidRPr="00293359" w:rsidRDefault="0029637D" w:rsidP="0029637D">
            <w:pPr>
              <w:spacing w:before="0" w:after="0"/>
              <w:rPr>
                <w:rFonts w:cs="Tahoma"/>
                <w:bCs/>
                <w:color w:val="000000"/>
                <w:sz w:val="20"/>
                <w:szCs w:val="20"/>
                <w:lang w:val="en-US"/>
              </w:rPr>
            </w:pPr>
            <w:r w:rsidRPr="00560CBB">
              <w:rPr>
                <w:rFonts w:cs="Tahoma"/>
                <w:bCs/>
                <w:color w:val="000000"/>
                <w:sz w:val="20"/>
                <w:szCs w:val="20"/>
                <w:lang w:val="en-US"/>
              </w:rPr>
              <w:t>Minimized possible Hot-spot areas</w:t>
            </w:r>
          </w:p>
        </w:tc>
        <w:tc>
          <w:tcPr>
            <w:tcW w:w="944" w:type="dxa"/>
            <w:tcBorders>
              <w:top w:val="single" w:sz="4" w:space="0" w:color="auto"/>
              <w:left w:val="nil"/>
              <w:bottom w:val="single" w:sz="4" w:space="0" w:color="auto"/>
              <w:right w:val="single" w:sz="4" w:space="0" w:color="auto"/>
            </w:tcBorders>
            <w:shd w:val="clear" w:color="auto" w:fill="auto"/>
          </w:tcPr>
          <w:p w14:paraId="60AEA61E" w14:textId="77777777" w:rsidR="0029637D" w:rsidRPr="00293359" w:rsidRDefault="0029637D" w:rsidP="0029637D">
            <w:pPr>
              <w:spacing w:before="0" w:after="0"/>
              <w:jc w:val="right"/>
              <w:rPr>
                <w:rFonts w:cs="Tahoma"/>
                <w:bCs/>
                <w:color w:val="000000"/>
                <w:sz w:val="20"/>
                <w:szCs w:val="20"/>
                <w:lang w:val="en-US"/>
              </w:rPr>
            </w:pPr>
          </w:p>
        </w:tc>
        <w:tc>
          <w:tcPr>
            <w:tcW w:w="748" w:type="dxa"/>
            <w:tcBorders>
              <w:top w:val="single" w:sz="4" w:space="0" w:color="auto"/>
              <w:left w:val="nil"/>
              <w:bottom w:val="single" w:sz="4" w:space="0" w:color="auto"/>
              <w:right w:val="single" w:sz="4" w:space="0" w:color="auto"/>
            </w:tcBorders>
            <w:shd w:val="clear" w:color="auto" w:fill="auto"/>
          </w:tcPr>
          <w:p w14:paraId="2727B81F" w14:textId="77777777" w:rsidR="0029637D" w:rsidRPr="00293359" w:rsidRDefault="0029637D" w:rsidP="0029637D">
            <w:pPr>
              <w:spacing w:before="0" w:after="0"/>
              <w:rPr>
                <w:rFonts w:cs="Tahoma"/>
                <w:bCs/>
                <w:color w:val="000000"/>
                <w:sz w:val="20"/>
                <w:szCs w:val="20"/>
                <w:lang w:val="en-US"/>
              </w:rPr>
            </w:pPr>
          </w:p>
        </w:tc>
        <w:tc>
          <w:tcPr>
            <w:tcW w:w="4247" w:type="dxa"/>
            <w:tcBorders>
              <w:top w:val="single" w:sz="4" w:space="0" w:color="auto"/>
              <w:left w:val="nil"/>
              <w:bottom w:val="single" w:sz="4" w:space="0" w:color="auto"/>
              <w:right w:val="single" w:sz="4" w:space="0" w:color="auto"/>
            </w:tcBorders>
            <w:shd w:val="clear" w:color="auto" w:fill="auto"/>
          </w:tcPr>
          <w:p w14:paraId="39CF5454" w14:textId="29A11356" w:rsidR="0029637D" w:rsidRDefault="0029637D" w:rsidP="0029637D">
            <w:pPr>
              <w:spacing w:before="0" w:after="0"/>
              <w:rPr>
                <w:rFonts w:cs="Tahoma"/>
                <w:bCs/>
                <w:color w:val="000000"/>
                <w:sz w:val="20"/>
                <w:szCs w:val="20"/>
                <w:lang w:val="en-US"/>
              </w:rPr>
            </w:pPr>
            <w:r w:rsidRPr="00560CBB">
              <w:rPr>
                <w:rFonts w:cs="Tahoma"/>
                <w:bCs/>
                <w:color w:val="000000"/>
                <w:sz w:val="20"/>
                <w:szCs w:val="20"/>
                <w:lang w:val="en-US"/>
              </w:rPr>
              <w:t>Potential radiological hot-spots in pipes shall be minimized to fulfil radiation protection and availability requirements</w:t>
            </w:r>
          </w:p>
        </w:tc>
      </w:tr>
      <w:tr w:rsidR="0029637D" w:rsidRPr="00293359" w14:paraId="42959265"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52FD9128" w14:textId="77777777" w:rsidR="0029637D" w:rsidRPr="00293359" w:rsidRDefault="0029637D" w:rsidP="0029637D">
            <w:pPr>
              <w:spacing w:before="0" w:after="0"/>
              <w:jc w:val="center"/>
              <w:rPr>
                <w:rFonts w:cs="Tahoma"/>
                <w:bCs/>
                <w:color w:val="000000"/>
                <w:sz w:val="20"/>
                <w:szCs w:val="20"/>
                <w:lang w:val="en-US"/>
              </w:rPr>
            </w:pPr>
            <w:r w:rsidRPr="00293359">
              <w:rPr>
                <w:rFonts w:cs="Tahoma"/>
                <w:bCs/>
                <w:color w:val="000000"/>
                <w:sz w:val="20"/>
                <w:szCs w:val="20"/>
                <w:lang w:val="en-US"/>
              </w:rPr>
              <w:t>1010-161</w:t>
            </w:r>
          </w:p>
        </w:tc>
        <w:tc>
          <w:tcPr>
            <w:tcW w:w="2229" w:type="dxa"/>
            <w:tcBorders>
              <w:top w:val="single" w:sz="4" w:space="0" w:color="auto"/>
              <w:left w:val="nil"/>
              <w:bottom w:val="single" w:sz="4" w:space="0" w:color="auto"/>
              <w:right w:val="single" w:sz="4" w:space="0" w:color="auto"/>
            </w:tcBorders>
            <w:shd w:val="clear" w:color="auto" w:fill="auto"/>
            <w:vAlign w:val="center"/>
          </w:tcPr>
          <w:p w14:paraId="64B67BDA"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Helium flow control; Flow range</w:t>
            </w:r>
          </w:p>
        </w:tc>
        <w:tc>
          <w:tcPr>
            <w:tcW w:w="944" w:type="dxa"/>
            <w:tcBorders>
              <w:top w:val="single" w:sz="4" w:space="0" w:color="auto"/>
              <w:left w:val="nil"/>
              <w:bottom w:val="single" w:sz="4" w:space="0" w:color="auto"/>
              <w:right w:val="single" w:sz="4" w:space="0" w:color="auto"/>
            </w:tcBorders>
            <w:shd w:val="clear" w:color="auto" w:fill="auto"/>
            <w:vAlign w:val="center"/>
          </w:tcPr>
          <w:p w14:paraId="47BA4F9C" w14:textId="77777777" w:rsidR="0029637D" w:rsidRPr="00293359" w:rsidRDefault="0029637D" w:rsidP="0029637D">
            <w:pPr>
              <w:spacing w:before="0" w:after="0"/>
              <w:jc w:val="right"/>
              <w:rPr>
                <w:rFonts w:cs="Tahoma"/>
                <w:bCs/>
                <w:color w:val="000000"/>
                <w:sz w:val="20"/>
                <w:szCs w:val="20"/>
                <w:lang w:val="en-US"/>
              </w:rPr>
            </w:pPr>
            <w:r w:rsidRPr="00293359">
              <w:rPr>
                <w:rFonts w:cs="Tahoma"/>
                <w:color w:val="000000"/>
                <w:sz w:val="20"/>
                <w:szCs w:val="20"/>
                <w:lang w:val="en-US"/>
              </w:rPr>
              <w:t>50 - 100</w:t>
            </w:r>
          </w:p>
        </w:tc>
        <w:tc>
          <w:tcPr>
            <w:tcW w:w="748" w:type="dxa"/>
            <w:tcBorders>
              <w:top w:val="single" w:sz="4" w:space="0" w:color="auto"/>
              <w:left w:val="nil"/>
              <w:bottom w:val="single" w:sz="4" w:space="0" w:color="auto"/>
              <w:right w:val="single" w:sz="4" w:space="0" w:color="auto"/>
            </w:tcBorders>
            <w:shd w:val="clear" w:color="auto" w:fill="auto"/>
            <w:vAlign w:val="center"/>
          </w:tcPr>
          <w:p w14:paraId="518CDF59" w14:textId="77777777" w:rsidR="0029637D" w:rsidRPr="00293359" w:rsidRDefault="0029637D" w:rsidP="0029637D">
            <w:pPr>
              <w:spacing w:before="0" w:after="0"/>
              <w:rPr>
                <w:rFonts w:cs="Tahoma"/>
                <w:bCs/>
                <w:color w:val="000000"/>
                <w:sz w:val="20"/>
                <w:szCs w:val="20"/>
                <w:lang w:val="en-US"/>
              </w:rPr>
            </w:pPr>
            <w:r w:rsidRPr="00293359">
              <w:rPr>
                <w:rFonts w:cs="Tahoma"/>
                <w:i/>
                <w:iCs/>
                <w:color w:val="000000"/>
                <w:sz w:val="20"/>
                <w:szCs w:val="20"/>
                <w:lang w:val="en-US"/>
              </w:rPr>
              <w:t>%</w:t>
            </w:r>
          </w:p>
        </w:tc>
        <w:tc>
          <w:tcPr>
            <w:tcW w:w="4247" w:type="dxa"/>
            <w:tcBorders>
              <w:top w:val="single" w:sz="4" w:space="0" w:color="auto"/>
              <w:left w:val="nil"/>
              <w:bottom w:val="single" w:sz="4" w:space="0" w:color="auto"/>
              <w:right w:val="single" w:sz="4" w:space="0" w:color="auto"/>
            </w:tcBorders>
            <w:shd w:val="clear" w:color="auto" w:fill="auto"/>
            <w:vAlign w:val="center"/>
          </w:tcPr>
          <w:p w14:paraId="246144B5" w14:textId="77777777" w:rsidR="0029637D" w:rsidRPr="00293359" w:rsidRDefault="0029637D" w:rsidP="0029637D">
            <w:pPr>
              <w:spacing w:before="0" w:after="0"/>
              <w:rPr>
                <w:rFonts w:cs="Tahoma"/>
                <w:bCs/>
                <w:color w:val="000000"/>
                <w:sz w:val="20"/>
                <w:szCs w:val="20"/>
                <w:lang w:val="en-US"/>
              </w:rPr>
            </w:pPr>
            <w:r>
              <w:rPr>
                <w:rFonts w:cs="Tahoma"/>
                <w:bCs/>
                <w:color w:val="000000"/>
                <w:sz w:val="20"/>
                <w:szCs w:val="20"/>
                <w:lang w:val="en-US"/>
              </w:rPr>
              <w:t>Continuously controlled flow within at least this span for the total installed circulator function. Thus e.g. 25-100% fulfils this requirement, while 60-100% does not.</w:t>
            </w:r>
          </w:p>
        </w:tc>
      </w:tr>
      <w:tr w:rsidR="0029637D" w:rsidRPr="00293359" w14:paraId="06755F66"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58FCEA22" w14:textId="77777777" w:rsidR="0029637D" w:rsidRPr="00293359" w:rsidRDefault="0029637D" w:rsidP="0029637D">
            <w:pPr>
              <w:spacing w:before="0" w:after="0"/>
              <w:jc w:val="center"/>
              <w:rPr>
                <w:rFonts w:cs="Tahoma"/>
                <w:bCs/>
                <w:color w:val="000000"/>
                <w:sz w:val="20"/>
                <w:szCs w:val="20"/>
                <w:lang w:val="en-US"/>
              </w:rPr>
            </w:pPr>
            <w:r w:rsidRPr="00293359">
              <w:rPr>
                <w:rFonts w:cs="Tahoma"/>
                <w:bCs/>
                <w:color w:val="000000"/>
                <w:sz w:val="20"/>
                <w:szCs w:val="20"/>
                <w:lang w:val="en-US"/>
              </w:rPr>
              <w:t>1010.V001-1</w:t>
            </w:r>
          </w:p>
        </w:tc>
        <w:tc>
          <w:tcPr>
            <w:tcW w:w="2229" w:type="dxa"/>
            <w:tcBorders>
              <w:top w:val="single" w:sz="4" w:space="0" w:color="auto"/>
              <w:left w:val="nil"/>
              <w:bottom w:val="single" w:sz="4" w:space="0" w:color="auto"/>
              <w:right w:val="single" w:sz="4" w:space="0" w:color="auto"/>
            </w:tcBorders>
            <w:shd w:val="clear" w:color="auto" w:fill="auto"/>
            <w:vAlign w:val="center"/>
          </w:tcPr>
          <w:p w14:paraId="79AF112F"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Maximum leakage of helium to surrounding rooms</w:t>
            </w:r>
          </w:p>
        </w:tc>
        <w:tc>
          <w:tcPr>
            <w:tcW w:w="944" w:type="dxa"/>
            <w:tcBorders>
              <w:top w:val="single" w:sz="4" w:space="0" w:color="auto"/>
              <w:left w:val="nil"/>
              <w:bottom w:val="single" w:sz="4" w:space="0" w:color="auto"/>
              <w:right w:val="single" w:sz="4" w:space="0" w:color="auto"/>
            </w:tcBorders>
            <w:shd w:val="clear" w:color="auto" w:fill="auto"/>
            <w:vAlign w:val="center"/>
          </w:tcPr>
          <w:p w14:paraId="4C333B6C" w14:textId="77777777" w:rsidR="0029637D" w:rsidRPr="00293359" w:rsidRDefault="0029637D" w:rsidP="0029637D">
            <w:pPr>
              <w:spacing w:before="0" w:after="0"/>
              <w:jc w:val="right"/>
              <w:rPr>
                <w:rFonts w:cs="Tahoma"/>
                <w:bCs/>
                <w:color w:val="000000"/>
                <w:sz w:val="20"/>
                <w:szCs w:val="20"/>
                <w:lang w:val="en-US"/>
              </w:rPr>
            </w:pPr>
            <w:r w:rsidRPr="00293359">
              <w:rPr>
                <w:rFonts w:cs="Tahoma"/>
                <w:bCs/>
                <w:color w:val="000000"/>
                <w:sz w:val="20"/>
                <w:szCs w:val="20"/>
                <w:lang w:val="en-US"/>
              </w:rPr>
              <w:t>0.1</w:t>
            </w:r>
          </w:p>
        </w:tc>
        <w:tc>
          <w:tcPr>
            <w:tcW w:w="748" w:type="dxa"/>
            <w:tcBorders>
              <w:top w:val="single" w:sz="4" w:space="0" w:color="auto"/>
              <w:left w:val="nil"/>
              <w:bottom w:val="single" w:sz="4" w:space="0" w:color="auto"/>
              <w:right w:val="single" w:sz="4" w:space="0" w:color="auto"/>
            </w:tcBorders>
            <w:shd w:val="clear" w:color="auto" w:fill="auto"/>
            <w:vAlign w:val="center"/>
          </w:tcPr>
          <w:p w14:paraId="647B881B"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g/h</w:t>
            </w:r>
          </w:p>
        </w:tc>
        <w:tc>
          <w:tcPr>
            <w:tcW w:w="4247" w:type="dxa"/>
            <w:tcBorders>
              <w:top w:val="single" w:sz="4" w:space="0" w:color="auto"/>
              <w:left w:val="nil"/>
              <w:bottom w:val="single" w:sz="4" w:space="0" w:color="auto"/>
              <w:right w:val="single" w:sz="4" w:space="0" w:color="auto"/>
            </w:tcBorders>
            <w:shd w:val="clear" w:color="auto" w:fill="auto"/>
            <w:vAlign w:val="center"/>
          </w:tcPr>
          <w:p w14:paraId="722166E5"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Related to req. 1010-101 for all target helium cooling systems 1g/h</w:t>
            </w:r>
          </w:p>
        </w:tc>
      </w:tr>
      <w:tr w:rsidR="0029637D" w:rsidRPr="00293359" w14:paraId="7EAAAC03"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5FD97770" w14:textId="77777777" w:rsidR="0029637D" w:rsidRPr="00293359" w:rsidRDefault="0029637D" w:rsidP="0029637D">
            <w:pPr>
              <w:spacing w:before="0" w:after="0"/>
              <w:jc w:val="center"/>
              <w:rPr>
                <w:rFonts w:cs="Tahoma"/>
                <w:bCs/>
                <w:color w:val="000000"/>
                <w:sz w:val="20"/>
                <w:szCs w:val="20"/>
                <w:lang w:val="en-US"/>
              </w:rPr>
            </w:pPr>
            <w:r w:rsidRPr="00293359">
              <w:rPr>
                <w:rFonts w:cs="Tahoma"/>
                <w:bCs/>
                <w:color w:val="000000"/>
                <w:sz w:val="20"/>
                <w:szCs w:val="20"/>
                <w:lang w:val="en-US"/>
              </w:rPr>
              <w:t>1010.V001-2</w:t>
            </w:r>
          </w:p>
        </w:tc>
        <w:tc>
          <w:tcPr>
            <w:tcW w:w="2229" w:type="dxa"/>
            <w:tcBorders>
              <w:top w:val="single" w:sz="4" w:space="0" w:color="auto"/>
              <w:left w:val="nil"/>
              <w:bottom w:val="single" w:sz="4" w:space="0" w:color="auto"/>
              <w:right w:val="single" w:sz="4" w:space="0" w:color="auto"/>
            </w:tcBorders>
            <w:shd w:val="clear" w:color="auto" w:fill="auto"/>
            <w:vAlign w:val="center"/>
          </w:tcPr>
          <w:p w14:paraId="34C7E40C"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The blower shall create a pressure difference up to</w:t>
            </w:r>
          </w:p>
        </w:tc>
        <w:tc>
          <w:tcPr>
            <w:tcW w:w="944" w:type="dxa"/>
            <w:tcBorders>
              <w:top w:val="single" w:sz="4" w:space="0" w:color="auto"/>
              <w:left w:val="nil"/>
              <w:bottom w:val="single" w:sz="4" w:space="0" w:color="auto"/>
              <w:right w:val="single" w:sz="4" w:space="0" w:color="auto"/>
            </w:tcBorders>
            <w:shd w:val="clear" w:color="auto" w:fill="auto"/>
            <w:vAlign w:val="center"/>
          </w:tcPr>
          <w:p w14:paraId="73846A76" w14:textId="77777777" w:rsidR="0029637D" w:rsidRPr="00293359" w:rsidRDefault="0029637D" w:rsidP="0029637D">
            <w:pPr>
              <w:spacing w:before="0" w:after="0"/>
              <w:jc w:val="right"/>
              <w:rPr>
                <w:rFonts w:cs="Tahoma"/>
                <w:bCs/>
                <w:color w:val="000000"/>
                <w:sz w:val="20"/>
                <w:szCs w:val="20"/>
                <w:lang w:val="en-US"/>
              </w:rPr>
            </w:pPr>
            <w:r w:rsidRPr="00293359">
              <w:rPr>
                <w:rFonts w:cs="Tahoma"/>
                <w:bCs/>
                <w:color w:val="000000"/>
                <w:sz w:val="20"/>
                <w:szCs w:val="20"/>
                <w:lang w:val="en-US"/>
              </w:rPr>
              <w:t>160</w:t>
            </w:r>
          </w:p>
        </w:tc>
        <w:tc>
          <w:tcPr>
            <w:tcW w:w="748" w:type="dxa"/>
            <w:tcBorders>
              <w:top w:val="single" w:sz="4" w:space="0" w:color="auto"/>
              <w:left w:val="nil"/>
              <w:bottom w:val="single" w:sz="4" w:space="0" w:color="auto"/>
              <w:right w:val="single" w:sz="4" w:space="0" w:color="auto"/>
            </w:tcBorders>
            <w:shd w:val="clear" w:color="auto" w:fill="auto"/>
            <w:vAlign w:val="center"/>
          </w:tcPr>
          <w:p w14:paraId="39F5235C"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kPa</w:t>
            </w:r>
          </w:p>
        </w:tc>
        <w:tc>
          <w:tcPr>
            <w:tcW w:w="4247" w:type="dxa"/>
            <w:tcBorders>
              <w:top w:val="single" w:sz="4" w:space="0" w:color="auto"/>
              <w:left w:val="nil"/>
              <w:bottom w:val="single" w:sz="4" w:space="0" w:color="auto"/>
              <w:right w:val="single" w:sz="4" w:space="0" w:color="auto"/>
            </w:tcBorders>
            <w:shd w:val="clear" w:color="auto" w:fill="auto"/>
            <w:vAlign w:val="center"/>
          </w:tcPr>
          <w:p w14:paraId="0C5A48E2"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 xml:space="preserve">Defined as difference between inlet and outlet of the circulator(s), 40°C at the inlet, </w:t>
            </w:r>
            <w:proofErr w:type="spellStart"/>
            <w:r w:rsidRPr="00293359">
              <w:rPr>
                <w:rFonts w:cs="Tahoma"/>
                <w:bCs/>
                <w:color w:val="000000"/>
                <w:sz w:val="20"/>
                <w:szCs w:val="20"/>
                <w:lang w:val="en-US"/>
              </w:rPr>
              <w:t>i.e</w:t>
            </w:r>
            <w:proofErr w:type="spellEnd"/>
            <w:r w:rsidRPr="00293359">
              <w:rPr>
                <w:rFonts w:cs="Tahoma"/>
                <w:bCs/>
                <w:color w:val="000000"/>
                <w:sz w:val="20"/>
                <w:szCs w:val="20"/>
                <w:lang w:val="en-US"/>
              </w:rPr>
              <w:t xml:space="preserve"> max pressure drop over the target wheel and the cooling loop</w:t>
            </w:r>
            <w:r>
              <w:rPr>
                <w:rFonts w:cs="Tahoma"/>
                <w:bCs/>
                <w:color w:val="000000"/>
                <w:sz w:val="20"/>
                <w:szCs w:val="20"/>
                <w:lang w:val="en-US"/>
              </w:rPr>
              <w:t xml:space="preserve"> at maximum flow</w:t>
            </w:r>
          </w:p>
        </w:tc>
      </w:tr>
      <w:tr w:rsidR="0029637D" w:rsidRPr="00293359" w14:paraId="1F6CB351"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7495EBD8" w14:textId="77777777" w:rsidR="0029637D" w:rsidRPr="00293359" w:rsidRDefault="0029637D" w:rsidP="0029637D">
            <w:pPr>
              <w:spacing w:before="0" w:after="0"/>
              <w:jc w:val="center"/>
              <w:rPr>
                <w:rFonts w:cs="Tahoma"/>
                <w:bCs/>
                <w:color w:val="000000"/>
                <w:sz w:val="20"/>
                <w:szCs w:val="20"/>
                <w:lang w:val="en-US"/>
              </w:rPr>
            </w:pPr>
            <w:r w:rsidRPr="00293359">
              <w:rPr>
                <w:rFonts w:cs="Tahoma"/>
                <w:bCs/>
                <w:color w:val="000000"/>
                <w:sz w:val="20"/>
                <w:szCs w:val="20"/>
                <w:lang w:val="en-US"/>
              </w:rPr>
              <w:t>1010.V001-3</w:t>
            </w:r>
          </w:p>
        </w:tc>
        <w:tc>
          <w:tcPr>
            <w:tcW w:w="2229" w:type="dxa"/>
            <w:tcBorders>
              <w:top w:val="single" w:sz="4" w:space="0" w:color="auto"/>
              <w:left w:val="nil"/>
              <w:bottom w:val="single" w:sz="4" w:space="0" w:color="auto"/>
              <w:right w:val="single" w:sz="4" w:space="0" w:color="auto"/>
            </w:tcBorders>
            <w:shd w:val="clear" w:color="auto" w:fill="auto"/>
            <w:vAlign w:val="center"/>
          </w:tcPr>
          <w:p w14:paraId="3685A7F1"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Machine protection</w:t>
            </w:r>
          </w:p>
        </w:tc>
        <w:tc>
          <w:tcPr>
            <w:tcW w:w="944" w:type="dxa"/>
            <w:tcBorders>
              <w:top w:val="single" w:sz="4" w:space="0" w:color="auto"/>
              <w:left w:val="nil"/>
              <w:bottom w:val="single" w:sz="4" w:space="0" w:color="auto"/>
              <w:right w:val="single" w:sz="4" w:space="0" w:color="auto"/>
            </w:tcBorders>
            <w:shd w:val="clear" w:color="auto" w:fill="auto"/>
            <w:vAlign w:val="center"/>
          </w:tcPr>
          <w:p w14:paraId="4088A6BC" w14:textId="77777777" w:rsidR="0029637D" w:rsidRPr="00293359" w:rsidRDefault="0029637D" w:rsidP="0029637D">
            <w:pPr>
              <w:spacing w:before="0" w:after="0"/>
              <w:jc w:val="right"/>
              <w:rPr>
                <w:rFonts w:cs="Tahoma"/>
                <w:bCs/>
                <w:color w:val="000000"/>
                <w:sz w:val="20"/>
                <w:szCs w:val="20"/>
                <w:lang w:val="en-US"/>
              </w:rPr>
            </w:pPr>
            <w:r w:rsidRPr="00293359">
              <w:rPr>
                <w:rFonts w:cs="Tahoma"/>
                <w:bCs/>
                <w:color w:val="000000"/>
                <w:sz w:val="20"/>
                <w:szCs w:val="20"/>
                <w:lang w:val="en-US"/>
              </w:rPr>
              <w:t>N/A</w:t>
            </w:r>
          </w:p>
        </w:tc>
        <w:tc>
          <w:tcPr>
            <w:tcW w:w="748" w:type="dxa"/>
            <w:tcBorders>
              <w:top w:val="single" w:sz="4" w:space="0" w:color="auto"/>
              <w:left w:val="nil"/>
              <w:bottom w:val="single" w:sz="4" w:space="0" w:color="auto"/>
              <w:right w:val="single" w:sz="4" w:space="0" w:color="auto"/>
            </w:tcBorders>
            <w:shd w:val="clear" w:color="auto" w:fill="auto"/>
            <w:vAlign w:val="center"/>
          </w:tcPr>
          <w:p w14:paraId="55716080"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N/A</w:t>
            </w:r>
          </w:p>
        </w:tc>
        <w:tc>
          <w:tcPr>
            <w:tcW w:w="4247" w:type="dxa"/>
            <w:tcBorders>
              <w:top w:val="single" w:sz="4" w:space="0" w:color="auto"/>
              <w:left w:val="nil"/>
              <w:bottom w:val="single" w:sz="4" w:space="0" w:color="auto"/>
              <w:right w:val="single" w:sz="4" w:space="0" w:color="auto"/>
            </w:tcBorders>
            <w:shd w:val="clear" w:color="auto" w:fill="auto"/>
            <w:vAlign w:val="center"/>
          </w:tcPr>
          <w:p w14:paraId="798FDF0B" w14:textId="77777777" w:rsidR="0029637D" w:rsidRPr="00293359" w:rsidRDefault="0029637D" w:rsidP="0029637D">
            <w:pPr>
              <w:spacing w:before="0" w:after="0"/>
              <w:rPr>
                <w:rFonts w:cs="Tahoma"/>
                <w:bCs/>
                <w:color w:val="000000"/>
                <w:sz w:val="20"/>
                <w:szCs w:val="20"/>
                <w:lang w:val="en-US"/>
              </w:rPr>
            </w:pPr>
            <w:r>
              <w:rPr>
                <w:rFonts w:cs="Tahoma"/>
                <w:bCs/>
                <w:color w:val="000000"/>
                <w:sz w:val="20"/>
                <w:szCs w:val="20"/>
                <w:lang w:val="en-US"/>
              </w:rPr>
              <w:t xml:space="preserve">A </w:t>
            </w:r>
            <w:r w:rsidRPr="00293359">
              <w:rPr>
                <w:rFonts w:cs="Tahoma"/>
                <w:bCs/>
                <w:color w:val="000000"/>
                <w:sz w:val="20"/>
                <w:szCs w:val="20"/>
                <w:lang w:val="en-US"/>
              </w:rPr>
              <w:t>condition monitoring system is required</w:t>
            </w:r>
            <w:r>
              <w:rPr>
                <w:rFonts w:cs="Tahoma"/>
                <w:bCs/>
                <w:color w:val="000000"/>
                <w:sz w:val="20"/>
                <w:szCs w:val="20"/>
                <w:lang w:val="en-US"/>
              </w:rPr>
              <w:t xml:space="preserve">, preferable </w:t>
            </w:r>
            <w:r w:rsidRPr="00293359">
              <w:rPr>
                <w:rFonts w:cs="Tahoma"/>
                <w:bCs/>
                <w:color w:val="000000"/>
                <w:sz w:val="20"/>
                <w:szCs w:val="20"/>
                <w:lang w:val="en-US"/>
              </w:rPr>
              <w:t>integrated in the manufacturer’s proposed stand-alone machine control system. Input- and output s</w:t>
            </w:r>
            <w:r>
              <w:rPr>
                <w:rFonts w:cs="Tahoma"/>
                <w:bCs/>
                <w:color w:val="000000"/>
                <w:sz w:val="20"/>
                <w:szCs w:val="20"/>
                <w:lang w:val="en-US"/>
              </w:rPr>
              <w:t>ignals needs to be defined.</w:t>
            </w:r>
          </w:p>
        </w:tc>
      </w:tr>
    </w:tbl>
    <w:p w14:paraId="2F23FBA2" w14:textId="77777777" w:rsidR="001C6A05" w:rsidRPr="001C6A05" w:rsidRDefault="001C6A05" w:rsidP="001C6A05">
      <w:pPr>
        <w:rPr>
          <w:lang w:eastAsia="en-US"/>
        </w:rPr>
      </w:pPr>
    </w:p>
    <w:tbl>
      <w:tblPr>
        <w:tblW w:w="10029" w:type="dxa"/>
        <w:tblCellMar>
          <w:left w:w="70" w:type="dxa"/>
          <w:right w:w="70" w:type="dxa"/>
        </w:tblCellMar>
        <w:tblLook w:val="0000" w:firstRow="0" w:lastRow="0" w:firstColumn="0" w:lastColumn="0" w:noHBand="0" w:noVBand="0"/>
      </w:tblPr>
      <w:tblGrid>
        <w:gridCol w:w="10029"/>
      </w:tblGrid>
      <w:tr w:rsidR="007A7A92" w:rsidRPr="00293359" w14:paraId="48175FE2" w14:textId="77777777" w:rsidTr="00226C6A">
        <w:trPr>
          <w:trHeight w:val="4158"/>
        </w:trPr>
        <w:tc>
          <w:tcPr>
            <w:tcW w:w="10029" w:type="dxa"/>
          </w:tcPr>
          <w:tbl>
            <w:tblPr>
              <w:tblW w:w="9822" w:type="dxa"/>
              <w:tblCellMar>
                <w:left w:w="70" w:type="dxa"/>
                <w:right w:w="70" w:type="dxa"/>
              </w:tblCellMar>
              <w:tblLook w:val="04A0" w:firstRow="1" w:lastRow="0" w:firstColumn="1" w:lastColumn="0" w:noHBand="0" w:noVBand="1"/>
            </w:tblPr>
            <w:tblGrid>
              <w:gridCol w:w="1654"/>
              <w:gridCol w:w="2229"/>
              <w:gridCol w:w="944"/>
              <w:gridCol w:w="748"/>
              <w:gridCol w:w="4247"/>
            </w:tblGrid>
            <w:tr w:rsidR="001C6A05" w:rsidRPr="00293359" w14:paraId="209E268D" w14:textId="77777777" w:rsidTr="008C01B3">
              <w:trPr>
                <w:trHeight w:val="329"/>
                <w:tblHeader/>
              </w:trPr>
              <w:tc>
                <w:tcPr>
                  <w:tcW w:w="1654" w:type="dxa"/>
                  <w:tcBorders>
                    <w:top w:val="single" w:sz="4" w:space="0" w:color="000000"/>
                    <w:left w:val="single" w:sz="4" w:space="0" w:color="000000"/>
                    <w:bottom w:val="double" w:sz="6" w:space="0" w:color="auto"/>
                    <w:right w:val="single" w:sz="4" w:space="0" w:color="000000"/>
                  </w:tcBorders>
                  <w:shd w:val="clear" w:color="000000" w:fill="F2F2F2"/>
                  <w:noWrap/>
                  <w:vAlign w:val="center"/>
                  <w:hideMark/>
                </w:tcPr>
                <w:p w14:paraId="39975DE0" w14:textId="77777777" w:rsidR="001C6A05" w:rsidRDefault="001C6A05" w:rsidP="001C6A05">
                  <w:pPr>
                    <w:spacing w:before="0" w:after="0"/>
                    <w:rPr>
                      <w:rFonts w:cs="Tahoma"/>
                      <w:b/>
                      <w:bCs/>
                      <w:color w:val="000000"/>
                      <w:sz w:val="20"/>
                      <w:szCs w:val="20"/>
                      <w:lang w:val="en-US"/>
                    </w:rPr>
                  </w:pPr>
                </w:p>
                <w:p w14:paraId="7EF9230D" w14:textId="77777777" w:rsidR="001C6A05" w:rsidRPr="00293359" w:rsidRDefault="001C6A05" w:rsidP="001C6A05">
                  <w:pPr>
                    <w:spacing w:before="0" w:after="0"/>
                    <w:rPr>
                      <w:rFonts w:cs="Tahoma"/>
                      <w:b/>
                      <w:bCs/>
                      <w:color w:val="000000"/>
                      <w:sz w:val="20"/>
                      <w:szCs w:val="20"/>
                      <w:lang w:val="en-US"/>
                    </w:rPr>
                  </w:pPr>
                </w:p>
              </w:tc>
              <w:tc>
                <w:tcPr>
                  <w:tcW w:w="2229" w:type="dxa"/>
                  <w:tcBorders>
                    <w:top w:val="single" w:sz="4" w:space="0" w:color="000000"/>
                    <w:left w:val="nil"/>
                    <w:bottom w:val="double" w:sz="6" w:space="0" w:color="auto"/>
                    <w:right w:val="single" w:sz="4" w:space="0" w:color="000000"/>
                  </w:tcBorders>
                  <w:shd w:val="clear" w:color="000000" w:fill="F2F2F2"/>
                  <w:noWrap/>
                  <w:vAlign w:val="center"/>
                  <w:hideMark/>
                </w:tcPr>
                <w:p w14:paraId="36C2B145" w14:textId="77777777" w:rsidR="001C6A05" w:rsidRPr="00293359" w:rsidRDefault="001C6A05" w:rsidP="001C6A05">
                  <w:pPr>
                    <w:spacing w:before="0" w:after="0"/>
                    <w:rPr>
                      <w:rFonts w:cs="Tahoma"/>
                      <w:b/>
                      <w:bCs/>
                      <w:color w:val="000000"/>
                      <w:sz w:val="20"/>
                      <w:szCs w:val="20"/>
                      <w:lang w:val="en-US"/>
                    </w:rPr>
                  </w:pPr>
                  <w:r w:rsidRPr="00293359">
                    <w:rPr>
                      <w:rFonts w:cs="Tahoma"/>
                      <w:b/>
                      <w:bCs/>
                      <w:color w:val="000000"/>
                      <w:sz w:val="20"/>
                      <w:szCs w:val="20"/>
                      <w:lang w:val="en-US"/>
                    </w:rPr>
                    <w:t>Description</w:t>
                  </w:r>
                </w:p>
              </w:tc>
              <w:tc>
                <w:tcPr>
                  <w:tcW w:w="944" w:type="dxa"/>
                  <w:tcBorders>
                    <w:top w:val="single" w:sz="4" w:space="0" w:color="000000"/>
                    <w:left w:val="nil"/>
                    <w:bottom w:val="double" w:sz="6" w:space="0" w:color="auto"/>
                    <w:right w:val="single" w:sz="4" w:space="0" w:color="000000"/>
                  </w:tcBorders>
                  <w:shd w:val="clear" w:color="000000" w:fill="F2F2F2"/>
                  <w:noWrap/>
                  <w:vAlign w:val="center"/>
                  <w:hideMark/>
                </w:tcPr>
                <w:p w14:paraId="66176E2B" w14:textId="77777777" w:rsidR="001C6A05" w:rsidRPr="00293359" w:rsidRDefault="001C6A05" w:rsidP="001C6A05">
                  <w:pPr>
                    <w:spacing w:before="0" w:after="0"/>
                    <w:rPr>
                      <w:rFonts w:cs="Tahoma"/>
                      <w:b/>
                      <w:bCs/>
                      <w:color w:val="000000"/>
                      <w:sz w:val="20"/>
                      <w:szCs w:val="20"/>
                      <w:lang w:val="en-US"/>
                    </w:rPr>
                  </w:pPr>
                  <w:r w:rsidRPr="00293359">
                    <w:rPr>
                      <w:rFonts w:cs="Tahoma"/>
                      <w:b/>
                      <w:bCs/>
                      <w:color w:val="000000"/>
                      <w:sz w:val="20"/>
                      <w:szCs w:val="20"/>
                      <w:lang w:val="en-US"/>
                    </w:rPr>
                    <w:t>value</w:t>
                  </w:r>
                </w:p>
              </w:tc>
              <w:tc>
                <w:tcPr>
                  <w:tcW w:w="748" w:type="dxa"/>
                  <w:tcBorders>
                    <w:top w:val="single" w:sz="4" w:space="0" w:color="000000"/>
                    <w:left w:val="nil"/>
                    <w:bottom w:val="double" w:sz="6" w:space="0" w:color="auto"/>
                    <w:right w:val="single" w:sz="4" w:space="0" w:color="000000"/>
                  </w:tcBorders>
                  <w:shd w:val="clear" w:color="000000" w:fill="F2F2F2"/>
                  <w:noWrap/>
                  <w:vAlign w:val="center"/>
                  <w:hideMark/>
                </w:tcPr>
                <w:p w14:paraId="2BEA5A1D" w14:textId="77777777" w:rsidR="001C6A05" w:rsidRPr="00293359" w:rsidRDefault="001C6A05" w:rsidP="001C6A05">
                  <w:pPr>
                    <w:spacing w:before="0" w:after="0"/>
                    <w:rPr>
                      <w:rFonts w:cs="Tahoma"/>
                      <w:b/>
                      <w:bCs/>
                      <w:color w:val="000000"/>
                      <w:sz w:val="20"/>
                      <w:szCs w:val="20"/>
                      <w:lang w:val="en-US"/>
                    </w:rPr>
                  </w:pPr>
                  <w:r w:rsidRPr="00293359">
                    <w:rPr>
                      <w:rFonts w:cs="Tahoma"/>
                      <w:b/>
                      <w:bCs/>
                      <w:color w:val="000000"/>
                      <w:sz w:val="20"/>
                      <w:szCs w:val="20"/>
                      <w:lang w:val="en-US"/>
                    </w:rPr>
                    <w:t>Eng. unit</w:t>
                  </w:r>
                </w:p>
              </w:tc>
              <w:tc>
                <w:tcPr>
                  <w:tcW w:w="4247" w:type="dxa"/>
                  <w:tcBorders>
                    <w:top w:val="single" w:sz="4" w:space="0" w:color="000000"/>
                    <w:left w:val="nil"/>
                    <w:bottom w:val="double" w:sz="6" w:space="0" w:color="auto"/>
                    <w:right w:val="single" w:sz="4" w:space="0" w:color="000000"/>
                  </w:tcBorders>
                  <w:shd w:val="clear" w:color="000000" w:fill="F2F2F2"/>
                  <w:noWrap/>
                  <w:vAlign w:val="center"/>
                  <w:hideMark/>
                </w:tcPr>
                <w:p w14:paraId="588FD2FD" w14:textId="77777777" w:rsidR="001C6A05" w:rsidRPr="00293359" w:rsidRDefault="001C6A05" w:rsidP="001C6A05">
                  <w:pPr>
                    <w:spacing w:before="0" w:after="0"/>
                    <w:rPr>
                      <w:rFonts w:cs="Tahoma"/>
                      <w:b/>
                      <w:bCs/>
                      <w:color w:val="000000"/>
                      <w:sz w:val="20"/>
                      <w:szCs w:val="20"/>
                      <w:lang w:val="en-US"/>
                    </w:rPr>
                  </w:pPr>
                  <w:r w:rsidRPr="00293359">
                    <w:rPr>
                      <w:rFonts w:cs="Tahoma"/>
                      <w:b/>
                      <w:bCs/>
                      <w:color w:val="000000"/>
                      <w:sz w:val="20"/>
                      <w:szCs w:val="20"/>
                      <w:lang w:val="en-US"/>
                    </w:rPr>
                    <w:t>Rationale / note</w:t>
                  </w:r>
                </w:p>
              </w:tc>
            </w:tr>
            <w:tr w:rsidR="001C6A05" w:rsidRPr="00293359" w14:paraId="36B6B43F"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2698445F" w14:textId="77777777" w:rsidR="001C6A05" w:rsidRPr="007276C9" w:rsidRDefault="001C6A05" w:rsidP="001C6A05">
                  <w:pPr>
                    <w:spacing w:before="0" w:after="0"/>
                    <w:jc w:val="center"/>
                    <w:rPr>
                      <w:rFonts w:cs="Tahoma"/>
                      <w:bCs/>
                      <w:color w:val="000000"/>
                      <w:sz w:val="20"/>
                      <w:szCs w:val="20"/>
                      <w:lang w:val="en-US"/>
                    </w:rPr>
                  </w:pPr>
                  <w:r w:rsidRPr="007276C9">
                    <w:rPr>
                      <w:rFonts w:cs="Tahoma"/>
                      <w:bCs/>
                      <w:color w:val="000000"/>
                      <w:sz w:val="20"/>
                      <w:szCs w:val="20"/>
                      <w:lang w:val="en-US"/>
                    </w:rPr>
                    <w:t>1010.V001-4</w:t>
                  </w:r>
                </w:p>
              </w:tc>
              <w:tc>
                <w:tcPr>
                  <w:tcW w:w="2229" w:type="dxa"/>
                  <w:tcBorders>
                    <w:top w:val="nil"/>
                    <w:left w:val="nil"/>
                    <w:bottom w:val="single" w:sz="4" w:space="0" w:color="auto"/>
                    <w:right w:val="single" w:sz="4" w:space="0" w:color="auto"/>
                  </w:tcBorders>
                  <w:shd w:val="clear" w:color="auto" w:fill="auto"/>
                  <w:vAlign w:val="center"/>
                  <w:hideMark/>
                </w:tcPr>
                <w:p w14:paraId="3A83BE70" w14:textId="77777777" w:rsidR="001C6A05" w:rsidRPr="007276C9" w:rsidRDefault="001C6A05" w:rsidP="001C6A05">
                  <w:pPr>
                    <w:spacing w:before="0" w:after="0"/>
                    <w:rPr>
                      <w:rFonts w:cs="Tahoma"/>
                      <w:bCs/>
                      <w:color w:val="000000"/>
                      <w:sz w:val="20"/>
                      <w:szCs w:val="20"/>
                      <w:lang w:val="en-US"/>
                    </w:rPr>
                  </w:pPr>
                  <w:r w:rsidRPr="007276C9">
                    <w:rPr>
                      <w:rFonts w:cs="Tahoma"/>
                      <w:bCs/>
                      <w:color w:val="000000"/>
                      <w:sz w:val="20"/>
                      <w:szCs w:val="20"/>
                      <w:lang w:val="en-US"/>
                    </w:rPr>
                    <w:t>Maximum release of lubrication</w:t>
                  </w:r>
                </w:p>
              </w:tc>
              <w:tc>
                <w:tcPr>
                  <w:tcW w:w="944" w:type="dxa"/>
                  <w:tcBorders>
                    <w:top w:val="nil"/>
                    <w:left w:val="nil"/>
                    <w:bottom w:val="single" w:sz="4" w:space="0" w:color="auto"/>
                    <w:right w:val="single" w:sz="4" w:space="0" w:color="auto"/>
                  </w:tcBorders>
                  <w:shd w:val="clear" w:color="auto" w:fill="auto"/>
                  <w:vAlign w:val="center"/>
                  <w:hideMark/>
                </w:tcPr>
                <w:p w14:paraId="6B2DA4ED" w14:textId="77777777" w:rsidR="001C6A05" w:rsidRPr="007276C9" w:rsidRDefault="001C6A05" w:rsidP="001C6A05">
                  <w:pPr>
                    <w:spacing w:before="0" w:after="0"/>
                    <w:jc w:val="right"/>
                    <w:rPr>
                      <w:rFonts w:cs="Tahoma"/>
                      <w:color w:val="000000"/>
                      <w:sz w:val="20"/>
                      <w:szCs w:val="20"/>
                      <w:lang w:val="en-US"/>
                    </w:rPr>
                  </w:pPr>
                  <w:r w:rsidRPr="007276C9">
                    <w:rPr>
                      <w:rFonts w:cs="Tahoma"/>
                      <w:color w:val="000000"/>
                      <w:sz w:val="20"/>
                      <w:szCs w:val="20"/>
                      <w:lang w:val="en-US"/>
                    </w:rPr>
                    <w:t>0</w:t>
                  </w:r>
                </w:p>
              </w:tc>
              <w:tc>
                <w:tcPr>
                  <w:tcW w:w="748" w:type="dxa"/>
                  <w:tcBorders>
                    <w:top w:val="nil"/>
                    <w:left w:val="nil"/>
                    <w:bottom w:val="single" w:sz="4" w:space="0" w:color="auto"/>
                    <w:right w:val="single" w:sz="4" w:space="0" w:color="auto"/>
                  </w:tcBorders>
                  <w:shd w:val="clear" w:color="auto" w:fill="auto"/>
                  <w:vAlign w:val="center"/>
                  <w:hideMark/>
                </w:tcPr>
                <w:p w14:paraId="511D1AEC" w14:textId="77777777" w:rsidR="001C6A05" w:rsidRPr="007276C9" w:rsidRDefault="001C6A05" w:rsidP="001C6A05">
                  <w:pPr>
                    <w:spacing w:before="0" w:after="0"/>
                    <w:rPr>
                      <w:rFonts w:cs="Tahoma"/>
                      <w:iCs/>
                      <w:color w:val="000000"/>
                      <w:sz w:val="20"/>
                      <w:szCs w:val="20"/>
                      <w:lang w:val="en-US"/>
                    </w:rPr>
                  </w:pPr>
                  <w:r w:rsidRPr="007276C9">
                    <w:rPr>
                      <w:rFonts w:cs="Tahoma"/>
                      <w:iCs/>
                      <w:color w:val="000000"/>
                      <w:sz w:val="20"/>
                      <w:szCs w:val="20"/>
                      <w:lang w:val="en-US"/>
                    </w:rPr>
                    <w:t>g/h</w:t>
                  </w:r>
                </w:p>
              </w:tc>
              <w:tc>
                <w:tcPr>
                  <w:tcW w:w="4247" w:type="dxa"/>
                  <w:tcBorders>
                    <w:top w:val="nil"/>
                    <w:left w:val="nil"/>
                    <w:bottom w:val="single" w:sz="4" w:space="0" w:color="auto"/>
                    <w:right w:val="single" w:sz="4" w:space="0" w:color="auto"/>
                  </w:tcBorders>
                  <w:shd w:val="clear" w:color="auto" w:fill="auto"/>
                  <w:vAlign w:val="center"/>
                  <w:hideMark/>
                </w:tcPr>
                <w:p w14:paraId="649EAF44" w14:textId="77777777" w:rsidR="001C6A05" w:rsidRPr="007276C9" w:rsidRDefault="001C6A05" w:rsidP="001C6A05">
                  <w:pPr>
                    <w:spacing w:before="0" w:after="0"/>
                    <w:rPr>
                      <w:rFonts w:cs="Tahoma"/>
                      <w:bCs/>
                      <w:color w:val="000000"/>
                      <w:sz w:val="20"/>
                      <w:szCs w:val="20"/>
                      <w:lang w:val="en-US"/>
                    </w:rPr>
                  </w:pPr>
                </w:p>
              </w:tc>
            </w:tr>
            <w:tr w:rsidR="0029637D" w:rsidRPr="00293359" w14:paraId="5A560B56"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51B8DC2C" w14:textId="6946292B" w:rsidR="0029637D" w:rsidRPr="007276C9" w:rsidRDefault="0029637D" w:rsidP="0029637D">
                  <w:pPr>
                    <w:spacing w:before="0" w:after="0"/>
                    <w:jc w:val="center"/>
                    <w:rPr>
                      <w:rFonts w:cs="Tahoma"/>
                      <w:bCs/>
                      <w:color w:val="000000"/>
                      <w:sz w:val="20"/>
                      <w:szCs w:val="20"/>
                      <w:lang w:val="en-US"/>
                    </w:rPr>
                  </w:pPr>
                  <w:r w:rsidRPr="00293359">
                    <w:rPr>
                      <w:rFonts w:cs="Tahoma"/>
                      <w:bCs/>
                      <w:color w:val="000000"/>
                      <w:sz w:val="20"/>
                      <w:szCs w:val="20"/>
                      <w:lang w:val="en-US"/>
                    </w:rPr>
                    <w:t>1010.V001-5</w:t>
                  </w:r>
                </w:p>
              </w:tc>
              <w:tc>
                <w:tcPr>
                  <w:tcW w:w="2229" w:type="dxa"/>
                  <w:tcBorders>
                    <w:top w:val="nil"/>
                    <w:left w:val="nil"/>
                    <w:bottom w:val="single" w:sz="4" w:space="0" w:color="auto"/>
                    <w:right w:val="single" w:sz="4" w:space="0" w:color="auto"/>
                  </w:tcBorders>
                  <w:shd w:val="clear" w:color="auto" w:fill="auto"/>
                  <w:vAlign w:val="center"/>
                </w:tcPr>
                <w:p w14:paraId="3BE377AD" w14:textId="592896EE" w:rsidR="0029637D" w:rsidRPr="007276C9" w:rsidRDefault="0029637D" w:rsidP="0029637D">
                  <w:pPr>
                    <w:spacing w:before="0" w:after="0"/>
                    <w:rPr>
                      <w:rFonts w:cs="Tahoma"/>
                      <w:bCs/>
                      <w:color w:val="000000"/>
                      <w:sz w:val="20"/>
                      <w:szCs w:val="20"/>
                      <w:lang w:val="en-US"/>
                    </w:rPr>
                  </w:pPr>
                  <w:r>
                    <w:rPr>
                      <w:rFonts w:cs="Tahoma"/>
                      <w:bCs/>
                      <w:color w:val="000000"/>
                      <w:sz w:val="20"/>
                      <w:szCs w:val="20"/>
                      <w:lang w:val="en-US"/>
                    </w:rPr>
                    <w:t>Design temperature</w:t>
                  </w:r>
                </w:p>
              </w:tc>
              <w:tc>
                <w:tcPr>
                  <w:tcW w:w="944" w:type="dxa"/>
                  <w:tcBorders>
                    <w:top w:val="nil"/>
                    <w:left w:val="nil"/>
                    <w:bottom w:val="single" w:sz="4" w:space="0" w:color="auto"/>
                    <w:right w:val="single" w:sz="4" w:space="0" w:color="auto"/>
                  </w:tcBorders>
                  <w:shd w:val="clear" w:color="auto" w:fill="auto"/>
                  <w:vAlign w:val="center"/>
                </w:tcPr>
                <w:p w14:paraId="2072ECB6" w14:textId="1344DA9E" w:rsidR="0029637D" w:rsidRPr="007276C9" w:rsidRDefault="0029637D" w:rsidP="0029637D">
                  <w:pPr>
                    <w:spacing w:before="0" w:after="0"/>
                    <w:jc w:val="right"/>
                    <w:rPr>
                      <w:rFonts w:cs="Tahoma"/>
                      <w:color w:val="000000"/>
                      <w:sz w:val="20"/>
                      <w:szCs w:val="20"/>
                      <w:lang w:val="en-US"/>
                    </w:rPr>
                  </w:pPr>
                  <w:r>
                    <w:rPr>
                      <w:rFonts w:cs="Tahoma"/>
                      <w:bCs/>
                      <w:color w:val="000000"/>
                      <w:sz w:val="20"/>
                      <w:szCs w:val="20"/>
                      <w:lang w:val="en-US"/>
                    </w:rPr>
                    <w:t>1</w:t>
                  </w:r>
                  <w:r w:rsidRPr="00293359">
                    <w:rPr>
                      <w:rFonts w:cs="Tahoma"/>
                      <w:bCs/>
                      <w:color w:val="000000"/>
                      <w:sz w:val="20"/>
                      <w:szCs w:val="20"/>
                      <w:lang w:val="en-US"/>
                    </w:rPr>
                    <w:t>00</w:t>
                  </w:r>
                </w:p>
              </w:tc>
              <w:tc>
                <w:tcPr>
                  <w:tcW w:w="748" w:type="dxa"/>
                  <w:tcBorders>
                    <w:top w:val="nil"/>
                    <w:left w:val="nil"/>
                    <w:bottom w:val="single" w:sz="4" w:space="0" w:color="auto"/>
                    <w:right w:val="single" w:sz="4" w:space="0" w:color="auto"/>
                  </w:tcBorders>
                  <w:shd w:val="clear" w:color="auto" w:fill="auto"/>
                  <w:vAlign w:val="center"/>
                </w:tcPr>
                <w:p w14:paraId="73EFB2D1" w14:textId="7CBCE97B" w:rsidR="0029637D" w:rsidRPr="007276C9" w:rsidRDefault="0029637D" w:rsidP="0029637D">
                  <w:pPr>
                    <w:spacing w:before="0" w:after="0"/>
                    <w:rPr>
                      <w:rFonts w:cs="Tahoma"/>
                      <w:iCs/>
                      <w:color w:val="000000"/>
                      <w:sz w:val="20"/>
                      <w:szCs w:val="20"/>
                      <w:lang w:val="en-US"/>
                    </w:rPr>
                  </w:pPr>
                  <w:r>
                    <w:rPr>
                      <w:rFonts w:cs="Tahoma"/>
                      <w:bCs/>
                      <w:color w:val="000000"/>
                      <w:sz w:val="20"/>
                      <w:szCs w:val="20"/>
                      <w:lang w:val="en-US"/>
                    </w:rPr>
                    <w:t>C</w:t>
                  </w:r>
                </w:p>
              </w:tc>
              <w:tc>
                <w:tcPr>
                  <w:tcW w:w="4247" w:type="dxa"/>
                  <w:tcBorders>
                    <w:top w:val="nil"/>
                    <w:left w:val="nil"/>
                    <w:bottom w:val="single" w:sz="4" w:space="0" w:color="auto"/>
                    <w:right w:val="single" w:sz="4" w:space="0" w:color="auto"/>
                  </w:tcBorders>
                  <w:shd w:val="clear" w:color="auto" w:fill="auto"/>
                  <w:vAlign w:val="center"/>
                </w:tcPr>
                <w:p w14:paraId="4DABFEAD" w14:textId="53F05E54" w:rsidR="0029637D" w:rsidRPr="007276C9" w:rsidRDefault="0029637D" w:rsidP="0029637D">
                  <w:pPr>
                    <w:spacing w:before="0" w:after="0"/>
                    <w:rPr>
                      <w:rFonts w:cs="Tahoma"/>
                      <w:bCs/>
                      <w:color w:val="000000"/>
                      <w:sz w:val="20"/>
                      <w:szCs w:val="20"/>
                      <w:lang w:val="en-US"/>
                    </w:rPr>
                  </w:pPr>
                  <w:r>
                    <w:rPr>
                      <w:rFonts w:cs="Tahoma"/>
                      <w:bCs/>
                      <w:color w:val="000000"/>
                      <w:sz w:val="20"/>
                      <w:szCs w:val="20"/>
                      <w:lang w:val="en-US"/>
                    </w:rPr>
                    <w:t>N</w:t>
                  </w:r>
                  <w:r w:rsidRPr="0029637D">
                    <w:rPr>
                      <w:rFonts w:cs="Tahoma"/>
                      <w:bCs/>
                      <w:color w:val="000000"/>
                      <w:sz w:val="20"/>
                      <w:szCs w:val="20"/>
                      <w:lang w:val="en-US"/>
                    </w:rPr>
                    <w:t>ormal operational temperature</w:t>
                  </w:r>
                  <w:r>
                    <w:rPr>
                      <w:rFonts w:cs="Tahoma"/>
                      <w:bCs/>
                      <w:color w:val="000000"/>
                      <w:sz w:val="20"/>
                      <w:szCs w:val="20"/>
                      <w:lang w:val="en-US"/>
                    </w:rPr>
                    <w:t xml:space="preserve"> is</w:t>
                  </w:r>
                  <w:r w:rsidRPr="0029637D">
                    <w:rPr>
                      <w:rFonts w:cs="Tahoma"/>
                      <w:bCs/>
                      <w:color w:val="000000"/>
                      <w:sz w:val="20"/>
                      <w:szCs w:val="20"/>
                      <w:lang w:val="en-US"/>
                    </w:rPr>
                    <w:t xml:space="preserve"> 40-60°C.</w:t>
                  </w:r>
                </w:p>
              </w:tc>
            </w:tr>
            <w:tr w:rsidR="0029637D" w:rsidRPr="00293359" w14:paraId="2E6FC99F" w14:textId="77777777" w:rsidTr="008C01B3">
              <w:trPr>
                <w:trHeight w:val="263"/>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1A2DA7FC" w14:textId="43A6388D" w:rsidR="0029637D" w:rsidRPr="00293359" w:rsidRDefault="0029637D" w:rsidP="0029637D">
                  <w:pPr>
                    <w:spacing w:before="0" w:after="0"/>
                    <w:jc w:val="center"/>
                    <w:rPr>
                      <w:rFonts w:cs="Tahoma"/>
                      <w:bCs/>
                      <w:color w:val="000000"/>
                      <w:sz w:val="20"/>
                      <w:szCs w:val="20"/>
                      <w:lang w:val="en-US"/>
                    </w:rPr>
                  </w:pPr>
                  <w:r w:rsidRPr="00293359">
                    <w:rPr>
                      <w:rFonts w:cs="Tahoma"/>
                      <w:bCs/>
                      <w:color w:val="000000"/>
                      <w:sz w:val="20"/>
                      <w:szCs w:val="20"/>
                      <w:lang w:val="en-US"/>
                    </w:rPr>
                    <w:t>1010.V001-6</w:t>
                  </w:r>
                </w:p>
              </w:tc>
              <w:tc>
                <w:tcPr>
                  <w:tcW w:w="2229" w:type="dxa"/>
                  <w:tcBorders>
                    <w:top w:val="nil"/>
                    <w:left w:val="nil"/>
                    <w:bottom w:val="single" w:sz="4" w:space="0" w:color="auto"/>
                    <w:right w:val="single" w:sz="4" w:space="0" w:color="auto"/>
                  </w:tcBorders>
                  <w:shd w:val="clear" w:color="auto" w:fill="auto"/>
                  <w:vAlign w:val="center"/>
                  <w:hideMark/>
                </w:tcPr>
                <w:p w14:paraId="649232E1"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Maximum helium seal flow</w:t>
                  </w:r>
                </w:p>
              </w:tc>
              <w:tc>
                <w:tcPr>
                  <w:tcW w:w="944" w:type="dxa"/>
                  <w:tcBorders>
                    <w:top w:val="nil"/>
                    <w:left w:val="nil"/>
                    <w:bottom w:val="single" w:sz="4" w:space="0" w:color="auto"/>
                    <w:right w:val="single" w:sz="4" w:space="0" w:color="auto"/>
                  </w:tcBorders>
                  <w:shd w:val="clear" w:color="auto" w:fill="auto"/>
                  <w:vAlign w:val="center"/>
                  <w:hideMark/>
                </w:tcPr>
                <w:p w14:paraId="57B6D4C1" w14:textId="34C6F0F4" w:rsidR="0029637D" w:rsidRPr="00293359" w:rsidRDefault="008F0952" w:rsidP="0029637D">
                  <w:pPr>
                    <w:spacing w:before="0" w:after="0"/>
                    <w:jc w:val="right"/>
                    <w:rPr>
                      <w:rFonts w:cs="Tahoma"/>
                      <w:color w:val="000000"/>
                      <w:sz w:val="20"/>
                      <w:szCs w:val="20"/>
                      <w:lang w:val="en-US"/>
                    </w:rPr>
                  </w:pPr>
                  <w:r>
                    <w:rPr>
                      <w:rFonts w:cs="Tahoma"/>
                      <w:color w:val="000000"/>
                      <w:sz w:val="20"/>
                      <w:szCs w:val="20"/>
                      <w:lang w:val="en-US"/>
                    </w:rPr>
                    <w:t>TBD</w:t>
                  </w:r>
                </w:p>
              </w:tc>
              <w:tc>
                <w:tcPr>
                  <w:tcW w:w="748" w:type="dxa"/>
                  <w:tcBorders>
                    <w:top w:val="nil"/>
                    <w:left w:val="nil"/>
                    <w:bottom w:val="single" w:sz="4" w:space="0" w:color="auto"/>
                    <w:right w:val="single" w:sz="4" w:space="0" w:color="auto"/>
                  </w:tcBorders>
                  <w:shd w:val="clear" w:color="auto" w:fill="auto"/>
                  <w:vAlign w:val="center"/>
                  <w:hideMark/>
                </w:tcPr>
                <w:p w14:paraId="1C0CC2FD" w14:textId="77777777" w:rsidR="0029637D" w:rsidRPr="00293359" w:rsidRDefault="0029637D" w:rsidP="0029637D">
                  <w:pPr>
                    <w:spacing w:before="0" w:after="0"/>
                    <w:rPr>
                      <w:rFonts w:cs="Tahoma"/>
                      <w:i/>
                      <w:iCs/>
                      <w:color w:val="000000"/>
                      <w:sz w:val="20"/>
                      <w:szCs w:val="20"/>
                      <w:lang w:val="en-US"/>
                    </w:rPr>
                  </w:pPr>
                  <w:r w:rsidRPr="00293359">
                    <w:rPr>
                      <w:rFonts w:cs="Tahoma"/>
                      <w:i/>
                      <w:iCs/>
                      <w:color w:val="000000"/>
                      <w:sz w:val="20"/>
                      <w:szCs w:val="20"/>
                      <w:lang w:val="en-US"/>
                    </w:rPr>
                    <w:t>g/s</w:t>
                  </w:r>
                </w:p>
              </w:tc>
              <w:tc>
                <w:tcPr>
                  <w:tcW w:w="4247" w:type="dxa"/>
                  <w:tcBorders>
                    <w:top w:val="nil"/>
                    <w:left w:val="nil"/>
                    <w:bottom w:val="single" w:sz="4" w:space="0" w:color="auto"/>
                    <w:right w:val="single" w:sz="4" w:space="0" w:color="auto"/>
                  </w:tcBorders>
                  <w:shd w:val="clear" w:color="auto" w:fill="auto"/>
                  <w:vAlign w:val="center"/>
                  <w:hideMark/>
                </w:tcPr>
                <w:p w14:paraId="30A11357"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flow [a] according to fig.3</w:t>
                  </w:r>
                </w:p>
              </w:tc>
            </w:tr>
            <w:tr w:rsidR="0029637D" w:rsidRPr="00293359" w14:paraId="44902BC1" w14:textId="77777777" w:rsidTr="008C01B3">
              <w:trPr>
                <w:trHeight w:val="263"/>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1196AA83" w14:textId="5AD46292" w:rsidR="0029637D" w:rsidRPr="00293359" w:rsidRDefault="0029637D" w:rsidP="0029637D">
                  <w:pPr>
                    <w:spacing w:before="0" w:after="0"/>
                    <w:jc w:val="center"/>
                    <w:rPr>
                      <w:rFonts w:cs="Tahoma"/>
                      <w:bCs/>
                      <w:color w:val="000000"/>
                      <w:sz w:val="20"/>
                      <w:szCs w:val="20"/>
                      <w:lang w:val="en-US"/>
                    </w:rPr>
                  </w:pPr>
                  <w:r w:rsidRPr="00293359">
                    <w:rPr>
                      <w:rFonts w:cs="Tahoma"/>
                      <w:bCs/>
                      <w:color w:val="000000"/>
                      <w:sz w:val="20"/>
                      <w:szCs w:val="20"/>
                      <w:lang w:val="en-US"/>
                    </w:rPr>
                    <w:t>1010.V001-7</w:t>
                  </w:r>
                </w:p>
              </w:tc>
              <w:tc>
                <w:tcPr>
                  <w:tcW w:w="2229" w:type="dxa"/>
                  <w:tcBorders>
                    <w:top w:val="nil"/>
                    <w:left w:val="nil"/>
                    <w:bottom w:val="single" w:sz="4" w:space="0" w:color="auto"/>
                    <w:right w:val="single" w:sz="4" w:space="0" w:color="auto"/>
                  </w:tcBorders>
                  <w:shd w:val="clear" w:color="auto" w:fill="auto"/>
                  <w:vAlign w:val="center"/>
                  <w:hideMark/>
                </w:tcPr>
                <w:p w14:paraId="5C181D95"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Maximum leakage into circuit</w:t>
                  </w:r>
                </w:p>
              </w:tc>
              <w:tc>
                <w:tcPr>
                  <w:tcW w:w="944" w:type="dxa"/>
                  <w:tcBorders>
                    <w:top w:val="nil"/>
                    <w:left w:val="nil"/>
                    <w:bottom w:val="single" w:sz="4" w:space="0" w:color="auto"/>
                    <w:right w:val="single" w:sz="4" w:space="0" w:color="auto"/>
                  </w:tcBorders>
                  <w:shd w:val="clear" w:color="auto" w:fill="auto"/>
                  <w:vAlign w:val="center"/>
                  <w:hideMark/>
                </w:tcPr>
                <w:p w14:paraId="2433CD99" w14:textId="328742F8" w:rsidR="0029637D" w:rsidRPr="00293359" w:rsidRDefault="008F0952" w:rsidP="0029637D">
                  <w:pPr>
                    <w:spacing w:before="0" w:after="0"/>
                    <w:jc w:val="right"/>
                    <w:rPr>
                      <w:rFonts w:cs="Tahoma"/>
                      <w:color w:val="000000"/>
                      <w:sz w:val="20"/>
                      <w:szCs w:val="20"/>
                      <w:lang w:val="en-US"/>
                    </w:rPr>
                  </w:pPr>
                  <w:r>
                    <w:rPr>
                      <w:rFonts w:cs="Tahoma"/>
                      <w:color w:val="000000"/>
                      <w:sz w:val="20"/>
                      <w:szCs w:val="20"/>
                      <w:lang w:val="en-US"/>
                    </w:rPr>
                    <w:t>TBD</w:t>
                  </w:r>
                </w:p>
              </w:tc>
              <w:tc>
                <w:tcPr>
                  <w:tcW w:w="748" w:type="dxa"/>
                  <w:tcBorders>
                    <w:top w:val="nil"/>
                    <w:left w:val="nil"/>
                    <w:bottom w:val="single" w:sz="4" w:space="0" w:color="auto"/>
                    <w:right w:val="single" w:sz="4" w:space="0" w:color="auto"/>
                  </w:tcBorders>
                  <w:shd w:val="clear" w:color="auto" w:fill="auto"/>
                  <w:vAlign w:val="center"/>
                  <w:hideMark/>
                </w:tcPr>
                <w:p w14:paraId="726332B5" w14:textId="77777777" w:rsidR="0029637D" w:rsidRPr="00293359" w:rsidRDefault="0029637D" w:rsidP="0029637D">
                  <w:pPr>
                    <w:spacing w:before="0" w:after="0"/>
                    <w:rPr>
                      <w:rFonts w:cs="Tahoma"/>
                      <w:i/>
                      <w:iCs/>
                      <w:color w:val="000000"/>
                      <w:sz w:val="20"/>
                      <w:szCs w:val="20"/>
                      <w:lang w:val="en-US"/>
                    </w:rPr>
                  </w:pPr>
                  <w:r w:rsidRPr="00293359">
                    <w:rPr>
                      <w:rFonts w:cs="Tahoma"/>
                      <w:i/>
                      <w:iCs/>
                      <w:color w:val="000000"/>
                      <w:sz w:val="20"/>
                      <w:szCs w:val="20"/>
                      <w:lang w:val="en-US"/>
                    </w:rPr>
                    <w:t>g/s</w:t>
                  </w:r>
                </w:p>
              </w:tc>
              <w:tc>
                <w:tcPr>
                  <w:tcW w:w="4247" w:type="dxa"/>
                  <w:tcBorders>
                    <w:top w:val="nil"/>
                    <w:left w:val="nil"/>
                    <w:bottom w:val="single" w:sz="4" w:space="0" w:color="auto"/>
                    <w:right w:val="single" w:sz="4" w:space="0" w:color="auto"/>
                  </w:tcBorders>
                  <w:shd w:val="clear" w:color="auto" w:fill="auto"/>
                  <w:vAlign w:val="center"/>
                  <w:hideMark/>
                </w:tcPr>
                <w:p w14:paraId="629D3892"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flow [b] according to fig.3</w:t>
                  </w:r>
                </w:p>
              </w:tc>
            </w:tr>
            <w:tr w:rsidR="0029637D" w:rsidRPr="00293359" w14:paraId="2709E380" w14:textId="77777777" w:rsidTr="008C01B3">
              <w:trPr>
                <w:trHeight w:val="448"/>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69EB6879" w14:textId="20D663B7" w:rsidR="0029637D" w:rsidRPr="00293359" w:rsidRDefault="0029637D" w:rsidP="0029637D">
                  <w:pPr>
                    <w:spacing w:before="0" w:after="0"/>
                    <w:jc w:val="center"/>
                    <w:rPr>
                      <w:rFonts w:cs="Tahoma"/>
                      <w:bCs/>
                      <w:color w:val="000000"/>
                      <w:sz w:val="20"/>
                      <w:szCs w:val="20"/>
                      <w:lang w:val="en-US"/>
                    </w:rPr>
                  </w:pPr>
                  <w:r w:rsidRPr="00293359">
                    <w:rPr>
                      <w:rFonts w:cs="Tahoma"/>
                      <w:bCs/>
                      <w:color w:val="000000"/>
                      <w:sz w:val="20"/>
                      <w:szCs w:val="20"/>
                      <w:lang w:val="en-US"/>
                    </w:rPr>
                    <w:t>1010.V001-8</w:t>
                  </w:r>
                </w:p>
              </w:tc>
              <w:tc>
                <w:tcPr>
                  <w:tcW w:w="2229" w:type="dxa"/>
                  <w:tcBorders>
                    <w:top w:val="nil"/>
                    <w:left w:val="nil"/>
                    <w:bottom w:val="single" w:sz="4" w:space="0" w:color="auto"/>
                    <w:right w:val="single" w:sz="4" w:space="0" w:color="auto"/>
                  </w:tcBorders>
                  <w:shd w:val="clear" w:color="auto" w:fill="auto"/>
                  <w:vAlign w:val="center"/>
                  <w:hideMark/>
                </w:tcPr>
                <w:p w14:paraId="0713D03D"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Maximum leakage towards low pressure</w:t>
                  </w:r>
                </w:p>
              </w:tc>
              <w:tc>
                <w:tcPr>
                  <w:tcW w:w="944" w:type="dxa"/>
                  <w:tcBorders>
                    <w:top w:val="nil"/>
                    <w:left w:val="nil"/>
                    <w:bottom w:val="single" w:sz="4" w:space="0" w:color="auto"/>
                    <w:right w:val="single" w:sz="4" w:space="0" w:color="auto"/>
                  </w:tcBorders>
                  <w:shd w:val="clear" w:color="auto" w:fill="auto"/>
                  <w:vAlign w:val="center"/>
                  <w:hideMark/>
                </w:tcPr>
                <w:p w14:paraId="1E286551" w14:textId="2A28A022" w:rsidR="0029637D" w:rsidRPr="00293359" w:rsidRDefault="008F0952" w:rsidP="0029637D">
                  <w:pPr>
                    <w:spacing w:before="0" w:after="0"/>
                    <w:jc w:val="right"/>
                    <w:rPr>
                      <w:rFonts w:cs="Tahoma"/>
                      <w:color w:val="000000"/>
                      <w:sz w:val="20"/>
                      <w:szCs w:val="20"/>
                      <w:lang w:val="en-US"/>
                    </w:rPr>
                  </w:pPr>
                  <w:r>
                    <w:rPr>
                      <w:rFonts w:cs="Tahoma"/>
                      <w:color w:val="000000"/>
                      <w:sz w:val="20"/>
                      <w:szCs w:val="20"/>
                      <w:lang w:val="en-US"/>
                    </w:rPr>
                    <w:t>TBD</w:t>
                  </w:r>
                </w:p>
              </w:tc>
              <w:tc>
                <w:tcPr>
                  <w:tcW w:w="748" w:type="dxa"/>
                  <w:tcBorders>
                    <w:top w:val="nil"/>
                    <w:left w:val="nil"/>
                    <w:bottom w:val="single" w:sz="4" w:space="0" w:color="auto"/>
                    <w:right w:val="single" w:sz="4" w:space="0" w:color="auto"/>
                  </w:tcBorders>
                  <w:shd w:val="clear" w:color="auto" w:fill="auto"/>
                  <w:vAlign w:val="center"/>
                  <w:hideMark/>
                </w:tcPr>
                <w:p w14:paraId="0EC38DE6" w14:textId="77777777" w:rsidR="0029637D" w:rsidRPr="00293359" w:rsidRDefault="0029637D" w:rsidP="0029637D">
                  <w:pPr>
                    <w:spacing w:before="0" w:after="0"/>
                    <w:rPr>
                      <w:rFonts w:cs="Tahoma"/>
                      <w:i/>
                      <w:iCs/>
                      <w:color w:val="000000"/>
                      <w:sz w:val="20"/>
                      <w:szCs w:val="20"/>
                      <w:lang w:val="en-US"/>
                    </w:rPr>
                  </w:pPr>
                  <w:r w:rsidRPr="00293359">
                    <w:rPr>
                      <w:rFonts w:cs="Tahoma"/>
                      <w:i/>
                      <w:iCs/>
                      <w:color w:val="000000"/>
                      <w:sz w:val="20"/>
                      <w:szCs w:val="20"/>
                      <w:lang w:val="en-US"/>
                    </w:rPr>
                    <w:t>g/s</w:t>
                  </w:r>
                </w:p>
              </w:tc>
              <w:tc>
                <w:tcPr>
                  <w:tcW w:w="4247" w:type="dxa"/>
                  <w:tcBorders>
                    <w:top w:val="nil"/>
                    <w:left w:val="nil"/>
                    <w:bottom w:val="single" w:sz="4" w:space="0" w:color="auto"/>
                    <w:right w:val="single" w:sz="4" w:space="0" w:color="auto"/>
                  </w:tcBorders>
                  <w:shd w:val="clear" w:color="auto" w:fill="auto"/>
                  <w:vAlign w:val="center"/>
                  <w:hideMark/>
                </w:tcPr>
                <w:p w14:paraId="7F27703D"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flow [c] according to fig.3</w:t>
                  </w:r>
                </w:p>
              </w:tc>
            </w:tr>
            <w:tr w:rsidR="0029637D" w:rsidRPr="00293359" w14:paraId="4F6B376F" w14:textId="77777777" w:rsidTr="0029637D">
              <w:trPr>
                <w:trHeight w:val="263"/>
                <w:tblHeader/>
              </w:trPr>
              <w:tc>
                <w:tcPr>
                  <w:tcW w:w="1654" w:type="dxa"/>
                  <w:tcBorders>
                    <w:top w:val="nil"/>
                    <w:left w:val="single" w:sz="4" w:space="0" w:color="auto"/>
                    <w:bottom w:val="single" w:sz="4" w:space="0" w:color="auto"/>
                    <w:right w:val="single" w:sz="4" w:space="0" w:color="auto"/>
                  </w:tcBorders>
                  <w:shd w:val="clear" w:color="auto" w:fill="auto"/>
                  <w:noWrap/>
                  <w:vAlign w:val="center"/>
                </w:tcPr>
                <w:p w14:paraId="41696B69" w14:textId="5DDF82B3" w:rsidR="0029637D" w:rsidRPr="00293359" w:rsidRDefault="00C62F25" w:rsidP="0029637D">
                  <w:pPr>
                    <w:spacing w:before="0" w:after="0"/>
                    <w:jc w:val="center"/>
                    <w:rPr>
                      <w:rFonts w:cs="Tahoma"/>
                      <w:bCs/>
                      <w:color w:val="000000"/>
                      <w:sz w:val="20"/>
                      <w:szCs w:val="20"/>
                      <w:lang w:val="en-US"/>
                    </w:rPr>
                  </w:pPr>
                  <w:r>
                    <w:rPr>
                      <w:rFonts w:cs="Tahoma"/>
                      <w:bCs/>
                      <w:color w:val="000000"/>
                      <w:sz w:val="20"/>
                      <w:szCs w:val="20"/>
                      <w:lang w:val="en-US"/>
                    </w:rPr>
                    <w:t>1010.V001-9</w:t>
                  </w:r>
                </w:p>
              </w:tc>
              <w:tc>
                <w:tcPr>
                  <w:tcW w:w="2229" w:type="dxa"/>
                  <w:tcBorders>
                    <w:top w:val="nil"/>
                    <w:left w:val="nil"/>
                    <w:bottom w:val="single" w:sz="4" w:space="0" w:color="auto"/>
                    <w:right w:val="single" w:sz="4" w:space="0" w:color="auto"/>
                  </w:tcBorders>
                  <w:shd w:val="clear" w:color="auto" w:fill="auto"/>
                  <w:vAlign w:val="center"/>
                  <w:hideMark/>
                </w:tcPr>
                <w:p w14:paraId="044A60AF"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Maximum AIR leakage in</w:t>
                  </w:r>
                </w:p>
              </w:tc>
              <w:tc>
                <w:tcPr>
                  <w:tcW w:w="944" w:type="dxa"/>
                  <w:tcBorders>
                    <w:top w:val="nil"/>
                    <w:left w:val="nil"/>
                    <w:bottom w:val="single" w:sz="4" w:space="0" w:color="auto"/>
                    <w:right w:val="single" w:sz="4" w:space="0" w:color="auto"/>
                  </w:tcBorders>
                  <w:shd w:val="clear" w:color="auto" w:fill="auto"/>
                  <w:vAlign w:val="center"/>
                  <w:hideMark/>
                </w:tcPr>
                <w:p w14:paraId="346BBC44" w14:textId="10DE66BF" w:rsidR="0029637D" w:rsidRPr="00293359" w:rsidRDefault="008F0952" w:rsidP="0029637D">
                  <w:pPr>
                    <w:spacing w:before="0" w:after="0"/>
                    <w:jc w:val="right"/>
                    <w:rPr>
                      <w:rFonts w:cs="Tahoma"/>
                      <w:color w:val="000000"/>
                      <w:sz w:val="20"/>
                      <w:szCs w:val="20"/>
                      <w:lang w:val="en-US"/>
                    </w:rPr>
                  </w:pPr>
                  <w:r>
                    <w:rPr>
                      <w:rFonts w:cs="Tahoma"/>
                      <w:color w:val="000000"/>
                      <w:sz w:val="20"/>
                      <w:szCs w:val="20"/>
                      <w:lang w:val="en-US"/>
                    </w:rPr>
                    <w:t>TBD</w:t>
                  </w:r>
                </w:p>
              </w:tc>
              <w:tc>
                <w:tcPr>
                  <w:tcW w:w="748" w:type="dxa"/>
                  <w:tcBorders>
                    <w:top w:val="nil"/>
                    <w:left w:val="nil"/>
                    <w:bottom w:val="single" w:sz="4" w:space="0" w:color="auto"/>
                    <w:right w:val="single" w:sz="4" w:space="0" w:color="auto"/>
                  </w:tcBorders>
                  <w:shd w:val="clear" w:color="auto" w:fill="auto"/>
                  <w:vAlign w:val="center"/>
                  <w:hideMark/>
                </w:tcPr>
                <w:p w14:paraId="24225A5E" w14:textId="77777777" w:rsidR="0029637D" w:rsidRPr="00293359" w:rsidRDefault="0029637D" w:rsidP="0029637D">
                  <w:pPr>
                    <w:spacing w:before="0" w:after="0"/>
                    <w:rPr>
                      <w:rFonts w:cs="Tahoma"/>
                      <w:i/>
                      <w:iCs/>
                      <w:color w:val="000000"/>
                      <w:sz w:val="20"/>
                      <w:szCs w:val="20"/>
                      <w:lang w:val="en-US"/>
                    </w:rPr>
                  </w:pPr>
                  <w:r w:rsidRPr="00293359">
                    <w:rPr>
                      <w:rFonts w:cs="Tahoma"/>
                      <w:i/>
                      <w:iCs/>
                      <w:color w:val="000000"/>
                      <w:sz w:val="20"/>
                      <w:szCs w:val="20"/>
                      <w:lang w:val="en-US"/>
                    </w:rPr>
                    <w:t>g/s</w:t>
                  </w:r>
                </w:p>
              </w:tc>
              <w:tc>
                <w:tcPr>
                  <w:tcW w:w="4247" w:type="dxa"/>
                  <w:tcBorders>
                    <w:top w:val="nil"/>
                    <w:left w:val="nil"/>
                    <w:bottom w:val="single" w:sz="4" w:space="0" w:color="auto"/>
                    <w:right w:val="single" w:sz="4" w:space="0" w:color="auto"/>
                  </w:tcBorders>
                  <w:shd w:val="clear" w:color="auto" w:fill="auto"/>
                  <w:vAlign w:val="center"/>
                  <w:hideMark/>
                </w:tcPr>
                <w:p w14:paraId="54F17D92" w14:textId="77777777" w:rsidR="0029637D" w:rsidRPr="00293359" w:rsidRDefault="0029637D" w:rsidP="0029637D">
                  <w:pPr>
                    <w:spacing w:before="0" w:after="0"/>
                    <w:rPr>
                      <w:rFonts w:cs="Tahoma"/>
                      <w:bCs/>
                      <w:color w:val="000000"/>
                      <w:sz w:val="20"/>
                      <w:szCs w:val="20"/>
                      <w:lang w:val="en-US"/>
                    </w:rPr>
                  </w:pPr>
                  <w:r w:rsidRPr="00293359">
                    <w:rPr>
                      <w:rFonts w:cs="Tahoma"/>
                      <w:bCs/>
                      <w:color w:val="000000"/>
                      <w:sz w:val="20"/>
                      <w:szCs w:val="20"/>
                      <w:lang w:val="en-US"/>
                    </w:rPr>
                    <w:t>flow [d] according to fig.3</w:t>
                  </w:r>
                </w:p>
              </w:tc>
            </w:tr>
          </w:tbl>
          <w:p w14:paraId="667D4188" w14:textId="77777777" w:rsidR="001C6A05" w:rsidRPr="00293359" w:rsidRDefault="001C6A05" w:rsidP="001C6A05">
            <w:pPr>
              <w:rPr>
                <w:rFonts w:cs="Tahoma"/>
                <w:i/>
                <w:sz w:val="20"/>
                <w:szCs w:val="20"/>
                <w:lang w:val="en-US"/>
              </w:rPr>
            </w:pPr>
            <w:r w:rsidRPr="00293359">
              <w:rPr>
                <w:rFonts w:cs="Tahoma"/>
                <w:i/>
                <w:sz w:val="20"/>
                <w:szCs w:val="20"/>
                <w:lang w:val="en-US"/>
              </w:rPr>
              <w:t>Table 2 summary of requirements</w:t>
            </w:r>
          </w:p>
          <w:p w14:paraId="25672C68" w14:textId="4DFDBE08" w:rsidR="008F0952" w:rsidRPr="008F0952" w:rsidRDefault="008F0952" w:rsidP="008F0952">
            <w:pPr>
              <w:spacing w:after="0"/>
              <w:rPr>
                <w:rFonts w:cs="Tahoma"/>
                <w:u w:val="single"/>
                <w:lang w:val="en-US"/>
              </w:rPr>
            </w:pPr>
            <w:r w:rsidRPr="008F0952">
              <w:rPr>
                <w:rFonts w:cs="Tahoma"/>
                <w:u w:val="single"/>
                <w:lang w:val="en-US"/>
              </w:rPr>
              <w:t>If gas sealed axis the requirements related to this</w:t>
            </w:r>
            <w:r>
              <w:rPr>
                <w:rFonts w:cs="Tahoma"/>
                <w:u w:val="single"/>
                <w:lang w:val="en-US"/>
              </w:rPr>
              <w:t>, e.g. 1010.V001-6, -7, -8, -9</w:t>
            </w:r>
            <w:r w:rsidRPr="008F0952">
              <w:rPr>
                <w:rFonts w:cs="Tahoma"/>
                <w:u w:val="single"/>
                <w:lang w:val="en-US"/>
              </w:rPr>
              <w:t xml:space="preserve"> is to be defined together with the supplier since a standard product is preferred to keep the over-all project and technical risk low. For a non-standard solution the development time, cost and risks are higher than for a standard solution. </w:t>
            </w:r>
          </w:p>
          <w:p w14:paraId="3FA56B6F" w14:textId="13A4F675" w:rsidR="007A7A92" w:rsidRPr="008F0952" w:rsidRDefault="007A7A92" w:rsidP="00D2534D">
            <w:pPr>
              <w:rPr>
                <w:rFonts w:cs="Tahoma"/>
                <w:sz w:val="20"/>
                <w:szCs w:val="20"/>
                <w:lang w:val="en-US"/>
              </w:rPr>
            </w:pPr>
          </w:p>
        </w:tc>
      </w:tr>
    </w:tbl>
    <w:p w14:paraId="1247EF5A" w14:textId="25692601" w:rsidR="007A7A92" w:rsidRPr="00293359" w:rsidRDefault="007A7A92" w:rsidP="008F0952">
      <w:pPr>
        <w:spacing w:after="0"/>
        <w:rPr>
          <w:rFonts w:cs="Tahoma"/>
          <w:u w:val="single"/>
          <w:lang w:val="en-US"/>
        </w:rPr>
      </w:pPr>
    </w:p>
    <w:sectPr w:rsidR="007A7A92" w:rsidRPr="00293359" w:rsidSect="00A07DEE">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AE5E3" w14:textId="77777777" w:rsidR="00AF5884" w:rsidRDefault="00AF5884" w:rsidP="002B188F">
      <w:r>
        <w:separator/>
      </w:r>
    </w:p>
  </w:endnote>
  <w:endnote w:type="continuationSeparator" w:id="0">
    <w:p w14:paraId="72E9ECBA" w14:textId="77777777" w:rsidR="00AF5884" w:rsidRDefault="00AF5884" w:rsidP="002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tilliumText22L 400 wt">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A90D5" w14:textId="77777777" w:rsidR="00BD4A58" w:rsidRDefault="00BD4A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37F43" w14:textId="77777777" w:rsidR="00E7761C" w:rsidRPr="00A64D8C" w:rsidRDefault="00E7761C" w:rsidP="00A64D8C">
    <w:pPr>
      <w:pStyle w:val="Footer"/>
      <w:tabs>
        <w:tab w:val="clear" w:pos="4536"/>
      </w:tabs>
      <w:jc w:val="center"/>
      <w:rPr>
        <w:sz w:val="16"/>
      </w:rPr>
    </w:pPr>
    <w:r w:rsidRPr="00DC6736">
      <w:rPr>
        <w:sz w:val="16"/>
      </w:rPr>
      <w:fldChar w:fldCharType="begin"/>
    </w:r>
    <w:r w:rsidRPr="00DC6736">
      <w:rPr>
        <w:sz w:val="16"/>
      </w:rPr>
      <w:instrText xml:space="preserve"> PAGE  \* MERGEFORMAT </w:instrText>
    </w:r>
    <w:r w:rsidRPr="00DC6736">
      <w:rPr>
        <w:sz w:val="16"/>
      </w:rPr>
      <w:fldChar w:fldCharType="separate"/>
    </w:r>
    <w:r w:rsidR="00D1778F">
      <w:rPr>
        <w:noProof/>
        <w:sz w:val="16"/>
      </w:rPr>
      <w:t>11</w:t>
    </w:r>
    <w:r w:rsidRPr="00DC6736">
      <w:rPr>
        <w:noProof/>
        <w:sz w:val="16"/>
      </w:rPr>
      <w:fldChar w:fldCharType="end"/>
    </w:r>
    <w:r w:rsidRPr="00DC6736">
      <w:rPr>
        <w:sz w:val="16"/>
      </w:rPr>
      <w:t>(</w:t>
    </w:r>
    <w:r w:rsidR="00D1778F">
      <w:fldChar w:fldCharType="begin"/>
    </w:r>
    <w:r w:rsidR="00D1778F">
      <w:instrText xml:space="preserve"> NUMPAGES  \* MERGEFORMAT </w:instrText>
    </w:r>
    <w:r w:rsidR="00D1778F">
      <w:fldChar w:fldCharType="separate"/>
    </w:r>
    <w:r w:rsidR="00D1778F" w:rsidRPr="00D1778F">
      <w:rPr>
        <w:noProof/>
        <w:sz w:val="16"/>
      </w:rPr>
      <w:t>11</w:t>
    </w:r>
    <w:r w:rsidR="00D1778F">
      <w:rPr>
        <w:noProof/>
        <w:sz w:val="16"/>
      </w:rPr>
      <w:fldChar w:fldCharType="end"/>
    </w:r>
    <w:r w:rsidRPr="00DC6736">
      <w:rPr>
        <w:sz w:val="16"/>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6504" w14:textId="77777777" w:rsidR="00BD4A58" w:rsidRDefault="00BD4A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9BEC6" w14:textId="77777777" w:rsidR="00AF5884" w:rsidRDefault="00AF5884" w:rsidP="002B188F">
      <w:r>
        <w:separator/>
      </w:r>
    </w:p>
  </w:footnote>
  <w:footnote w:type="continuationSeparator" w:id="0">
    <w:p w14:paraId="05B6DA92" w14:textId="77777777" w:rsidR="00AF5884" w:rsidRDefault="00AF5884" w:rsidP="002B18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F840F" w14:textId="77777777" w:rsidR="00BD4A58" w:rsidRDefault="00BD4A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5671"/>
      <w:gridCol w:w="1518"/>
      <w:gridCol w:w="1881"/>
    </w:tblGrid>
    <w:tr w:rsidR="00E7761C" w:rsidRPr="00754FD7" w14:paraId="4A5CA3DE" w14:textId="77777777" w:rsidTr="00AC3C89">
      <w:trPr>
        <w:cantSplit/>
      </w:trPr>
      <w:tc>
        <w:tcPr>
          <w:tcW w:w="3126" w:type="pct"/>
          <w:vMerge w:val="restart"/>
        </w:tcPr>
        <w:p w14:paraId="29C1A31B" w14:textId="77777777" w:rsidR="00E7761C" w:rsidRPr="00754FD7" w:rsidRDefault="00E7761C" w:rsidP="008C046B">
          <w:pPr>
            <w:pStyle w:val="E-Guided"/>
            <w:jc w:val="right"/>
            <w:rPr>
              <w:sz w:val="16"/>
            </w:rPr>
          </w:pPr>
          <w:r>
            <w:rPr>
              <w:noProof/>
              <w:lang w:val="en-US"/>
            </w:rPr>
            <w:drawing>
              <wp:anchor distT="0" distB="0" distL="114300" distR="114300" simplePos="0" relativeHeight="251664384" behindDoc="0" locked="0" layoutInCell="1" allowOverlap="1" wp14:anchorId="62C9842C" wp14:editId="67E07A80">
                <wp:simplePos x="0" y="0"/>
                <wp:positionH relativeFrom="column">
                  <wp:posOffset>152400</wp:posOffset>
                </wp:positionH>
                <wp:positionV relativeFrom="paragraph">
                  <wp:posOffset>163195</wp:posOffset>
                </wp:positionV>
                <wp:extent cx="1138986" cy="61043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138986" cy="610430"/>
                        </a:xfrm>
                        <a:prstGeom prst="rect">
                          <a:avLst/>
                        </a:prstGeom>
                      </pic:spPr>
                    </pic:pic>
                  </a:graphicData>
                </a:graphic>
                <wp14:sizeRelH relativeFrom="page">
                  <wp14:pctWidth>0</wp14:pctWidth>
                </wp14:sizeRelH>
                <wp14:sizeRelV relativeFrom="page">
                  <wp14:pctHeight>0</wp14:pctHeight>
                </wp14:sizeRelV>
              </wp:anchor>
            </w:drawing>
          </w:r>
        </w:p>
      </w:tc>
      <w:tc>
        <w:tcPr>
          <w:tcW w:w="1874" w:type="pct"/>
          <w:gridSpan w:val="2"/>
        </w:tcPr>
        <w:p w14:paraId="049B06B3" w14:textId="77777777" w:rsidR="00E7761C" w:rsidRPr="00754FD7" w:rsidRDefault="00E7761C" w:rsidP="00AC3C89">
          <w:pPr>
            <w:pStyle w:val="E-LineL1"/>
          </w:pPr>
        </w:p>
      </w:tc>
    </w:tr>
    <w:tr w:rsidR="00E7761C" w:rsidRPr="00754FD7" w14:paraId="4BC8CF19" w14:textId="77777777" w:rsidTr="00AC3C89">
      <w:trPr>
        <w:cantSplit/>
      </w:trPr>
      <w:tc>
        <w:tcPr>
          <w:tcW w:w="3126" w:type="pct"/>
          <w:vMerge/>
        </w:tcPr>
        <w:p w14:paraId="5F07673E" w14:textId="77777777" w:rsidR="00E7761C" w:rsidRPr="00754FD7" w:rsidRDefault="00E7761C">
          <w:pPr>
            <w:pStyle w:val="E-Guided"/>
            <w:rPr>
              <w:sz w:val="16"/>
            </w:rPr>
          </w:pPr>
        </w:p>
      </w:tc>
      <w:tc>
        <w:tcPr>
          <w:tcW w:w="837" w:type="pct"/>
        </w:tcPr>
        <w:p w14:paraId="3A10AF6F" w14:textId="77777777" w:rsidR="00E7761C" w:rsidRPr="00754FD7" w:rsidRDefault="00E7761C" w:rsidP="00553811">
          <w:pPr>
            <w:pStyle w:val="E-LineL2"/>
          </w:pPr>
        </w:p>
      </w:tc>
      <w:tc>
        <w:tcPr>
          <w:tcW w:w="1037" w:type="pct"/>
        </w:tcPr>
        <w:p w14:paraId="2D26FD1B" w14:textId="77777777" w:rsidR="00E7761C" w:rsidRPr="00754FD7" w:rsidRDefault="00E7761C" w:rsidP="005366F8">
          <w:pPr>
            <w:pStyle w:val="E-LineR2"/>
          </w:pPr>
        </w:p>
      </w:tc>
    </w:tr>
    <w:tr w:rsidR="00E7761C" w:rsidRPr="00754FD7" w14:paraId="29F1BA4F" w14:textId="77777777" w:rsidTr="00AC3C89">
      <w:trPr>
        <w:cantSplit/>
      </w:trPr>
      <w:tc>
        <w:tcPr>
          <w:tcW w:w="3126" w:type="pct"/>
          <w:vMerge/>
        </w:tcPr>
        <w:p w14:paraId="71BDC733" w14:textId="77777777" w:rsidR="00E7761C" w:rsidRPr="00754FD7" w:rsidRDefault="00E7761C">
          <w:pPr>
            <w:pStyle w:val="E-Guided"/>
            <w:rPr>
              <w:sz w:val="16"/>
            </w:rPr>
          </w:pPr>
        </w:p>
      </w:tc>
      <w:tc>
        <w:tcPr>
          <w:tcW w:w="837" w:type="pct"/>
        </w:tcPr>
        <w:p w14:paraId="188FD68E" w14:textId="77777777" w:rsidR="00E7761C" w:rsidRPr="00754FD7" w:rsidRDefault="00E7761C" w:rsidP="00553811">
          <w:pPr>
            <w:pStyle w:val="E-LineL3"/>
          </w:pPr>
        </w:p>
      </w:tc>
      <w:tc>
        <w:tcPr>
          <w:tcW w:w="1037" w:type="pct"/>
        </w:tcPr>
        <w:p w14:paraId="6126D622" w14:textId="77777777" w:rsidR="00E7761C" w:rsidRPr="00754FD7" w:rsidRDefault="00E7761C" w:rsidP="005366F8">
          <w:pPr>
            <w:pStyle w:val="E-LineR3"/>
          </w:pPr>
        </w:p>
      </w:tc>
    </w:tr>
    <w:tr w:rsidR="00E7761C" w:rsidRPr="002A1681" w14:paraId="51FA7084" w14:textId="77777777" w:rsidTr="00AC3C89">
      <w:trPr>
        <w:cantSplit/>
      </w:trPr>
      <w:tc>
        <w:tcPr>
          <w:tcW w:w="3126" w:type="pct"/>
          <w:vMerge/>
        </w:tcPr>
        <w:p w14:paraId="39852804" w14:textId="77777777" w:rsidR="00E7761C" w:rsidRPr="00754FD7" w:rsidRDefault="00E7761C">
          <w:pPr>
            <w:pStyle w:val="E-Guided"/>
            <w:rPr>
              <w:sz w:val="16"/>
            </w:rPr>
          </w:pPr>
        </w:p>
      </w:tc>
      <w:tc>
        <w:tcPr>
          <w:tcW w:w="837" w:type="pct"/>
        </w:tcPr>
        <w:p w14:paraId="445CE796" w14:textId="77777777" w:rsidR="00E7761C" w:rsidRPr="00754FD7" w:rsidRDefault="00E7761C" w:rsidP="00553811">
          <w:pPr>
            <w:pStyle w:val="E-LineL4"/>
          </w:pPr>
        </w:p>
      </w:tc>
      <w:tc>
        <w:tcPr>
          <w:tcW w:w="1037" w:type="pct"/>
        </w:tcPr>
        <w:p w14:paraId="3B2D3FEE" w14:textId="6329CB4C" w:rsidR="00E7761C" w:rsidRPr="002A1681" w:rsidRDefault="007276C9" w:rsidP="006C6BD2">
          <w:pPr>
            <w:pStyle w:val="E-LineR4"/>
            <w:spacing w:after="0"/>
            <w:jc w:val="right"/>
          </w:pPr>
          <w:r>
            <w:t>2016-05-23</w:t>
          </w:r>
        </w:p>
      </w:tc>
    </w:tr>
    <w:tr w:rsidR="00E7761C" w:rsidRPr="00754FD7" w14:paraId="44BA19F3" w14:textId="77777777" w:rsidTr="00AC3C89">
      <w:trPr>
        <w:cantSplit/>
      </w:trPr>
      <w:tc>
        <w:tcPr>
          <w:tcW w:w="3126" w:type="pct"/>
        </w:tcPr>
        <w:p w14:paraId="0FBB56BE" w14:textId="77777777" w:rsidR="00E7761C" w:rsidRPr="00754FD7" w:rsidRDefault="00E7761C">
          <w:pPr>
            <w:pStyle w:val="E-Guided"/>
            <w:rPr>
              <w:sz w:val="16"/>
            </w:rPr>
          </w:pPr>
        </w:p>
      </w:tc>
      <w:tc>
        <w:tcPr>
          <w:tcW w:w="837" w:type="pct"/>
        </w:tcPr>
        <w:p w14:paraId="20FB61E2" w14:textId="77777777" w:rsidR="00E7761C" w:rsidRDefault="00E7761C" w:rsidP="00553811">
          <w:pPr>
            <w:pStyle w:val="E-LineL4"/>
          </w:pPr>
        </w:p>
      </w:tc>
      <w:tc>
        <w:tcPr>
          <w:tcW w:w="1037" w:type="pct"/>
        </w:tcPr>
        <w:p w14:paraId="66E6F10B" w14:textId="77777777" w:rsidR="00E7761C" w:rsidRDefault="00E7761C" w:rsidP="005366F8">
          <w:pPr>
            <w:pStyle w:val="E-LineR4"/>
            <w:spacing w:after="0"/>
          </w:pPr>
          <w:r>
            <w:t xml:space="preserve">          </w:t>
          </w:r>
        </w:p>
      </w:tc>
    </w:tr>
  </w:tbl>
  <w:p w14:paraId="328248C8" w14:textId="77777777" w:rsidR="00E7761C" w:rsidRPr="00553811" w:rsidRDefault="00E7761C" w:rsidP="00553811">
    <w:pPr>
      <w:pStyle w:val="Header"/>
      <w:spacing w:before="0" w:after="0"/>
      <w:rPr>
        <w:sz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341BF" w14:textId="77777777" w:rsidR="00BD4A58" w:rsidRDefault="00BD4A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8FE80A2"/>
    <w:lvl w:ilvl="0">
      <w:start w:val="1"/>
      <w:numFmt w:val="decimal"/>
      <w:pStyle w:val="ListNumber3"/>
      <w:lvlText w:val="%1."/>
      <w:lvlJc w:val="left"/>
      <w:pPr>
        <w:tabs>
          <w:tab w:val="num" w:pos="926"/>
        </w:tabs>
        <w:ind w:left="926" w:hanging="360"/>
      </w:pPr>
    </w:lvl>
  </w:abstractNum>
  <w:abstractNum w:abstractNumId="1">
    <w:nsid w:val="FFFFFFFB"/>
    <w:multiLevelType w:val="multilevel"/>
    <w:tmpl w:val="CBCCCD32"/>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B85112"/>
    <w:multiLevelType w:val="hybridMultilevel"/>
    <w:tmpl w:val="AB08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04796"/>
    <w:multiLevelType w:val="multilevel"/>
    <w:tmpl w:val="25BC07A6"/>
    <w:lvl w:ilvl="0">
      <w:start w:val="1"/>
      <w:numFmt w:val="decimal"/>
      <w:pStyle w:val="ListNumber"/>
      <w:lvlText w:val="%1."/>
      <w:lvlJc w:val="left"/>
      <w:pPr>
        <w:ind w:left="1275" w:hanging="992"/>
      </w:pPr>
      <w:rPr>
        <w:rFonts w:hint="default"/>
      </w:rPr>
    </w:lvl>
    <w:lvl w:ilvl="1">
      <w:start w:val="1"/>
      <w:numFmt w:val="decimal"/>
      <w:lvlText w:val="%1.%2."/>
      <w:lvlJc w:val="left"/>
      <w:pPr>
        <w:ind w:left="1275" w:hanging="1275"/>
      </w:pPr>
      <w:rPr>
        <w:rFonts w:hint="default"/>
      </w:rPr>
    </w:lvl>
    <w:lvl w:ilvl="2">
      <w:start w:val="1"/>
      <w:numFmt w:val="decimal"/>
      <w:lvlText w:val="%1.%2.%3."/>
      <w:lvlJc w:val="left"/>
      <w:pPr>
        <w:ind w:left="1281" w:hanging="998"/>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5">
    <w:nsid w:val="19A62659"/>
    <w:multiLevelType w:val="singleLevel"/>
    <w:tmpl w:val="ABBCF752"/>
    <w:lvl w:ilvl="0">
      <w:start w:val="1"/>
      <w:numFmt w:val="bullet"/>
      <w:pStyle w:val="E-ListSubsidiary"/>
      <w:lvlText w:val=""/>
      <w:lvlJc w:val="left"/>
      <w:pPr>
        <w:tabs>
          <w:tab w:val="num" w:pos="1987"/>
        </w:tabs>
        <w:ind w:left="1987" w:hanging="993"/>
      </w:pPr>
      <w:rPr>
        <w:rFonts w:ascii="Symbol" w:hAnsi="Symbol" w:hint="default"/>
      </w:rPr>
    </w:lvl>
  </w:abstractNum>
  <w:abstractNum w:abstractNumId="6">
    <w:nsid w:val="1C7D312C"/>
    <w:multiLevelType w:val="hybridMultilevel"/>
    <w:tmpl w:val="410CE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04579A"/>
    <w:multiLevelType w:val="hybridMultilevel"/>
    <w:tmpl w:val="E07C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B46BB"/>
    <w:multiLevelType w:val="hybridMultilevel"/>
    <w:tmpl w:val="541A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C6E22"/>
    <w:multiLevelType w:val="hybridMultilevel"/>
    <w:tmpl w:val="8F64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35010F"/>
    <w:multiLevelType w:val="hybridMultilevel"/>
    <w:tmpl w:val="9740178E"/>
    <w:lvl w:ilvl="0" w:tplc="08BEB7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384939"/>
    <w:multiLevelType w:val="hybridMultilevel"/>
    <w:tmpl w:val="017AE4B2"/>
    <w:lvl w:ilvl="0" w:tplc="711CB5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D2006"/>
    <w:multiLevelType w:val="hybridMultilevel"/>
    <w:tmpl w:val="737C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06FBA"/>
    <w:multiLevelType w:val="hybridMultilevel"/>
    <w:tmpl w:val="57B0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F6B64"/>
    <w:multiLevelType w:val="hybridMultilevel"/>
    <w:tmpl w:val="76CAAEAE"/>
    <w:lvl w:ilvl="0" w:tplc="43F6B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3161CE"/>
    <w:multiLevelType w:val="multilevel"/>
    <w:tmpl w:val="F2D8E1FA"/>
    <w:lvl w:ilvl="0">
      <w:numFmt w:val="bullet"/>
      <w:lvlText w:val="-"/>
      <w:lvlJc w:val="left"/>
      <w:pPr>
        <w:ind w:left="720" w:hanging="360"/>
      </w:pPr>
      <w:rPr>
        <w:rFonts w:ascii="Tahoma" w:eastAsia="Times New Roman" w:hAnsi="Tahoma" w:cs="Tahoma"/>
        <w:lang w:val="en-G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C5C5D5C"/>
    <w:multiLevelType w:val="hybridMultilevel"/>
    <w:tmpl w:val="A0D44B56"/>
    <w:lvl w:ilvl="0" w:tplc="AEA478C4">
      <w:start w:val="1"/>
      <w:numFmt w:val="bullet"/>
      <w:lvlText w:val="•"/>
      <w:lvlJc w:val="left"/>
      <w:pPr>
        <w:tabs>
          <w:tab w:val="num" w:pos="720"/>
        </w:tabs>
        <w:ind w:left="720" w:hanging="360"/>
      </w:pPr>
      <w:rPr>
        <w:rFonts w:ascii="Arial" w:hAnsi="Arial" w:hint="default"/>
      </w:rPr>
    </w:lvl>
    <w:lvl w:ilvl="1" w:tplc="73DA0DE6" w:tentative="1">
      <w:start w:val="1"/>
      <w:numFmt w:val="bullet"/>
      <w:lvlText w:val="•"/>
      <w:lvlJc w:val="left"/>
      <w:pPr>
        <w:tabs>
          <w:tab w:val="num" w:pos="1440"/>
        </w:tabs>
        <w:ind w:left="1440" w:hanging="360"/>
      </w:pPr>
      <w:rPr>
        <w:rFonts w:ascii="Arial" w:hAnsi="Arial" w:hint="default"/>
      </w:rPr>
    </w:lvl>
    <w:lvl w:ilvl="2" w:tplc="9D788C10" w:tentative="1">
      <w:start w:val="1"/>
      <w:numFmt w:val="bullet"/>
      <w:lvlText w:val="•"/>
      <w:lvlJc w:val="left"/>
      <w:pPr>
        <w:tabs>
          <w:tab w:val="num" w:pos="2160"/>
        </w:tabs>
        <w:ind w:left="2160" w:hanging="360"/>
      </w:pPr>
      <w:rPr>
        <w:rFonts w:ascii="Arial" w:hAnsi="Arial" w:hint="default"/>
      </w:rPr>
    </w:lvl>
    <w:lvl w:ilvl="3" w:tplc="CA525654" w:tentative="1">
      <w:start w:val="1"/>
      <w:numFmt w:val="bullet"/>
      <w:lvlText w:val="•"/>
      <w:lvlJc w:val="left"/>
      <w:pPr>
        <w:tabs>
          <w:tab w:val="num" w:pos="2880"/>
        </w:tabs>
        <w:ind w:left="2880" w:hanging="360"/>
      </w:pPr>
      <w:rPr>
        <w:rFonts w:ascii="Arial" w:hAnsi="Arial" w:hint="default"/>
      </w:rPr>
    </w:lvl>
    <w:lvl w:ilvl="4" w:tplc="4984B9CE" w:tentative="1">
      <w:start w:val="1"/>
      <w:numFmt w:val="bullet"/>
      <w:lvlText w:val="•"/>
      <w:lvlJc w:val="left"/>
      <w:pPr>
        <w:tabs>
          <w:tab w:val="num" w:pos="3600"/>
        </w:tabs>
        <w:ind w:left="3600" w:hanging="360"/>
      </w:pPr>
      <w:rPr>
        <w:rFonts w:ascii="Arial" w:hAnsi="Arial" w:hint="default"/>
      </w:rPr>
    </w:lvl>
    <w:lvl w:ilvl="5" w:tplc="84D8D63E" w:tentative="1">
      <w:start w:val="1"/>
      <w:numFmt w:val="bullet"/>
      <w:lvlText w:val="•"/>
      <w:lvlJc w:val="left"/>
      <w:pPr>
        <w:tabs>
          <w:tab w:val="num" w:pos="4320"/>
        </w:tabs>
        <w:ind w:left="4320" w:hanging="360"/>
      </w:pPr>
      <w:rPr>
        <w:rFonts w:ascii="Arial" w:hAnsi="Arial" w:hint="default"/>
      </w:rPr>
    </w:lvl>
    <w:lvl w:ilvl="6" w:tplc="8A405452" w:tentative="1">
      <w:start w:val="1"/>
      <w:numFmt w:val="bullet"/>
      <w:lvlText w:val="•"/>
      <w:lvlJc w:val="left"/>
      <w:pPr>
        <w:tabs>
          <w:tab w:val="num" w:pos="5040"/>
        </w:tabs>
        <w:ind w:left="5040" w:hanging="360"/>
      </w:pPr>
      <w:rPr>
        <w:rFonts w:ascii="Arial" w:hAnsi="Arial" w:hint="default"/>
      </w:rPr>
    </w:lvl>
    <w:lvl w:ilvl="7" w:tplc="3086FBA0" w:tentative="1">
      <w:start w:val="1"/>
      <w:numFmt w:val="bullet"/>
      <w:lvlText w:val="•"/>
      <w:lvlJc w:val="left"/>
      <w:pPr>
        <w:tabs>
          <w:tab w:val="num" w:pos="5760"/>
        </w:tabs>
        <w:ind w:left="5760" w:hanging="360"/>
      </w:pPr>
      <w:rPr>
        <w:rFonts w:ascii="Arial" w:hAnsi="Arial" w:hint="default"/>
      </w:rPr>
    </w:lvl>
    <w:lvl w:ilvl="8" w:tplc="B8D0B35C" w:tentative="1">
      <w:start w:val="1"/>
      <w:numFmt w:val="bullet"/>
      <w:lvlText w:val="•"/>
      <w:lvlJc w:val="left"/>
      <w:pPr>
        <w:tabs>
          <w:tab w:val="num" w:pos="6480"/>
        </w:tabs>
        <w:ind w:left="6480" w:hanging="360"/>
      </w:pPr>
      <w:rPr>
        <w:rFonts w:ascii="Arial" w:hAnsi="Arial" w:hint="default"/>
      </w:rPr>
    </w:lvl>
  </w:abstractNum>
  <w:abstractNum w:abstractNumId="17">
    <w:nsid w:val="3F9D2E1A"/>
    <w:multiLevelType w:val="hybridMultilevel"/>
    <w:tmpl w:val="B614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02060"/>
    <w:multiLevelType w:val="hybridMultilevel"/>
    <w:tmpl w:val="57CA4180"/>
    <w:lvl w:ilvl="0" w:tplc="4D30A9F8">
      <w:start w:val="1"/>
      <w:numFmt w:val="bullet"/>
      <w:pStyle w:val="Lista1"/>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4713463"/>
    <w:multiLevelType w:val="hybridMultilevel"/>
    <w:tmpl w:val="DB9440F8"/>
    <w:lvl w:ilvl="0" w:tplc="FDAC5784">
      <w:start w:val="1"/>
      <w:numFmt w:val="bullet"/>
      <w:lvlText w:val="-"/>
      <w:lvlJc w:val="left"/>
      <w:pPr>
        <w:tabs>
          <w:tab w:val="num" w:pos="720"/>
        </w:tabs>
        <w:ind w:left="720" w:hanging="360"/>
      </w:pPr>
      <w:rPr>
        <w:rFonts w:ascii="Times New Roman" w:hAnsi="Times New Roman" w:hint="default"/>
      </w:rPr>
    </w:lvl>
    <w:lvl w:ilvl="1" w:tplc="D3D05390" w:tentative="1">
      <w:start w:val="1"/>
      <w:numFmt w:val="bullet"/>
      <w:lvlText w:val="-"/>
      <w:lvlJc w:val="left"/>
      <w:pPr>
        <w:tabs>
          <w:tab w:val="num" w:pos="1440"/>
        </w:tabs>
        <w:ind w:left="1440" w:hanging="360"/>
      </w:pPr>
      <w:rPr>
        <w:rFonts w:ascii="Times New Roman" w:hAnsi="Times New Roman" w:hint="default"/>
      </w:rPr>
    </w:lvl>
    <w:lvl w:ilvl="2" w:tplc="286E7DCE" w:tentative="1">
      <w:start w:val="1"/>
      <w:numFmt w:val="bullet"/>
      <w:lvlText w:val="-"/>
      <w:lvlJc w:val="left"/>
      <w:pPr>
        <w:tabs>
          <w:tab w:val="num" w:pos="2160"/>
        </w:tabs>
        <w:ind w:left="2160" w:hanging="360"/>
      </w:pPr>
      <w:rPr>
        <w:rFonts w:ascii="Times New Roman" w:hAnsi="Times New Roman" w:hint="default"/>
      </w:rPr>
    </w:lvl>
    <w:lvl w:ilvl="3" w:tplc="E7CAD9A6" w:tentative="1">
      <w:start w:val="1"/>
      <w:numFmt w:val="bullet"/>
      <w:lvlText w:val="-"/>
      <w:lvlJc w:val="left"/>
      <w:pPr>
        <w:tabs>
          <w:tab w:val="num" w:pos="2880"/>
        </w:tabs>
        <w:ind w:left="2880" w:hanging="360"/>
      </w:pPr>
      <w:rPr>
        <w:rFonts w:ascii="Times New Roman" w:hAnsi="Times New Roman" w:hint="default"/>
      </w:rPr>
    </w:lvl>
    <w:lvl w:ilvl="4" w:tplc="39028BE2" w:tentative="1">
      <w:start w:val="1"/>
      <w:numFmt w:val="bullet"/>
      <w:lvlText w:val="-"/>
      <w:lvlJc w:val="left"/>
      <w:pPr>
        <w:tabs>
          <w:tab w:val="num" w:pos="3600"/>
        </w:tabs>
        <w:ind w:left="3600" w:hanging="360"/>
      </w:pPr>
      <w:rPr>
        <w:rFonts w:ascii="Times New Roman" w:hAnsi="Times New Roman" w:hint="default"/>
      </w:rPr>
    </w:lvl>
    <w:lvl w:ilvl="5" w:tplc="FF6C8A58" w:tentative="1">
      <w:start w:val="1"/>
      <w:numFmt w:val="bullet"/>
      <w:lvlText w:val="-"/>
      <w:lvlJc w:val="left"/>
      <w:pPr>
        <w:tabs>
          <w:tab w:val="num" w:pos="4320"/>
        </w:tabs>
        <w:ind w:left="4320" w:hanging="360"/>
      </w:pPr>
      <w:rPr>
        <w:rFonts w:ascii="Times New Roman" w:hAnsi="Times New Roman" w:hint="default"/>
      </w:rPr>
    </w:lvl>
    <w:lvl w:ilvl="6" w:tplc="EDCC43EA" w:tentative="1">
      <w:start w:val="1"/>
      <w:numFmt w:val="bullet"/>
      <w:lvlText w:val="-"/>
      <w:lvlJc w:val="left"/>
      <w:pPr>
        <w:tabs>
          <w:tab w:val="num" w:pos="5040"/>
        </w:tabs>
        <w:ind w:left="5040" w:hanging="360"/>
      </w:pPr>
      <w:rPr>
        <w:rFonts w:ascii="Times New Roman" w:hAnsi="Times New Roman" w:hint="default"/>
      </w:rPr>
    </w:lvl>
    <w:lvl w:ilvl="7" w:tplc="E78EBDE6" w:tentative="1">
      <w:start w:val="1"/>
      <w:numFmt w:val="bullet"/>
      <w:lvlText w:val="-"/>
      <w:lvlJc w:val="left"/>
      <w:pPr>
        <w:tabs>
          <w:tab w:val="num" w:pos="5760"/>
        </w:tabs>
        <w:ind w:left="5760" w:hanging="360"/>
      </w:pPr>
      <w:rPr>
        <w:rFonts w:ascii="Times New Roman" w:hAnsi="Times New Roman" w:hint="default"/>
      </w:rPr>
    </w:lvl>
    <w:lvl w:ilvl="8" w:tplc="AC1C4E8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A787491"/>
    <w:multiLevelType w:val="hybridMultilevel"/>
    <w:tmpl w:val="A78AF336"/>
    <w:lvl w:ilvl="0" w:tplc="E8F800D8">
      <w:start w:val="1"/>
      <w:numFmt w:val="decimal"/>
      <w:pStyle w:val="Lista2"/>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D6361AE"/>
    <w:multiLevelType w:val="hybridMultilevel"/>
    <w:tmpl w:val="54C8ECD8"/>
    <w:lvl w:ilvl="0" w:tplc="5242448E">
      <w:start w:val="2016"/>
      <w:numFmt w:val="bullet"/>
      <w:lvlText w:val="-"/>
      <w:lvlJc w:val="left"/>
      <w:pPr>
        <w:ind w:left="720"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F94735B"/>
    <w:multiLevelType w:val="multilevel"/>
    <w:tmpl w:val="4C6EA95E"/>
    <w:lvl w:ilvl="0">
      <w:start w:val="1"/>
      <w:numFmt w:val="decimal"/>
      <w:pStyle w:val="ListNumber2"/>
      <w:lvlText w:val="%1."/>
      <w:lvlJc w:val="left"/>
      <w:pPr>
        <w:ind w:left="1275" w:hanging="992"/>
      </w:pPr>
      <w:rPr>
        <w:rFonts w:hint="default"/>
      </w:rPr>
    </w:lvl>
    <w:lvl w:ilvl="1">
      <w:start w:val="1"/>
      <w:numFmt w:val="decimal"/>
      <w:lvlText w:val="%1.%2."/>
      <w:lvlJc w:val="left"/>
      <w:pPr>
        <w:ind w:left="1275" w:hanging="1275"/>
      </w:pPr>
      <w:rPr>
        <w:rFonts w:hint="default"/>
      </w:rPr>
    </w:lvl>
    <w:lvl w:ilvl="2">
      <w:start w:val="1"/>
      <w:numFmt w:val="decimal"/>
      <w:lvlText w:val="%1.%2.%3."/>
      <w:lvlJc w:val="left"/>
      <w:pPr>
        <w:ind w:left="1281" w:hanging="998"/>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23">
    <w:nsid w:val="609D226D"/>
    <w:multiLevelType w:val="hybridMultilevel"/>
    <w:tmpl w:val="DFDA514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B1BB9"/>
    <w:multiLevelType w:val="hybridMultilevel"/>
    <w:tmpl w:val="7B46B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66C13"/>
    <w:multiLevelType w:val="hybridMultilevel"/>
    <w:tmpl w:val="BA58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9928C0"/>
    <w:multiLevelType w:val="hybridMultilevel"/>
    <w:tmpl w:val="81BEDC5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8"/>
  </w:num>
  <w:num w:numId="2">
    <w:abstractNumId w:val="20"/>
  </w:num>
  <w:num w:numId="3">
    <w:abstractNumId w:val="5"/>
  </w:num>
  <w:num w:numId="4">
    <w:abstractNumId w:val="1"/>
  </w:num>
  <w:num w:numId="5">
    <w:abstractNumId w:val="0"/>
  </w:num>
  <w:num w:numId="6">
    <w:abstractNumId w:val="22"/>
  </w:num>
  <w:num w:numId="7">
    <w:abstractNumId w:val="4"/>
  </w:num>
  <w:num w:numId="8">
    <w:abstractNumId w:val="26"/>
  </w:num>
  <w:num w:numId="9">
    <w:abstractNumId w:val="14"/>
  </w:num>
  <w:num w:numId="10">
    <w:abstractNumId w:val="10"/>
  </w:num>
  <w:num w:numId="11">
    <w:abstractNumId w:val="13"/>
  </w:num>
  <w:num w:numId="12">
    <w:abstractNumId w:val="25"/>
  </w:num>
  <w:num w:numId="13">
    <w:abstractNumId w:val="23"/>
  </w:num>
  <w:num w:numId="14">
    <w:abstractNumId w:val="3"/>
  </w:num>
  <w:num w:numId="15">
    <w:abstractNumId w:val="2"/>
  </w:num>
  <w:num w:numId="16">
    <w:abstractNumId w:val="7"/>
  </w:num>
  <w:num w:numId="17">
    <w:abstractNumId w:val="12"/>
  </w:num>
  <w:num w:numId="18">
    <w:abstractNumId w:val="24"/>
  </w:num>
  <w:num w:numId="19">
    <w:abstractNumId w:val="11"/>
  </w:num>
  <w:num w:numId="20">
    <w:abstractNumId w:val="8"/>
  </w:num>
  <w:num w:numId="21">
    <w:abstractNumId w:val="9"/>
  </w:num>
  <w:num w:numId="22">
    <w:abstractNumId w:val="17"/>
  </w:num>
  <w:num w:numId="23">
    <w:abstractNumId w:val="6"/>
  </w:num>
  <w:num w:numId="24">
    <w:abstractNumId w:val="15"/>
  </w:num>
  <w:num w:numId="25">
    <w:abstractNumId w:val="1"/>
    <w:lvlOverride w:ilvl="0">
      <w:startOverride w:val="5"/>
    </w:lvlOverride>
  </w:num>
  <w:num w:numId="26">
    <w:abstractNumId w:val="1"/>
  </w:num>
  <w:num w:numId="27">
    <w:abstractNumId w:val="16"/>
  </w:num>
  <w:num w:numId="28">
    <w:abstractNumId w:val="19"/>
  </w:num>
  <w:num w:numId="29">
    <w:abstractNumId w:val="2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BC"/>
    <w:rsid w:val="00000F7F"/>
    <w:rsid w:val="00002B68"/>
    <w:rsid w:val="00003639"/>
    <w:rsid w:val="00004DD7"/>
    <w:rsid w:val="0000768A"/>
    <w:rsid w:val="0001270D"/>
    <w:rsid w:val="0001544C"/>
    <w:rsid w:val="00020A75"/>
    <w:rsid w:val="00020F2B"/>
    <w:rsid w:val="00023ED9"/>
    <w:rsid w:val="00026C8A"/>
    <w:rsid w:val="00031D30"/>
    <w:rsid w:val="0003348D"/>
    <w:rsid w:val="00033708"/>
    <w:rsid w:val="000359AD"/>
    <w:rsid w:val="0003652A"/>
    <w:rsid w:val="00036FE4"/>
    <w:rsid w:val="00042886"/>
    <w:rsid w:val="00046C3D"/>
    <w:rsid w:val="00046EEB"/>
    <w:rsid w:val="00047005"/>
    <w:rsid w:val="0005025A"/>
    <w:rsid w:val="0005049E"/>
    <w:rsid w:val="000508B2"/>
    <w:rsid w:val="00054C2C"/>
    <w:rsid w:val="00054E54"/>
    <w:rsid w:val="00055ACC"/>
    <w:rsid w:val="00057207"/>
    <w:rsid w:val="00060200"/>
    <w:rsid w:val="00061E9C"/>
    <w:rsid w:val="0007006E"/>
    <w:rsid w:val="00071346"/>
    <w:rsid w:val="0008071C"/>
    <w:rsid w:val="00080BFD"/>
    <w:rsid w:val="00082415"/>
    <w:rsid w:val="00082859"/>
    <w:rsid w:val="00083938"/>
    <w:rsid w:val="0008413A"/>
    <w:rsid w:val="000844E3"/>
    <w:rsid w:val="0008747A"/>
    <w:rsid w:val="00091E2F"/>
    <w:rsid w:val="000964CA"/>
    <w:rsid w:val="000975D8"/>
    <w:rsid w:val="0009780C"/>
    <w:rsid w:val="000A502C"/>
    <w:rsid w:val="000A69CD"/>
    <w:rsid w:val="000B3D40"/>
    <w:rsid w:val="000B3F88"/>
    <w:rsid w:val="000B49C0"/>
    <w:rsid w:val="000B63CC"/>
    <w:rsid w:val="000B7559"/>
    <w:rsid w:val="000B76E8"/>
    <w:rsid w:val="000C09B0"/>
    <w:rsid w:val="000C3AB2"/>
    <w:rsid w:val="000D064F"/>
    <w:rsid w:val="000D0D85"/>
    <w:rsid w:val="000D0DC5"/>
    <w:rsid w:val="000D2E18"/>
    <w:rsid w:val="000D462B"/>
    <w:rsid w:val="000D46E6"/>
    <w:rsid w:val="000E57F6"/>
    <w:rsid w:val="000E78AF"/>
    <w:rsid w:val="000F06C4"/>
    <w:rsid w:val="000F1F35"/>
    <w:rsid w:val="000F272E"/>
    <w:rsid w:val="000F4D52"/>
    <w:rsid w:val="000F58EC"/>
    <w:rsid w:val="0010066E"/>
    <w:rsid w:val="00100A56"/>
    <w:rsid w:val="00103EBF"/>
    <w:rsid w:val="001047FA"/>
    <w:rsid w:val="00105828"/>
    <w:rsid w:val="00112567"/>
    <w:rsid w:val="001130DF"/>
    <w:rsid w:val="00126EDB"/>
    <w:rsid w:val="00127057"/>
    <w:rsid w:val="00130B3D"/>
    <w:rsid w:val="0013240E"/>
    <w:rsid w:val="0013606A"/>
    <w:rsid w:val="001420B3"/>
    <w:rsid w:val="00142FD6"/>
    <w:rsid w:val="00143EDC"/>
    <w:rsid w:val="001517F2"/>
    <w:rsid w:val="00151C8B"/>
    <w:rsid w:val="00152076"/>
    <w:rsid w:val="00153C3B"/>
    <w:rsid w:val="00156960"/>
    <w:rsid w:val="00160B77"/>
    <w:rsid w:val="001622BA"/>
    <w:rsid w:val="00164419"/>
    <w:rsid w:val="0016456C"/>
    <w:rsid w:val="001654EF"/>
    <w:rsid w:val="00165EF8"/>
    <w:rsid w:val="001666C3"/>
    <w:rsid w:val="001667DC"/>
    <w:rsid w:val="001670F9"/>
    <w:rsid w:val="0017075B"/>
    <w:rsid w:val="00171C51"/>
    <w:rsid w:val="00172F64"/>
    <w:rsid w:val="0017349D"/>
    <w:rsid w:val="00173903"/>
    <w:rsid w:val="00175969"/>
    <w:rsid w:val="00176547"/>
    <w:rsid w:val="00180A17"/>
    <w:rsid w:val="00181DEE"/>
    <w:rsid w:val="00184FBA"/>
    <w:rsid w:val="00187EEA"/>
    <w:rsid w:val="001920AD"/>
    <w:rsid w:val="0019299C"/>
    <w:rsid w:val="00192B4E"/>
    <w:rsid w:val="00193EC9"/>
    <w:rsid w:val="00194703"/>
    <w:rsid w:val="00194F96"/>
    <w:rsid w:val="001A0DF2"/>
    <w:rsid w:val="001A0E27"/>
    <w:rsid w:val="001A4BEC"/>
    <w:rsid w:val="001A5BB0"/>
    <w:rsid w:val="001B26F4"/>
    <w:rsid w:val="001B34C1"/>
    <w:rsid w:val="001B6655"/>
    <w:rsid w:val="001B69C0"/>
    <w:rsid w:val="001B6F57"/>
    <w:rsid w:val="001B7D15"/>
    <w:rsid w:val="001C019C"/>
    <w:rsid w:val="001C3BCC"/>
    <w:rsid w:val="001C4915"/>
    <w:rsid w:val="001C6A05"/>
    <w:rsid w:val="001C7367"/>
    <w:rsid w:val="001D0617"/>
    <w:rsid w:val="001D2962"/>
    <w:rsid w:val="001E2C4C"/>
    <w:rsid w:val="001E4AF6"/>
    <w:rsid w:val="001E6433"/>
    <w:rsid w:val="001E6F62"/>
    <w:rsid w:val="001F0332"/>
    <w:rsid w:val="001F08AD"/>
    <w:rsid w:val="001F24D3"/>
    <w:rsid w:val="001F3751"/>
    <w:rsid w:val="001F3882"/>
    <w:rsid w:val="001F5DBA"/>
    <w:rsid w:val="002009CF"/>
    <w:rsid w:val="0020427D"/>
    <w:rsid w:val="00205374"/>
    <w:rsid w:val="00207194"/>
    <w:rsid w:val="00210400"/>
    <w:rsid w:val="00212641"/>
    <w:rsid w:val="00212C3A"/>
    <w:rsid w:val="00214DE9"/>
    <w:rsid w:val="00215A37"/>
    <w:rsid w:val="002160E1"/>
    <w:rsid w:val="0021681A"/>
    <w:rsid w:val="00216F3B"/>
    <w:rsid w:val="00217A8A"/>
    <w:rsid w:val="0022176F"/>
    <w:rsid w:val="00222CC8"/>
    <w:rsid w:val="002231DF"/>
    <w:rsid w:val="00226C6A"/>
    <w:rsid w:val="00234094"/>
    <w:rsid w:val="00236D77"/>
    <w:rsid w:val="00237D95"/>
    <w:rsid w:val="00237FF5"/>
    <w:rsid w:val="00243742"/>
    <w:rsid w:val="00244311"/>
    <w:rsid w:val="00247895"/>
    <w:rsid w:val="00251152"/>
    <w:rsid w:val="00254AA7"/>
    <w:rsid w:val="00254BB0"/>
    <w:rsid w:val="00260635"/>
    <w:rsid w:val="00264A78"/>
    <w:rsid w:val="002663C0"/>
    <w:rsid w:val="002723EF"/>
    <w:rsid w:val="00272722"/>
    <w:rsid w:val="00282874"/>
    <w:rsid w:val="00283ABC"/>
    <w:rsid w:val="00290CF5"/>
    <w:rsid w:val="00293359"/>
    <w:rsid w:val="00293539"/>
    <w:rsid w:val="0029628D"/>
    <w:rsid w:val="0029637D"/>
    <w:rsid w:val="002A0E6E"/>
    <w:rsid w:val="002A1681"/>
    <w:rsid w:val="002A18FA"/>
    <w:rsid w:val="002A25E2"/>
    <w:rsid w:val="002A26D8"/>
    <w:rsid w:val="002A4A09"/>
    <w:rsid w:val="002B0E69"/>
    <w:rsid w:val="002B188F"/>
    <w:rsid w:val="002B29A9"/>
    <w:rsid w:val="002B3076"/>
    <w:rsid w:val="002B4F93"/>
    <w:rsid w:val="002C0675"/>
    <w:rsid w:val="002C123D"/>
    <w:rsid w:val="002C28BE"/>
    <w:rsid w:val="002C41F5"/>
    <w:rsid w:val="002C596F"/>
    <w:rsid w:val="002C6D2C"/>
    <w:rsid w:val="002C7EBC"/>
    <w:rsid w:val="002D3FD3"/>
    <w:rsid w:val="002D4F6B"/>
    <w:rsid w:val="002E05BA"/>
    <w:rsid w:val="002E1D45"/>
    <w:rsid w:val="002E5914"/>
    <w:rsid w:val="002F069F"/>
    <w:rsid w:val="002F6C34"/>
    <w:rsid w:val="002F7248"/>
    <w:rsid w:val="00300D90"/>
    <w:rsid w:val="003056AC"/>
    <w:rsid w:val="00305CD0"/>
    <w:rsid w:val="003072CB"/>
    <w:rsid w:val="00313D97"/>
    <w:rsid w:val="00315CFE"/>
    <w:rsid w:val="00317665"/>
    <w:rsid w:val="003257C6"/>
    <w:rsid w:val="00326502"/>
    <w:rsid w:val="00327163"/>
    <w:rsid w:val="003308C1"/>
    <w:rsid w:val="003326EA"/>
    <w:rsid w:val="00332DF6"/>
    <w:rsid w:val="003332F5"/>
    <w:rsid w:val="00333574"/>
    <w:rsid w:val="00335B1C"/>
    <w:rsid w:val="00335D4C"/>
    <w:rsid w:val="00337FD9"/>
    <w:rsid w:val="003424ED"/>
    <w:rsid w:val="00343C1D"/>
    <w:rsid w:val="0034442B"/>
    <w:rsid w:val="00345A30"/>
    <w:rsid w:val="00347171"/>
    <w:rsid w:val="00347800"/>
    <w:rsid w:val="00352DF1"/>
    <w:rsid w:val="00355232"/>
    <w:rsid w:val="00355FCF"/>
    <w:rsid w:val="0036012C"/>
    <w:rsid w:val="00370C16"/>
    <w:rsid w:val="0037297B"/>
    <w:rsid w:val="00377A5D"/>
    <w:rsid w:val="00380240"/>
    <w:rsid w:val="00380347"/>
    <w:rsid w:val="00383EDD"/>
    <w:rsid w:val="00384545"/>
    <w:rsid w:val="00392022"/>
    <w:rsid w:val="00393D45"/>
    <w:rsid w:val="0039691A"/>
    <w:rsid w:val="00397F99"/>
    <w:rsid w:val="003A00DD"/>
    <w:rsid w:val="003A1DF9"/>
    <w:rsid w:val="003A530E"/>
    <w:rsid w:val="003A56A5"/>
    <w:rsid w:val="003B0178"/>
    <w:rsid w:val="003B0275"/>
    <w:rsid w:val="003B0604"/>
    <w:rsid w:val="003B0949"/>
    <w:rsid w:val="003B6FE4"/>
    <w:rsid w:val="003B7D5B"/>
    <w:rsid w:val="003B7E91"/>
    <w:rsid w:val="003C4AB8"/>
    <w:rsid w:val="003C7CC3"/>
    <w:rsid w:val="003D28F1"/>
    <w:rsid w:val="003D4D36"/>
    <w:rsid w:val="003D7435"/>
    <w:rsid w:val="003E1333"/>
    <w:rsid w:val="003E1814"/>
    <w:rsid w:val="003E3E9F"/>
    <w:rsid w:val="003E65F4"/>
    <w:rsid w:val="003F0E8C"/>
    <w:rsid w:val="003F1110"/>
    <w:rsid w:val="003F1609"/>
    <w:rsid w:val="004129AB"/>
    <w:rsid w:val="00414227"/>
    <w:rsid w:val="004157F7"/>
    <w:rsid w:val="00416AFD"/>
    <w:rsid w:val="0041789F"/>
    <w:rsid w:val="00421A37"/>
    <w:rsid w:val="004310CE"/>
    <w:rsid w:val="004333AC"/>
    <w:rsid w:val="00433814"/>
    <w:rsid w:val="00434B03"/>
    <w:rsid w:val="0043548F"/>
    <w:rsid w:val="0044008F"/>
    <w:rsid w:val="0044062C"/>
    <w:rsid w:val="00443802"/>
    <w:rsid w:val="0044664E"/>
    <w:rsid w:val="004476F1"/>
    <w:rsid w:val="00447AF4"/>
    <w:rsid w:val="00450123"/>
    <w:rsid w:val="00451AC1"/>
    <w:rsid w:val="004553E2"/>
    <w:rsid w:val="00456D74"/>
    <w:rsid w:val="00460E33"/>
    <w:rsid w:val="00466AA8"/>
    <w:rsid w:val="00473D80"/>
    <w:rsid w:val="00474DB7"/>
    <w:rsid w:val="0047781A"/>
    <w:rsid w:val="00483CA8"/>
    <w:rsid w:val="004843D1"/>
    <w:rsid w:val="00486719"/>
    <w:rsid w:val="00487472"/>
    <w:rsid w:val="00487ADA"/>
    <w:rsid w:val="00490A7E"/>
    <w:rsid w:val="00491BCF"/>
    <w:rsid w:val="00492F9A"/>
    <w:rsid w:val="00494914"/>
    <w:rsid w:val="00494EE1"/>
    <w:rsid w:val="00495C92"/>
    <w:rsid w:val="004A6C50"/>
    <w:rsid w:val="004B0093"/>
    <w:rsid w:val="004B26AE"/>
    <w:rsid w:val="004B6005"/>
    <w:rsid w:val="004B65BE"/>
    <w:rsid w:val="004C07FF"/>
    <w:rsid w:val="004C2971"/>
    <w:rsid w:val="004C50BF"/>
    <w:rsid w:val="004C51AF"/>
    <w:rsid w:val="004C53A9"/>
    <w:rsid w:val="004C5551"/>
    <w:rsid w:val="004D019B"/>
    <w:rsid w:val="004D29F8"/>
    <w:rsid w:val="004D39F3"/>
    <w:rsid w:val="004D48C8"/>
    <w:rsid w:val="004D4EAB"/>
    <w:rsid w:val="004D7C16"/>
    <w:rsid w:val="004D7FD6"/>
    <w:rsid w:val="004E079B"/>
    <w:rsid w:val="004E1A60"/>
    <w:rsid w:val="004E4153"/>
    <w:rsid w:val="004E6B7F"/>
    <w:rsid w:val="004E72D0"/>
    <w:rsid w:val="004E75C8"/>
    <w:rsid w:val="004F0391"/>
    <w:rsid w:val="004F08C1"/>
    <w:rsid w:val="004F1BDA"/>
    <w:rsid w:val="004F3FF4"/>
    <w:rsid w:val="004F4570"/>
    <w:rsid w:val="004F5E89"/>
    <w:rsid w:val="00502C99"/>
    <w:rsid w:val="005048C5"/>
    <w:rsid w:val="00510562"/>
    <w:rsid w:val="0051311E"/>
    <w:rsid w:val="0051313C"/>
    <w:rsid w:val="0051346E"/>
    <w:rsid w:val="005178B6"/>
    <w:rsid w:val="005262BB"/>
    <w:rsid w:val="005268CA"/>
    <w:rsid w:val="005274B5"/>
    <w:rsid w:val="0053061B"/>
    <w:rsid w:val="00531C48"/>
    <w:rsid w:val="00533CC8"/>
    <w:rsid w:val="005366F8"/>
    <w:rsid w:val="00541CFE"/>
    <w:rsid w:val="005448C0"/>
    <w:rsid w:val="00544C43"/>
    <w:rsid w:val="00550345"/>
    <w:rsid w:val="00550529"/>
    <w:rsid w:val="00553811"/>
    <w:rsid w:val="0055424F"/>
    <w:rsid w:val="0055494C"/>
    <w:rsid w:val="00557FC8"/>
    <w:rsid w:val="00560CBB"/>
    <w:rsid w:val="00562EB1"/>
    <w:rsid w:val="0057240E"/>
    <w:rsid w:val="00574E56"/>
    <w:rsid w:val="005753F3"/>
    <w:rsid w:val="00575436"/>
    <w:rsid w:val="00576E65"/>
    <w:rsid w:val="005847BB"/>
    <w:rsid w:val="00584FDC"/>
    <w:rsid w:val="00587E7B"/>
    <w:rsid w:val="00590A58"/>
    <w:rsid w:val="00593F5A"/>
    <w:rsid w:val="0059491B"/>
    <w:rsid w:val="00595826"/>
    <w:rsid w:val="005966A3"/>
    <w:rsid w:val="005A0A87"/>
    <w:rsid w:val="005A30E8"/>
    <w:rsid w:val="005A428A"/>
    <w:rsid w:val="005A527B"/>
    <w:rsid w:val="005A68F1"/>
    <w:rsid w:val="005A6ACD"/>
    <w:rsid w:val="005B4188"/>
    <w:rsid w:val="005B5F17"/>
    <w:rsid w:val="005C454F"/>
    <w:rsid w:val="005C5EEA"/>
    <w:rsid w:val="005C6A6A"/>
    <w:rsid w:val="005C6B1E"/>
    <w:rsid w:val="005D41D8"/>
    <w:rsid w:val="005D7CEB"/>
    <w:rsid w:val="005E0561"/>
    <w:rsid w:val="005E32DB"/>
    <w:rsid w:val="005E6273"/>
    <w:rsid w:val="005F11D7"/>
    <w:rsid w:val="00606537"/>
    <w:rsid w:val="006114A5"/>
    <w:rsid w:val="00611986"/>
    <w:rsid w:val="0061662A"/>
    <w:rsid w:val="0062288D"/>
    <w:rsid w:val="00623996"/>
    <w:rsid w:val="00626DF8"/>
    <w:rsid w:val="00633820"/>
    <w:rsid w:val="00636977"/>
    <w:rsid w:val="00637385"/>
    <w:rsid w:val="006429AF"/>
    <w:rsid w:val="00645F01"/>
    <w:rsid w:val="00646941"/>
    <w:rsid w:val="006525B3"/>
    <w:rsid w:val="00654D2A"/>
    <w:rsid w:val="00655029"/>
    <w:rsid w:val="00656201"/>
    <w:rsid w:val="006563BA"/>
    <w:rsid w:val="00656B79"/>
    <w:rsid w:val="00661DCF"/>
    <w:rsid w:val="00662888"/>
    <w:rsid w:val="00662C0B"/>
    <w:rsid w:val="00670789"/>
    <w:rsid w:val="00672172"/>
    <w:rsid w:val="00673AC9"/>
    <w:rsid w:val="00674695"/>
    <w:rsid w:val="006821EB"/>
    <w:rsid w:val="00683931"/>
    <w:rsid w:val="00684F54"/>
    <w:rsid w:val="006867BA"/>
    <w:rsid w:val="00687992"/>
    <w:rsid w:val="00692B53"/>
    <w:rsid w:val="0069623B"/>
    <w:rsid w:val="0069637E"/>
    <w:rsid w:val="006A01AC"/>
    <w:rsid w:val="006A121A"/>
    <w:rsid w:val="006A1BAD"/>
    <w:rsid w:val="006A2005"/>
    <w:rsid w:val="006A5191"/>
    <w:rsid w:val="006B0000"/>
    <w:rsid w:val="006B52A9"/>
    <w:rsid w:val="006B7795"/>
    <w:rsid w:val="006B7F70"/>
    <w:rsid w:val="006C2682"/>
    <w:rsid w:val="006C5305"/>
    <w:rsid w:val="006C543A"/>
    <w:rsid w:val="006C6BD2"/>
    <w:rsid w:val="006D0BE3"/>
    <w:rsid w:val="006D2E33"/>
    <w:rsid w:val="006D528C"/>
    <w:rsid w:val="006D5C63"/>
    <w:rsid w:val="006D7536"/>
    <w:rsid w:val="006E36EC"/>
    <w:rsid w:val="006E7742"/>
    <w:rsid w:val="006F04E4"/>
    <w:rsid w:val="006F2365"/>
    <w:rsid w:val="006F24D2"/>
    <w:rsid w:val="006F4795"/>
    <w:rsid w:val="006F5BDD"/>
    <w:rsid w:val="0070125D"/>
    <w:rsid w:val="00701884"/>
    <w:rsid w:val="00702871"/>
    <w:rsid w:val="00702CA7"/>
    <w:rsid w:val="007034C3"/>
    <w:rsid w:val="00703676"/>
    <w:rsid w:val="00703F73"/>
    <w:rsid w:val="00704D26"/>
    <w:rsid w:val="007113F2"/>
    <w:rsid w:val="00715282"/>
    <w:rsid w:val="00717004"/>
    <w:rsid w:val="0072044F"/>
    <w:rsid w:val="007212B4"/>
    <w:rsid w:val="00721A9F"/>
    <w:rsid w:val="00722489"/>
    <w:rsid w:val="00722525"/>
    <w:rsid w:val="0072321E"/>
    <w:rsid w:val="00725EA6"/>
    <w:rsid w:val="00726DAC"/>
    <w:rsid w:val="007276C9"/>
    <w:rsid w:val="0073148A"/>
    <w:rsid w:val="00733682"/>
    <w:rsid w:val="00735050"/>
    <w:rsid w:val="007378DB"/>
    <w:rsid w:val="00737D7C"/>
    <w:rsid w:val="00740C41"/>
    <w:rsid w:val="00741130"/>
    <w:rsid w:val="00742027"/>
    <w:rsid w:val="007425E6"/>
    <w:rsid w:val="007434F5"/>
    <w:rsid w:val="00744D48"/>
    <w:rsid w:val="0074601D"/>
    <w:rsid w:val="00746DFB"/>
    <w:rsid w:val="00747B38"/>
    <w:rsid w:val="0075096F"/>
    <w:rsid w:val="007515CB"/>
    <w:rsid w:val="00751611"/>
    <w:rsid w:val="00754DA9"/>
    <w:rsid w:val="00754FD7"/>
    <w:rsid w:val="00755A10"/>
    <w:rsid w:val="007565AB"/>
    <w:rsid w:val="00757D49"/>
    <w:rsid w:val="007639F0"/>
    <w:rsid w:val="007657EE"/>
    <w:rsid w:val="00767F7D"/>
    <w:rsid w:val="00770583"/>
    <w:rsid w:val="00772404"/>
    <w:rsid w:val="007727C9"/>
    <w:rsid w:val="00774713"/>
    <w:rsid w:val="00780697"/>
    <w:rsid w:val="00783FDC"/>
    <w:rsid w:val="00793273"/>
    <w:rsid w:val="0079585D"/>
    <w:rsid w:val="00796229"/>
    <w:rsid w:val="007970EF"/>
    <w:rsid w:val="007A05A3"/>
    <w:rsid w:val="007A1CE6"/>
    <w:rsid w:val="007A3A83"/>
    <w:rsid w:val="007A5E7A"/>
    <w:rsid w:val="007A7A92"/>
    <w:rsid w:val="007B0844"/>
    <w:rsid w:val="007B1B36"/>
    <w:rsid w:val="007B4920"/>
    <w:rsid w:val="007B4AD2"/>
    <w:rsid w:val="007C005B"/>
    <w:rsid w:val="007C02C5"/>
    <w:rsid w:val="007C125F"/>
    <w:rsid w:val="007C3CA3"/>
    <w:rsid w:val="007C3E1E"/>
    <w:rsid w:val="007C5EAC"/>
    <w:rsid w:val="007C635F"/>
    <w:rsid w:val="007D1F50"/>
    <w:rsid w:val="007D5D7E"/>
    <w:rsid w:val="007E00DD"/>
    <w:rsid w:val="007E0999"/>
    <w:rsid w:val="007E0A7A"/>
    <w:rsid w:val="007E3B6B"/>
    <w:rsid w:val="007E5AE3"/>
    <w:rsid w:val="007E725F"/>
    <w:rsid w:val="007F755E"/>
    <w:rsid w:val="007F79F8"/>
    <w:rsid w:val="0080315B"/>
    <w:rsid w:val="008060E7"/>
    <w:rsid w:val="00806B88"/>
    <w:rsid w:val="00806C4B"/>
    <w:rsid w:val="008103B8"/>
    <w:rsid w:val="00810DD9"/>
    <w:rsid w:val="008115AB"/>
    <w:rsid w:val="00821483"/>
    <w:rsid w:val="00822B71"/>
    <w:rsid w:val="008238F8"/>
    <w:rsid w:val="00824866"/>
    <w:rsid w:val="008277E5"/>
    <w:rsid w:val="008341C1"/>
    <w:rsid w:val="00834E57"/>
    <w:rsid w:val="00835755"/>
    <w:rsid w:val="0083644B"/>
    <w:rsid w:val="008368B7"/>
    <w:rsid w:val="00840192"/>
    <w:rsid w:val="00852203"/>
    <w:rsid w:val="008526DB"/>
    <w:rsid w:val="00853012"/>
    <w:rsid w:val="0085361E"/>
    <w:rsid w:val="00853AA5"/>
    <w:rsid w:val="00855690"/>
    <w:rsid w:val="00860064"/>
    <w:rsid w:val="0086071C"/>
    <w:rsid w:val="00860D0E"/>
    <w:rsid w:val="008630AB"/>
    <w:rsid w:val="0086720B"/>
    <w:rsid w:val="00883C9C"/>
    <w:rsid w:val="008857C5"/>
    <w:rsid w:val="00891222"/>
    <w:rsid w:val="0089133C"/>
    <w:rsid w:val="008922BC"/>
    <w:rsid w:val="008970E3"/>
    <w:rsid w:val="008A008C"/>
    <w:rsid w:val="008A015F"/>
    <w:rsid w:val="008A5623"/>
    <w:rsid w:val="008A614B"/>
    <w:rsid w:val="008A6925"/>
    <w:rsid w:val="008B1423"/>
    <w:rsid w:val="008B3098"/>
    <w:rsid w:val="008B4131"/>
    <w:rsid w:val="008B718B"/>
    <w:rsid w:val="008C046B"/>
    <w:rsid w:val="008C1C9A"/>
    <w:rsid w:val="008C2437"/>
    <w:rsid w:val="008C289C"/>
    <w:rsid w:val="008C3468"/>
    <w:rsid w:val="008C3968"/>
    <w:rsid w:val="008C3F8A"/>
    <w:rsid w:val="008C71E8"/>
    <w:rsid w:val="008D336D"/>
    <w:rsid w:val="008D3ABB"/>
    <w:rsid w:val="008D4DC7"/>
    <w:rsid w:val="008D5805"/>
    <w:rsid w:val="008D5A8D"/>
    <w:rsid w:val="008D608D"/>
    <w:rsid w:val="008D729A"/>
    <w:rsid w:val="008D7D83"/>
    <w:rsid w:val="008D7ED7"/>
    <w:rsid w:val="008E1257"/>
    <w:rsid w:val="008E33AE"/>
    <w:rsid w:val="008E50F0"/>
    <w:rsid w:val="008E54C7"/>
    <w:rsid w:val="008F0952"/>
    <w:rsid w:val="0090073B"/>
    <w:rsid w:val="009019A8"/>
    <w:rsid w:val="00902965"/>
    <w:rsid w:val="00903180"/>
    <w:rsid w:val="00903905"/>
    <w:rsid w:val="0090488F"/>
    <w:rsid w:val="00907E56"/>
    <w:rsid w:val="00910A5D"/>
    <w:rsid w:val="00910CFC"/>
    <w:rsid w:val="00914AC6"/>
    <w:rsid w:val="009203B0"/>
    <w:rsid w:val="00920D15"/>
    <w:rsid w:val="009224A1"/>
    <w:rsid w:val="00923170"/>
    <w:rsid w:val="00925508"/>
    <w:rsid w:val="00927BD2"/>
    <w:rsid w:val="00936783"/>
    <w:rsid w:val="00937EAF"/>
    <w:rsid w:val="00940823"/>
    <w:rsid w:val="00942675"/>
    <w:rsid w:val="009439B6"/>
    <w:rsid w:val="0095367B"/>
    <w:rsid w:val="0096068E"/>
    <w:rsid w:val="00960E79"/>
    <w:rsid w:val="0096197F"/>
    <w:rsid w:val="00967A66"/>
    <w:rsid w:val="00972D0F"/>
    <w:rsid w:val="00972FFC"/>
    <w:rsid w:val="00974110"/>
    <w:rsid w:val="00974B5F"/>
    <w:rsid w:val="00976593"/>
    <w:rsid w:val="00976D9F"/>
    <w:rsid w:val="00977035"/>
    <w:rsid w:val="009812D9"/>
    <w:rsid w:val="009856AE"/>
    <w:rsid w:val="0098671A"/>
    <w:rsid w:val="00986B19"/>
    <w:rsid w:val="00986F96"/>
    <w:rsid w:val="0099114E"/>
    <w:rsid w:val="00991451"/>
    <w:rsid w:val="0099459B"/>
    <w:rsid w:val="00997B07"/>
    <w:rsid w:val="009A18C6"/>
    <w:rsid w:val="009A246F"/>
    <w:rsid w:val="009A4772"/>
    <w:rsid w:val="009A7809"/>
    <w:rsid w:val="009B6FC9"/>
    <w:rsid w:val="009B7B7D"/>
    <w:rsid w:val="009C1995"/>
    <w:rsid w:val="009D24E7"/>
    <w:rsid w:val="009D3847"/>
    <w:rsid w:val="009D5A67"/>
    <w:rsid w:val="009D75A9"/>
    <w:rsid w:val="009E1568"/>
    <w:rsid w:val="009E1F82"/>
    <w:rsid w:val="009E4612"/>
    <w:rsid w:val="009E4661"/>
    <w:rsid w:val="009E6619"/>
    <w:rsid w:val="009E6B53"/>
    <w:rsid w:val="009E6F56"/>
    <w:rsid w:val="009F1352"/>
    <w:rsid w:val="009F41CE"/>
    <w:rsid w:val="009F59BB"/>
    <w:rsid w:val="009F799F"/>
    <w:rsid w:val="00A00941"/>
    <w:rsid w:val="00A0416C"/>
    <w:rsid w:val="00A07DEE"/>
    <w:rsid w:val="00A104B8"/>
    <w:rsid w:val="00A11C7E"/>
    <w:rsid w:val="00A128D4"/>
    <w:rsid w:val="00A12F7A"/>
    <w:rsid w:val="00A1578D"/>
    <w:rsid w:val="00A15DE2"/>
    <w:rsid w:val="00A17573"/>
    <w:rsid w:val="00A23ED4"/>
    <w:rsid w:val="00A24718"/>
    <w:rsid w:val="00A27F34"/>
    <w:rsid w:val="00A348A0"/>
    <w:rsid w:val="00A34F7A"/>
    <w:rsid w:val="00A36ED3"/>
    <w:rsid w:val="00A37626"/>
    <w:rsid w:val="00A40964"/>
    <w:rsid w:val="00A46762"/>
    <w:rsid w:val="00A505C8"/>
    <w:rsid w:val="00A507EB"/>
    <w:rsid w:val="00A50CAF"/>
    <w:rsid w:val="00A558A6"/>
    <w:rsid w:val="00A558CD"/>
    <w:rsid w:val="00A56A21"/>
    <w:rsid w:val="00A61164"/>
    <w:rsid w:val="00A64D8C"/>
    <w:rsid w:val="00A7039A"/>
    <w:rsid w:val="00A71437"/>
    <w:rsid w:val="00A74CA2"/>
    <w:rsid w:val="00A762B7"/>
    <w:rsid w:val="00A808C4"/>
    <w:rsid w:val="00A80DA5"/>
    <w:rsid w:val="00A872E1"/>
    <w:rsid w:val="00A8771F"/>
    <w:rsid w:val="00A911EB"/>
    <w:rsid w:val="00A92D9B"/>
    <w:rsid w:val="00A92E9E"/>
    <w:rsid w:val="00A94B0C"/>
    <w:rsid w:val="00AA0F0E"/>
    <w:rsid w:val="00AA121D"/>
    <w:rsid w:val="00AA311F"/>
    <w:rsid w:val="00AA3255"/>
    <w:rsid w:val="00AA34CF"/>
    <w:rsid w:val="00AA3E85"/>
    <w:rsid w:val="00AA49B6"/>
    <w:rsid w:val="00AB223E"/>
    <w:rsid w:val="00AB4897"/>
    <w:rsid w:val="00AC064E"/>
    <w:rsid w:val="00AC0D62"/>
    <w:rsid w:val="00AC155E"/>
    <w:rsid w:val="00AC240B"/>
    <w:rsid w:val="00AC3C89"/>
    <w:rsid w:val="00AC5B2C"/>
    <w:rsid w:val="00AC6D95"/>
    <w:rsid w:val="00AD182D"/>
    <w:rsid w:val="00AD5B91"/>
    <w:rsid w:val="00AD6FE5"/>
    <w:rsid w:val="00AD7383"/>
    <w:rsid w:val="00AE5044"/>
    <w:rsid w:val="00AE6F0B"/>
    <w:rsid w:val="00AF5884"/>
    <w:rsid w:val="00B04324"/>
    <w:rsid w:val="00B04962"/>
    <w:rsid w:val="00B07FFD"/>
    <w:rsid w:val="00B1180C"/>
    <w:rsid w:val="00B17BFD"/>
    <w:rsid w:val="00B20678"/>
    <w:rsid w:val="00B20CCC"/>
    <w:rsid w:val="00B21E72"/>
    <w:rsid w:val="00B255B0"/>
    <w:rsid w:val="00B2585F"/>
    <w:rsid w:val="00B265BE"/>
    <w:rsid w:val="00B2710A"/>
    <w:rsid w:val="00B27808"/>
    <w:rsid w:val="00B308A6"/>
    <w:rsid w:val="00B34978"/>
    <w:rsid w:val="00B37608"/>
    <w:rsid w:val="00B41D54"/>
    <w:rsid w:val="00B439CD"/>
    <w:rsid w:val="00B506A5"/>
    <w:rsid w:val="00B50F47"/>
    <w:rsid w:val="00B51215"/>
    <w:rsid w:val="00B520C6"/>
    <w:rsid w:val="00B551EC"/>
    <w:rsid w:val="00B55F2F"/>
    <w:rsid w:val="00B5670F"/>
    <w:rsid w:val="00B56A0D"/>
    <w:rsid w:val="00B64F4C"/>
    <w:rsid w:val="00B6669A"/>
    <w:rsid w:val="00B666EA"/>
    <w:rsid w:val="00B7000D"/>
    <w:rsid w:val="00B71485"/>
    <w:rsid w:val="00B71F9D"/>
    <w:rsid w:val="00B720C6"/>
    <w:rsid w:val="00B72D3C"/>
    <w:rsid w:val="00B75024"/>
    <w:rsid w:val="00B80660"/>
    <w:rsid w:val="00B80A27"/>
    <w:rsid w:val="00B80FD2"/>
    <w:rsid w:val="00B81A45"/>
    <w:rsid w:val="00B82610"/>
    <w:rsid w:val="00B84785"/>
    <w:rsid w:val="00B84B24"/>
    <w:rsid w:val="00B85F92"/>
    <w:rsid w:val="00B8738C"/>
    <w:rsid w:val="00B91985"/>
    <w:rsid w:val="00B93C16"/>
    <w:rsid w:val="00B95214"/>
    <w:rsid w:val="00B95E33"/>
    <w:rsid w:val="00B95F2F"/>
    <w:rsid w:val="00BA13CC"/>
    <w:rsid w:val="00BA169B"/>
    <w:rsid w:val="00BA385E"/>
    <w:rsid w:val="00BA62B6"/>
    <w:rsid w:val="00BA672A"/>
    <w:rsid w:val="00BA7FFA"/>
    <w:rsid w:val="00BB248C"/>
    <w:rsid w:val="00BB27EE"/>
    <w:rsid w:val="00BB35B7"/>
    <w:rsid w:val="00BB44A0"/>
    <w:rsid w:val="00BB5415"/>
    <w:rsid w:val="00BB56AE"/>
    <w:rsid w:val="00BB5A97"/>
    <w:rsid w:val="00BB7697"/>
    <w:rsid w:val="00BB7758"/>
    <w:rsid w:val="00BB7773"/>
    <w:rsid w:val="00BC220A"/>
    <w:rsid w:val="00BC2B75"/>
    <w:rsid w:val="00BC49DD"/>
    <w:rsid w:val="00BC5EAE"/>
    <w:rsid w:val="00BC66AB"/>
    <w:rsid w:val="00BC6AC2"/>
    <w:rsid w:val="00BC6E5A"/>
    <w:rsid w:val="00BC7B05"/>
    <w:rsid w:val="00BD2CBB"/>
    <w:rsid w:val="00BD33CB"/>
    <w:rsid w:val="00BD390F"/>
    <w:rsid w:val="00BD4173"/>
    <w:rsid w:val="00BD4A58"/>
    <w:rsid w:val="00BD6388"/>
    <w:rsid w:val="00BE6264"/>
    <w:rsid w:val="00BE76D9"/>
    <w:rsid w:val="00BF13C6"/>
    <w:rsid w:val="00BF4767"/>
    <w:rsid w:val="00BF4998"/>
    <w:rsid w:val="00BF7BFC"/>
    <w:rsid w:val="00C0027A"/>
    <w:rsid w:val="00C01D9D"/>
    <w:rsid w:val="00C027BF"/>
    <w:rsid w:val="00C03DB4"/>
    <w:rsid w:val="00C04194"/>
    <w:rsid w:val="00C046CA"/>
    <w:rsid w:val="00C05AC6"/>
    <w:rsid w:val="00C069E1"/>
    <w:rsid w:val="00C0773D"/>
    <w:rsid w:val="00C10756"/>
    <w:rsid w:val="00C1081B"/>
    <w:rsid w:val="00C120D9"/>
    <w:rsid w:val="00C12AD0"/>
    <w:rsid w:val="00C1586B"/>
    <w:rsid w:val="00C171B5"/>
    <w:rsid w:val="00C2158D"/>
    <w:rsid w:val="00C2228D"/>
    <w:rsid w:val="00C22409"/>
    <w:rsid w:val="00C24A35"/>
    <w:rsid w:val="00C25547"/>
    <w:rsid w:val="00C2686D"/>
    <w:rsid w:val="00C268F6"/>
    <w:rsid w:val="00C30BEA"/>
    <w:rsid w:val="00C33C50"/>
    <w:rsid w:val="00C372CE"/>
    <w:rsid w:val="00C41DDE"/>
    <w:rsid w:val="00C4226D"/>
    <w:rsid w:val="00C43DAB"/>
    <w:rsid w:val="00C5278F"/>
    <w:rsid w:val="00C52A9B"/>
    <w:rsid w:val="00C5306C"/>
    <w:rsid w:val="00C54426"/>
    <w:rsid w:val="00C569EB"/>
    <w:rsid w:val="00C56C8B"/>
    <w:rsid w:val="00C5757E"/>
    <w:rsid w:val="00C57B75"/>
    <w:rsid w:val="00C62F25"/>
    <w:rsid w:val="00C633C3"/>
    <w:rsid w:val="00C678AB"/>
    <w:rsid w:val="00C71A79"/>
    <w:rsid w:val="00C7206F"/>
    <w:rsid w:val="00C72B2D"/>
    <w:rsid w:val="00C75639"/>
    <w:rsid w:val="00C76989"/>
    <w:rsid w:val="00C802EE"/>
    <w:rsid w:val="00C81232"/>
    <w:rsid w:val="00C81A5A"/>
    <w:rsid w:val="00C82B32"/>
    <w:rsid w:val="00C8392A"/>
    <w:rsid w:val="00C85883"/>
    <w:rsid w:val="00C876AF"/>
    <w:rsid w:val="00C91CE2"/>
    <w:rsid w:val="00C92229"/>
    <w:rsid w:val="00C93794"/>
    <w:rsid w:val="00C94519"/>
    <w:rsid w:val="00C95393"/>
    <w:rsid w:val="00CA118E"/>
    <w:rsid w:val="00CA25C6"/>
    <w:rsid w:val="00CA6A4C"/>
    <w:rsid w:val="00CA6B07"/>
    <w:rsid w:val="00CB1CA5"/>
    <w:rsid w:val="00CB46BF"/>
    <w:rsid w:val="00CC146C"/>
    <w:rsid w:val="00CC2848"/>
    <w:rsid w:val="00CC3230"/>
    <w:rsid w:val="00CC3B52"/>
    <w:rsid w:val="00CC61AE"/>
    <w:rsid w:val="00CC70C4"/>
    <w:rsid w:val="00CD039C"/>
    <w:rsid w:val="00CD0E3D"/>
    <w:rsid w:val="00CD1344"/>
    <w:rsid w:val="00CD378D"/>
    <w:rsid w:val="00CD7E5C"/>
    <w:rsid w:val="00CE1FA5"/>
    <w:rsid w:val="00CE263E"/>
    <w:rsid w:val="00CE2B02"/>
    <w:rsid w:val="00CF0B1B"/>
    <w:rsid w:val="00CF0CD6"/>
    <w:rsid w:val="00CF42D9"/>
    <w:rsid w:val="00D00706"/>
    <w:rsid w:val="00D012BB"/>
    <w:rsid w:val="00D027CB"/>
    <w:rsid w:val="00D043A3"/>
    <w:rsid w:val="00D046E9"/>
    <w:rsid w:val="00D04CA9"/>
    <w:rsid w:val="00D0518F"/>
    <w:rsid w:val="00D05BC2"/>
    <w:rsid w:val="00D124C4"/>
    <w:rsid w:val="00D15AA9"/>
    <w:rsid w:val="00D1778F"/>
    <w:rsid w:val="00D17AE2"/>
    <w:rsid w:val="00D21419"/>
    <w:rsid w:val="00D21AE2"/>
    <w:rsid w:val="00D24FEE"/>
    <w:rsid w:val="00D2534D"/>
    <w:rsid w:val="00D32B25"/>
    <w:rsid w:val="00D37ED3"/>
    <w:rsid w:val="00D41D12"/>
    <w:rsid w:val="00D42A4D"/>
    <w:rsid w:val="00D45B69"/>
    <w:rsid w:val="00D47AD6"/>
    <w:rsid w:val="00D50A3D"/>
    <w:rsid w:val="00D50D96"/>
    <w:rsid w:val="00D55177"/>
    <w:rsid w:val="00D55FA2"/>
    <w:rsid w:val="00D6149F"/>
    <w:rsid w:val="00D62379"/>
    <w:rsid w:val="00D65593"/>
    <w:rsid w:val="00D66181"/>
    <w:rsid w:val="00D66DBB"/>
    <w:rsid w:val="00D71E34"/>
    <w:rsid w:val="00D75A15"/>
    <w:rsid w:val="00D77450"/>
    <w:rsid w:val="00D824BB"/>
    <w:rsid w:val="00D85A24"/>
    <w:rsid w:val="00D909A2"/>
    <w:rsid w:val="00D9220E"/>
    <w:rsid w:val="00D9577B"/>
    <w:rsid w:val="00DA07D1"/>
    <w:rsid w:val="00DA0B44"/>
    <w:rsid w:val="00DA0C54"/>
    <w:rsid w:val="00DA13A4"/>
    <w:rsid w:val="00DA2BA5"/>
    <w:rsid w:val="00DA2F0C"/>
    <w:rsid w:val="00DA3DA0"/>
    <w:rsid w:val="00DB238B"/>
    <w:rsid w:val="00DB312A"/>
    <w:rsid w:val="00DB4F2D"/>
    <w:rsid w:val="00DB6CB3"/>
    <w:rsid w:val="00DB78C3"/>
    <w:rsid w:val="00DC13A5"/>
    <w:rsid w:val="00DC1A77"/>
    <w:rsid w:val="00DC20CF"/>
    <w:rsid w:val="00DC2943"/>
    <w:rsid w:val="00DC33E9"/>
    <w:rsid w:val="00DC6736"/>
    <w:rsid w:val="00DC6A13"/>
    <w:rsid w:val="00DC6BFA"/>
    <w:rsid w:val="00DC6D1F"/>
    <w:rsid w:val="00DD3408"/>
    <w:rsid w:val="00DD5436"/>
    <w:rsid w:val="00DD6A2A"/>
    <w:rsid w:val="00DE0022"/>
    <w:rsid w:val="00DE00A2"/>
    <w:rsid w:val="00DE3032"/>
    <w:rsid w:val="00DE3FE3"/>
    <w:rsid w:val="00DF044A"/>
    <w:rsid w:val="00DF0F6A"/>
    <w:rsid w:val="00DF26CF"/>
    <w:rsid w:val="00DF2B1E"/>
    <w:rsid w:val="00DF410C"/>
    <w:rsid w:val="00DF73ED"/>
    <w:rsid w:val="00E008E4"/>
    <w:rsid w:val="00E016BB"/>
    <w:rsid w:val="00E11931"/>
    <w:rsid w:val="00E17692"/>
    <w:rsid w:val="00E17AE0"/>
    <w:rsid w:val="00E17ED1"/>
    <w:rsid w:val="00E205E4"/>
    <w:rsid w:val="00E20F7D"/>
    <w:rsid w:val="00E26447"/>
    <w:rsid w:val="00E30D6B"/>
    <w:rsid w:val="00E32831"/>
    <w:rsid w:val="00E36065"/>
    <w:rsid w:val="00E36500"/>
    <w:rsid w:val="00E40BF2"/>
    <w:rsid w:val="00E42823"/>
    <w:rsid w:val="00E44E48"/>
    <w:rsid w:val="00E460BC"/>
    <w:rsid w:val="00E52C02"/>
    <w:rsid w:val="00E558E3"/>
    <w:rsid w:val="00E55ACB"/>
    <w:rsid w:val="00E563E0"/>
    <w:rsid w:val="00E579C6"/>
    <w:rsid w:val="00E60A24"/>
    <w:rsid w:val="00E61A60"/>
    <w:rsid w:val="00E637EA"/>
    <w:rsid w:val="00E63A8A"/>
    <w:rsid w:val="00E64FDA"/>
    <w:rsid w:val="00E65CE0"/>
    <w:rsid w:val="00E72936"/>
    <w:rsid w:val="00E72C81"/>
    <w:rsid w:val="00E73DEA"/>
    <w:rsid w:val="00E763C8"/>
    <w:rsid w:val="00E7761C"/>
    <w:rsid w:val="00E80FDC"/>
    <w:rsid w:val="00E8108C"/>
    <w:rsid w:val="00E81A64"/>
    <w:rsid w:val="00E82034"/>
    <w:rsid w:val="00E83574"/>
    <w:rsid w:val="00E86823"/>
    <w:rsid w:val="00E91D14"/>
    <w:rsid w:val="00E94D9D"/>
    <w:rsid w:val="00E96194"/>
    <w:rsid w:val="00E961FE"/>
    <w:rsid w:val="00EA1ADD"/>
    <w:rsid w:val="00EA22C8"/>
    <w:rsid w:val="00EA7B97"/>
    <w:rsid w:val="00EB2B00"/>
    <w:rsid w:val="00EB3824"/>
    <w:rsid w:val="00EB5C2F"/>
    <w:rsid w:val="00EB5D79"/>
    <w:rsid w:val="00EB614D"/>
    <w:rsid w:val="00EB6E74"/>
    <w:rsid w:val="00EC030A"/>
    <w:rsid w:val="00EC0E09"/>
    <w:rsid w:val="00EC2158"/>
    <w:rsid w:val="00EC3C64"/>
    <w:rsid w:val="00EC4351"/>
    <w:rsid w:val="00EC5078"/>
    <w:rsid w:val="00ED0E4A"/>
    <w:rsid w:val="00ED1BF7"/>
    <w:rsid w:val="00EE01C2"/>
    <w:rsid w:val="00EE0265"/>
    <w:rsid w:val="00EE0CD0"/>
    <w:rsid w:val="00EE43B5"/>
    <w:rsid w:val="00EE71A7"/>
    <w:rsid w:val="00EF5939"/>
    <w:rsid w:val="00EF7068"/>
    <w:rsid w:val="00EF77A5"/>
    <w:rsid w:val="00EF7B95"/>
    <w:rsid w:val="00F0081F"/>
    <w:rsid w:val="00F00BE5"/>
    <w:rsid w:val="00F030D7"/>
    <w:rsid w:val="00F04BE1"/>
    <w:rsid w:val="00F0647B"/>
    <w:rsid w:val="00F07DF6"/>
    <w:rsid w:val="00F07ECA"/>
    <w:rsid w:val="00F10F9D"/>
    <w:rsid w:val="00F11508"/>
    <w:rsid w:val="00F122AE"/>
    <w:rsid w:val="00F13CA3"/>
    <w:rsid w:val="00F141B0"/>
    <w:rsid w:val="00F149FB"/>
    <w:rsid w:val="00F21903"/>
    <w:rsid w:val="00F22080"/>
    <w:rsid w:val="00F24EEE"/>
    <w:rsid w:val="00F25FCA"/>
    <w:rsid w:val="00F26A77"/>
    <w:rsid w:val="00F332F6"/>
    <w:rsid w:val="00F3548C"/>
    <w:rsid w:val="00F35799"/>
    <w:rsid w:val="00F373E2"/>
    <w:rsid w:val="00F43F3C"/>
    <w:rsid w:val="00F45522"/>
    <w:rsid w:val="00F46860"/>
    <w:rsid w:val="00F47605"/>
    <w:rsid w:val="00F47E51"/>
    <w:rsid w:val="00F50241"/>
    <w:rsid w:val="00F52610"/>
    <w:rsid w:val="00F52B5D"/>
    <w:rsid w:val="00F5346F"/>
    <w:rsid w:val="00F55D41"/>
    <w:rsid w:val="00F57CF1"/>
    <w:rsid w:val="00F6021D"/>
    <w:rsid w:val="00F60A18"/>
    <w:rsid w:val="00F63100"/>
    <w:rsid w:val="00F66405"/>
    <w:rsid w:val="00F67AA8"/>
    <w:rsid w:val="00F71D63"/>
    <w:rsid w:val="00F75759"/>
    <w:rsid w:val="00F76924"/>
    <w:rsid w:val="00F8325A"/>
    <w:rsid w:val="00F83AA9"/>
    <w:rsid w:val="00F90D72"/>
    <w:rsid w:val="00F9241B"/>
    <w:rsid w:val="00F93164"/>
    <w:rsid w:val="00F97FED"/>
    <w:rsid w:val="00FA077E"/>
    <w:rsid w:val="00FA136D"/>
    <w:rsid w:val="00FA2CBF"/>
    <w:rsid w:val="00FA38A8"/>
    <w:rsid w:val="00FA3D58"/>
    <w:rsid w:val="00FA4AB6"/>
    <w:rsid w:val="00FA4CD8"/>
    <w:rsid w:val="00FB1331"/>
    <w:rsid w:val="00FB1A8A"/>
    <w:rsid w:val="00FB69BE"/>
    <w:rsid w:val="00FC251D"/>
    <w:rsid w:val="00FC6436"/>
    <w:rsid w:val="00FC6F6F"/>
    <w:rsid w:val="00FC7727"/>
    <w:rsid w:val="00FD232A"/>
    <w:rsid w:val="00FD45B4"/>
    <w:rsid w:val="00FD5292"/>
    <w:rsid w:val="00FD565A"/>
    <w:rsid w:val="00FE03C1"/>
    <w:rsid w:val="00FE062A"/>
    <w:rsid w:val="00FE2EE4"/>
    <w:rsid w:val="00FE347B"/>
    <w:rsid w:val="00FE355E"/>
    <w:rsid w:val="00FE3783"/>
    <w:rsid w:val="00FE4AFA"/>
    <w:rsid w:val="00FE599E"/>
    <w:rsid w:val="00FE76ED"/>
    <w:rsid w:val="00FF1B2F"/>
    <w:rsid w:val="00FF67D9"/>
    <w:rsid w:val="00FF6925"/>
    <w:rsid w:val="00FF6D2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88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iPriority="39" w:unhideWhenUsed="1" w:qFormat="1"/>
  </w:latentStyles>
  <w:style w:type="paragraph" w:default="1" w:styleId="Normal">
    <w:name w:val="Normal"/>
    <w:qFormat/>
    <w:rsid w:val="00D50D96"/>
    <w:pPr>
      <w:spacing w:before="120" w:after="240"/>
    </w:pPr>
    <w:rPr>
      <w:rFonts w:ascii="Tahoma" w:eastAsia="Times New Roman" w:hAnsi="Tahoma"/>
      <w:sz w:val="22"/>
      <w:lang w:val="en-GB"/>
    </w:rPr>
  </w:style>
  <w:style w:type="paragraph" w:styleId="Heading1">
    <w:name w:val="heading 1"/>
    <w:next w:val="Normal"/>
    <w:link w:val="Heading1Char"/>
    <w:qFormat/>
    <w:rsid w:val="00633820"/>
    <w:pPr>
      <w:keepNext/>
      <w:numPr>
        <w:numId w:val="4"/>
      </w:numPr>
      <w:spacing w:before="480" w:after="240"/>
      <w:outlineLvl w:val="0"/>
    </w:pPr>
    <w:rPr>
      <w:rFonts w:ascii="Tahoma" w:eastAsia="Times New Roman" w:hAnsi="Tahoma"/>
      <w:b/>
      <w:caps/>
      <w:sz w:val="22"/>
      <w:szCs w:val="20"/>
      <w:lang w:val="en-GB" w:eastAsia="en-US"/>
    </w:rPr>
  </w:style>
  <w:style w:type="paragraph" w:styleId="Heading2">
    <w:name w:val="heading 2"/>
    <w:next w:val="Normal"/>
    <w:link w:val="Heading2Char"/>
    <w:qFormat/>
    <w:rsid w:val="00C069E1"/>
    <w:pPr>
      <w:keepNext/>
      <w:numPr>
        <w:ilvl w:val="1"/>
        <w:numId w:val="4"/>
      </w:numPr>
      <w:spacing w:before="120" w:after="240"/>
      <w:outlineLvl w:val="1"/>
    </w:pPr>
    <w:rPr>
      <w:rFonts w:ascii="Tahoma" w:eastAsia="Times New Roman" w:hAnsi="Tahoma"/>
      <w:b/>
      <w:sz w:val="22"/>
      <w:szCs w:val="20"/>
      <w:lang w:val="en-GB" w:eastAsia="en-US"/>
    </w:rPr>
  </w:style>
  <w:style w:type="paragraph" w:styleId="Heading3">
    <w:name w:val="heading 3"/>
    <w:next w:val="Normal"/>
    <w:link w:val="Heading3Char"/>
    <w:qFormat/>
    <w:rsid w:val="00553811"/>
    <w:pPr>
      <w:keepNext/>
      <w:numPr>
        <w:ilvl w:val="2"/>
        <w:numId w:val="4"/>
      </w:numPr>
      <w:spacing w:after="120"/>
      <w:outlineLvl w:val="2"/>
    </w:pPr>
    <w:rPr>
      <w:rFonts w:ascii="Tahoma" w:eastAsia="Times New Roman" w:hAnsi="Tahoma"/>
      <w:b/>
      <w:sz w:val="22"/>
      <w:szCs w:val="20"/>
      <w:lang w:val="en-GB" w:eastAsia="en-US"/>
    </w:rPr>
  </w:style>
  <w:style w:type="paragraph" w:styleId="Heading4">
    <w:name w:val="heading 4"/>
    <w:next w:val="Normal"/>
    <w:link w:val="Heading4Char"/>
    <w:qFormat/>
    <w:rsid w:val="003B0949"/>
    <w:pPr>
      <w:keepNext/>
      <w:numPr>
        <w:ilvl w:val="3"/>
        <w:numId w:val="4"/>
      </w:numPr>
      <w:spacing w:after="120"/>
      <w:outlineLvl w:val="3"/>
    </w:pPr>
    <w:rPr>
      <w:rFonts w:ascii="Tahoma" w:eastAsia="Times New Roman" w:hAnsi="Tahoma"/>
      <w:i/>
      <w:sz w:val="22"/>
      <w:szCs w:val="22"/>
      <w:lang w:val="en-GB" w:eastAsia="en-US"/>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qFormat/>
    <w:rsid w:val="00C33C50"/>
    <w:pPr>
      <w:spacing w:before="240" w:after="60" w:line="240" w:lineRule="atLeast"/>
      <w:outlineLvl w:val="4"/>
    </w:pPr>
    <w:rPr>
      <w:rFonts w:ascii="Arial" w:hAnsi="Arial"/>
      <w:b/>
      <w:bCs/>
      <w:i/>
      <w:iCs/>
      <w:sz w:val="26"/>
      <w:szCs w:val="26"/>
      <w:lang w:eastAsia="en-US"/>
    </w:rPr>
  </w:style>
  <w:style w:type="paragraph" w:styleId="Heading6">
    <w:name w:val="heading 6"/>
    <w:aliases w:val="bullet2,Legal Level 1.,Level 5.1,Bp"/>
    <w:basedOn w:val="Normal"/>
    <w:next w:val="Normal"/>
    <w:link w:val="Heading6Char"/>
    <w:qFormat/>
    <w:rsid w:val="00C33C50"/>
    <w:pPr>
      <w:spacing w:before="240" w:after="60" w:line="240" w:lineRule="atLeast"/>
      <w:outlineLvl w:val="5"/>
    </w:pPr>
    <w:rPr>
      <w:rFonts w:ascii="Times New Roman" w:hAnsi="Times New Roman"/>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820"/>
    <w:rPr>
      <w:rFonts w:ascii="Tahoma" w:eastAsia="Times New Roman" w:hAnsi="Tahoma"/>
      <w:b/>
      <w:caps/>
      <w:sz w:val="22"/>
      <w:szCs w:val="20"/>
      <w:lang w:val="en-GB" w:eastAsia="en-US"/>
    </w:rPr>
  </w:style>
  <w:style w:type="character" w:customStyle="1" w:styleId="Heading2Char">
    <w:name w:val="Heading 2 Char"/>
    <w:basedOn w:val="DefaultParagraphFont"/>
    <w:link w:val="Heading2"/>
    <w:rsid w:val="00C069E1"/>
    <w:rPr>
      <w:rFonts w:ascii="Tahoma" w:eastAsia="Times New Roman" w:hAnsi="Tahoma"/>
      <w:b/>
      <w:sz w:val="22"/>
      <w:szCs w:val="20"/>
      <w:lang w:val="en-GB" w:eastAsia="en-US"/>
    </w:rPr>
  </w:style>
  <w:style w:type="character" w:customStyle="1" w:styleId="Heading3Char">
    <w:name w:val="Heading 3 Char"/>
    <w:basedOn w:val="DefaultParagraphFont"/>
    <w:link w:val="Heading3"/>
    <w:rsid w:val="00553811"/>
    <w:rPr>
      <w:rFonts w:ascii="Tahoma" w:eastAsia="Times New Roman" w:hAnsi="Tahoma"/>
      <w:b/>
      <w:sz w:val="22"/>
      <w:szCs w:val="20"/>
      <w:lang w:val="en-GB" w:eastAsia="en-US"/>
    </w:rPr>
  </w:style>
  <w:style w:type="character" w:customStyle="1" w:styleId="Heading4Char">
    <w:name w:val="Heading 4 Char"/>
    <w:basedOn w:val="DefaultParagraphFont"/>
    <w:link w:val="Heading4"/>
    <w:rsid w:val="003B0949"/>
    <w:rPr>
      <w:rFonts w:ascii="Tahoma" w:eastAsia="Times New Roman" w:hAnsi="Tahoma"/>
      <w:i/>
      <w:sz w:val="22"/>
      <w:szCs w:val="22"/>
      <w:lang w:val="en-GB" w:eastAsia="en-US"/>
    </w:rPr>
  </w:style>
  <w:style w:type="paragraph" w:styleId="Footer">
    <w:name w:val="footer"/>
    <w:basedOn w:val="Normal"/>
    <w:link w:val="FooterChar"/>
    <w:semiHidden/>
    <w:rsid w:val="00C1081B"/>
    <w:pPr>
      <w:tabs>
        <w:tab w:val="center" w:pos="4536"/>
        <w:tab w:val="right" w:pos="9072"/>
      </w:tabs>
    </w:pPr>
  </w:style>
  <w:style w:type="character" w:customStyle="1" w:styleId="FooterChar">
    <w:name w:val="Footer Char"/>
    <w:basedOn w:val="DefaultParagraphFont"/>
    <w:link w:val="Footer"/>
    <w:semiHidden/>
    <w:rsid w:val="00C1081B"/>
    <w:rPr>
      <w:rFonts w:ascii="TitilliumText22L 400 wt" w:eastAsia="Times New Roman" w:hAnsi="TitilliumText22L 400 wt"/>
      <w:lang w:val="sv-SE"/>
    </w:rPr>
  </w:style>
  <w:style w:type="character" w:styleId="PageNumber">
    <w:name w:val="page number"/>
    <w:basedOn w:val="DefaultParagraphFont"/>
    <w:semiHidden/>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rsid w:val="00DA13A4"/>
    <w:rPr>
      <w:rFonts w:ascii="Arial" w:hAnsi="Arial"/>
      <w:vertAlign w:val="superscript"/>
    </w:rPr>
  </w:style>
  <w:style w:type="paragraph" w:styleId="Header">
    <w:name w:val="header"/>
    <w:basedOn w:val="Normal"/>
    <w:link w:val="HeaderChar"/>
    <w:rsid w:val="00C1081B"/>
    <w:pPr>
      <w:tabs>
        <w:tab w:val="center" w:pos="4536"/>
        <w:tab w:val="right" w:pos="9072"/>
      </w:tabs>
    </w:pPr>
  </w:style>
  <w:style w:type="character" w:customStyle="1" w:styleId="HeaderChar">
    <w:name w:val="Header Char"/>
    <w:basedOn w:val="DefaultParagraphFont"/>
    <w:link w:val="Header"/>
    <w:rsid w:val="00C1081B"/>
    <w:rPr>
      <w:rFonts w:ascii="TitilliumText22L 400 wt" w:eastAsia="Times New Roman" w:hAnsi="TitilliumText22L 400 wt"/>
      <w:lang w:val="sv-SE"/>
    </w:rPr>
  </w:style>
  <w:style w:type="character" w:styleId="Hyperlink">
    <w:name w:val="Hyperlink"/>
    <w:basedOn w:val="DefaultParagraphFont"/>
    <w:uiPriority w:val="99"/>
    <w:rsid w:val="00DA13A4"/>
    <w:rPr>
      <w:rFonts w:ascii="Arial" w:hAnsi="Arial"/>
      <w:color w:val="0000FF"/>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8C289C"/>
    <w:pPr>
      <w:ind w:left="284" w:hanging="284"/>
      <w:contextualSpacing/>
    </w:pPr>
  </w:style>
  <w:style w:type="paragraph" w:customStyle="1" w:styleId="E-ListSubsidiary">
    <w:name w:val="E-List Subsidiary"/>
    <w:rsid w:val="00F24EEE"/>
    <w:pPr>
      <w:numPr>
        <w:numId w:val="3"/>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basedOn w:val="Normal"/>
    <w:next w:val="Normal"/>
    <w:uiPriority w:val="39"/>
    <w:rsid w:val="00FC7727"/>
    <w:pPr>
      <w:spacing w:after="0"/>
    </w:pPr>
    <w:rPr>
      <w:rFonts w:asciiTheme="minorHAnsi" w:hAnsiTheme="minorHAnsi"/>
      <w:b/>
      <w:sz w:val="24"/>
    </w:rPr>
  </w:style>
  <w:style w:type="paragraph" w:styleId="TOC2">
    <w:name w:val="toc 2"/>
    <w:basedOn w:val="Normal"/>
    <w:next w:val="Normal"/>
    <w:uiPriority w:val="39"/>
    <w:rsid w:val="00FC7727"/>
    <w:pPr>
      <w:spacing w:before="0" w:after="0"/>
      <w:ind w:left="220"/>
    </w:pPr>
    <w:rPr>
      <w:rFonts w:asciiTheme="minorHAnsi" w:hAnsiTheme="minorHAnsi"/>
      <w:b/>
      <w:szCs w:val="22"/>
    </w:rPr>
  </w:style>
  <w:style w:type="paragraph" w:styleId="TOC3">
    <w:name w:val="toc 3"/>
    <w:basedOn w:val="Normal"/>
    <w:next w:val="Normal"/>
    <w:uiPriority w:val="39"/>
    <w:rsid w:val="00FC7727"/>
    <w:pPr>
      <w:spacing w:before="0" w:after="0"/>
      <w:ind w:left="440"/>
    </w:pPr>
    <w:rPr>
      <w:rFonts w:asciiTheme="minorHAnsi" w:hAnsiTheme="minorHAnsi"/>
      <w:szCs w:val="22"/>
    </w:rPr>
  </w:style>
  <w:style w:type="paragraph" w:customStyle="1" w:styleId="Lista2">
    <w:name w:val="Lista2"/>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Formatmall1">
    <w:name w:val="Formatmall1"/>
    <w:basedOn w:val="FirstParagraph"/>
    <w:qFormat/>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lang w:eastAsia="en-US"/>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lang w:eastAsia="en-US"/>
    </w:rPr>
  </w:style>
  <w:style w:type="paragraph" w:customStyle="1" w:styleId="E-LineR2">
    <w:name w:val="E-Line R 2"/>
    <w:basedOn w:val="Normal"/>
    <w:rsid w:val="005366F8"/>
    <w:pPr>
      <w:spacing w:before="60" w:after="0"/>
    </w:pPr>
    <w:rPr>
      <w:sz w:val="16"/>
      <w:szCs w:val="20"/>
      <w:lang w:eastAsia="en-US"/>
    </w:rPr>
  </w:style>
  <w:style w:type="paragraph" w:customStyle="1" w:styleId="E-LineR3">
    <w:name w:val="E-Line R 3"/>
    <w:basedOn w:val="Normal"/>
    <w:rsid w:val="005366F8"/>
    <w:pPr>
      <w:spacing w:before="60" w:after="0"/>
    </w:pPr>
    <w:rPr>
      <w:sz w:val="16"/>
      <w:szCs w:val="20"/>
      <w:lang w:eastAsia="en-US"/>
    </w:rPr>
  </w:style>
  <w:style w:type="paragraph" w:customStyle="1" w:styleId="E-LineR4">
    <w:name w:val="E-Line R 4"/>
    <w:basedOn w:val="Normal"/>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Normal"/>
    <w:next w:val="Normal"/>
    <w:autoRedefine/>
    <w:rsid w:val="00216F3B"/>
    <w:pPr>
      <w:spacing w:before="0" w:after="0"/>
      <w:ind w:left="880"/>
    </w:pPr>
    <w:rPr>
      <w:rFonts w:asciiTheme="minorHAnsi" w:hAnsiTheme="minorHAnsi"/>
      <w:sz w:val="20"/>
      <w:szCs w:val="20"/>
    </w:rPr>
  </w:style>
  <w:style w:type="table" w:styleId="TableGrid">
    <w:name w:val="Table Grid"/>
    <w:basedOn w:val="TableNormal"/>
    <w:uiPriority w:val="59"/>
    <w:rsid w:val="003E3E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qFormat/>
    <w:rsid w:val="00575436"/>
    <w:pPr>
      <w:spacing w:before="0" w:after="600"/>
      <w:ind w:left="992" w:hanging="992"/>
    </w:pPr>
    <w:rPr>
      <w:bCs/>
      <w:sz w:val="20"/>
      <w:szCs w:val="18"/>
    </w:rPr>
  </w:style>
  <w:style w:type="paragraph" w:styleId="TableofAuthorities">
    <w:name w:val="table of authorities"/>
    <w:basedOn w:val="Normal"/>
    <w:next w:val="Normal"/>
    <w:rsid w:val="005366F8"/>
    <w:pPr>
      <w:spacing w:before="0"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rsid w:val="00383ED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383EDD"/>
    <w:rPr>
      <w:rFonts w:ascii="Lucida Grande" w:eastAsia="Times New Roman" w:hAnsi="Lucida Grande" w:cs="Lucida Grande"/>
      <w:sz w:val="18"/>
      <w:szCs w:val="18"/>
      <w:lang w:val="en-GB"/>
    </w:rPr>
  </w:style>
  <w:style w:type="paragraph" w:styleId="DocumentMap">
    <w:name w:val="Document Map"/>
    <w:basedOn w:val="Normal"/>
    <w:link w:val="DocumentMapChar"/>
    <w:rsid w:val="00AC3C89"/>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151C8B"/>
    <w:pPr>
      <w:numPr>
        <w:numId w:val="7"/>
      </w:numPr>
    </w:pPr>
  </w:style>
  <w:style w:type="paragraph" w:customStyle="1" w:styleId="E-TableHeader">
    <w:name w:val="E-Table Header"/>
    <w:next w:val="E-TableText"/>
    <w:rsid w:val="00F24EEE"/>
    <w:pPr>
      <w:keepNext/>
      <w:spacing w:before="60" w:after="60"/>
    </w:pPr>
    <w:rPr>
      <w:rFonts w:ascii="Tahoma" w:eastAsia="Times New Roman" w:hAnsi="Tahoma"/>
      <w:b/>
      <w:sz w:val="20"/>
      <w:szCs w:val="20"/>
      <w:lang w:val="en-GB" w:eastAsia="en-US"/>
    </w:rPr>
  </w:style>
  <w:style w:type="paragraph" w:customStyle="1" w:styleId="E-TableText">
    <w:name w:val="E-Table Tex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Normal"/>
    <w:next w:val="Normal"/>
    <w:autoRedefine/>
    <w:uiPriority w:val="39"/>
    <w:rsid w:val="00783FDC"/>
    <w:pPr>
      <w:spacing w:before="0" w:after="0"/>
      <w:ind w:left="660"/>
    </w:pPr>
    <w:rPr>
      <w:rFonts w:asciiTheme="minorHAnsi" w:hAnsiTheme="minorHAnsi"/>
      <w:sz w:val="20"/>
      <w:szCs w:val="20"/>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rsid w:val="00C33C50"/>
    <w:rPr>
      <w:rFonts w:ascii="Arial" w:eastAsia="Times New Roman" w:hAnsi="Arial"/>
      <w:b/>
      <w:bCs/>
      <w:i/>
      <w:iCs/>
      <w:sz w:val="26"/>
      <w:szCs w:val="26"/>
      <w:lang w:val="en-GB" w:eastAsia="en-US"/>
    </w:rPr>
  </w:style>
  <w:style w:type="character" w:customStyle="1" w:styleId="Heading6Char">
    <w:name w:val="Heading 6 Char"/>
    <w:aliases w:val="bullet2 Char,Legal Level 1. Char,Level 5.1 Char,Bp Char"/>
    <w:basedOn w:val="DefaultParagraphFont"/>
    <w:link w:val="Heading6"/>
    <w:rsid w:val="00C33C50"/>
    <w:rPr>
      <w:rFonts w:ascii="Times New Roman" w:eastAsia="Times New Roman" w:hAnsi="Times New Roman"/>
      <w:b/>
      <w:bCs/>
      <w:sz w:val="22"/>
      <w:szCs w:val="22"/>
      <w:lang w:val="en-GB" w:eastAsia="en-US"/>
    </w:rPr>
  </w:style>
  <w:style w:type="paragraph" w:styleId="ListParagraph">
    <w:name w:val="List Paragraph"/>
    <w:basedOn w:val="Normal"/>
    <w:uiPriority w:val="34"/>
    <w:qFormat/>
    <w:rsid w:val="00920D15"/>
    <w:pPr>
      <w:ind w:left="720"/>
    </w:pPr>
  </w:style>
  <w:style w:type="paragraph" w:styleId="BlockText">
    <w:name w:val="Block Text"/>
    <w:basedOn w:val="Normal"/>
    <w:rsid w:val="00C33C50"/>
    <w:pPr>
      <w:spacing w:before="0" w:after="120" w:line="240" w:lineRule="atLeast"/>
      <w:ind w:left="1440" w:right="1440"/>
    </w:pPr>
    <w:rPr>
      <w:rFonts w:ascii="Arial" w:hAnsi="Arial"/>
      <w:sz w:val="20"/>
      <w:lang w:eastAsia="en-US"/>
    </w:rPr>
  </w:style>
  <w:style w:type="paragraph" w:styleId="BodyText">
    <w:name w:val="Body Text"/>
    <w:basedOn w:val="Normal"/>
    <w:link w:val="BodyTextChar"/>
    <w:rsid w:val="00C33C50"/>
    <w:pPr>
      <w:spacing w:before="0" w:after="120" w:line="240" w:lineRule="atLeast"/>
    </w:pPr>
    <w:rPr>
      <w:rFonts w:ascii="Arial" w:hAnsi="Arial"/>
      <w:sz w:val="20"/>
      <w:lang w:eastAsia="en-US"/>
    </w:rPr>
  </w:style>
  <w:style w:type="character" w:customStyle="1" w:styleId="BodyTextChar">
    <w:name w:val="Body Text Char"/>
    <w:basedOn w:val="DefaultParagraphFont"/>
    <w:link w:val="BodyText"/>
    <w:rsid w:val="00C33C50"/>
    <w:rPr>
      <w:rFonts w:ascii="Arial" w:eastAsia="Times New Roman" w:hAnsi="Arial"/>
      <w:sz w:val="20"/>
      <w:lang w:val="en-GB" w:eastAsia="en-US"/>
    </w:rPr>
  </w:style>
  <w:style w:type="paragraph" w:styleId="ListBullet3">
    <w:name w:val="List Bullet 3"/>
    <w:basedOn w:val="Normal"/>
    <w:rsid w:val="00C33C50"/>
    <w:pPr>
      <w:tabs>
        <w:tab w:val="num" w:pos="926"/>
      </w:tabs>
      <w:spacing w:before="0" w:after="120" w:line="240" w:lineRule="atLeast"/>
      <w:ind w:left="926" w:hanging="360"/>
    </w:pPr>
    <w:rPr>
      <w:rFonts w:ascii="Arial" w:hAnsi="Arial"/>
      <w:sz w:val="20"/>
      <w:lang w:eastAsia="en-US"/>
    </w:rPr>
  </w:style>
  <w:style w:type="paragraph" w:styleId="ListNumber2">
    <w:name w:val="List Number 2"/>
    <w:basedOn w:val="Normal"/>
    <w:rsid w:val="00633820"/>
    <w:pPr>
      <w:numPr>
        <w:numId w:val="6"/>
      </w:numPr>
      <w:contextualSpacing/>
    </w:pPr>
  </w:style>
  <w:style w:type="paragraph" w:styleId="BodyTextIndent">
    <w:name w:val="Body Text Indent"/>
    <w:basedOn w:val="Normal"/>
    <w:link w:val="BodyTextIndentChar"/>
    <w:rsid w:val="00C33C50"/>
    <w:pPr>
      <w:spacing w:before="0" w:after="120" w:line="240" w:lineRule="atLeast"/>
      <w:ind w:left="283"/>
    </w:pPr>
    <w:rPr>
      <w:rFonts w:ascii="Arial" w:hAnsi="Arial"/>
      <w:sz w:val="20"/>
      <w:lang w:eastAsia="en-US"/>
    </w:rPr>
  </w:style>
  <w:style w:type="character" w:customStyle="1" w:styleId="BodyTextIndentChar">
    <w:name w:val="Body Text Indent Char"/>
    <w:basedOn w:val="DefaultParagraphFont"/>
    <w:link w:val="BodyTextIndent"/>
    <w:rsid w:val="00C33C50"/>
    <w:rPr>
      <w:rFonts w:ascii="Arial" w:eastAsia="Times New Roman" w:hAnsi="Arial"/>
      <w:sz w:val="20"/>
      <w:lang w:val="en-GB" w:eastAsia="en-US"/>
    </w:rPr>
  </w:style>
  <w:style w:type="paragraph" w:styleId="BodyTextIndent2">
    <w:name w:val="Body Text Indent 2"/>
    <w:basedOn w:val="Normal"/>
    <w:link w:val="BodyTextIndent2Char"/>
    <w:rsid w:val="00C33C50"/>
    <w:pPr>
      <w:spacing w:before="0" w:after="120" w:line="480" w:lineRule="auto"/>
      <w:ind w:left="283"/>
    </w:pPr>
    <w:rPr>
      <w:rFonts w:ascii="Arial" w:hAnsi="Arial"/>
      <w:sz w:val="20"/>
      <w:lang w:eastAsia="en-US"/>
    </w:rPr>
  </w:style>
  <w:style w:type="character" w:customStyle="1" w:styleId="BodyTextIndent2Char">
    <w:name w:val="Body Text Indent 2 Char"/>
    <w:basedOn w:val="DefaultParagraphFont"/>
    <w:link w:val="BodyTextIndent2"/>
    <w:rsid w:val="00C33C50"/>
    <w:rPr>
      <w:rFonts w:ascii="Arial" w:eastAsia="Times New Roman" w:hAnsi="Arial"/>
      <w:sz w:val="20"/>
      <w:lang w:val="en-GB" w:eastAsia="en-US"/>
    </w:rPr>
  </w:style>
  <w:style w:type="paragraph" w:styleId="BodyTextIndent3">
    <w:name w:val="Body Text Indent 3"/>
    <w:basedOn w:val="Normal"/>
    <w:link w:val="BodyTextIndent3Char"/>
    <w:rsid w:val="00C33C50"/>
    <w:pPr>
      <w:spacing w:before="0" w:after="120" w:line="240" w:lineRule="atLeast"/>
      <w:ind w:left="283"/>
    </w:pPr>
    <w:rPr>
      <w:rFonts w:ascii="Arial" w:hAnsi="Arial"/>
      <w:sz w:val="16"/>
      <w:szCs w:val="16"/>
      <w:lang w:eastAsia="en-US"/>
    </w:rPr>
  </w:style>
  <w:style w:type="character" w:customStyle="1" w:styleId="BodyTextIndent3Char">
    <w:name w:val="Body Text Indent 3 Char"/>
    <w:basedOn w:val="DefaultParagraphFont"/>
    <w:link w:val="BodyTextIndent3"/>
    <w:rsid w:val="00C33C50"/>
    <w:rPr>
      <w:rFonts w:ascii="Arial" w:eastAsia="Times New Roman" w:hAnsi="Arial"/>
      <w:sz w:val="16"/>
      <w:szCs w:val="16"/>
      <w:lang w:val="en-GB" w:eastAsia="en-US"/>
    </w:rPr>
  </w:style>
  <w:style w:type="character" w:styleId="CommentReference">
    <w:name w:val="annotation reference"/>
    <w:rsid w:val="00C33C50"/>
    <w:rPr>
      <w:sz w:val="16"/>
      <w:szCs w:val="16"/>
    </w:rPr>
  </w:style>
  <w:style w:type="paragraph" w:styleId="FootnoteText">
    <w:name w:val="footnote text"/>
    <w:basedOn w:val="Normal"/>
    <w:link w:val="FootnoteTextChar"/>
    <w:rsid w:val="00C33C50"/>
    <w:pPr>
      <w:spacing w:before="0" w:after="0"/>
    </w:pPr>
    <w:rPr>
      <w:rFonts w:ascii="Times New Roman" w:hAnsi="Times New Roman"/>
      <w:sz w:val="20"/>
      <w:szCs w:val="20"/>
      <w:lang w:eastAsia="en-GB"/>
    </w:rPr>
  </w:style>
  <w:style w:type="character" w:customStyle="1" w:styleId="FootnoteTextChar">
    <w:name w:val="Footnote Text Char"/>
    <w:basedOn w:val="DefaultParagraphFont"/>
    <w:link w:val="FootnoteText"/>
    <w:rsid w:val="00C33C50"/>
    <w:rPr>
      <w:rFonts w:ascii="Times New Roman" w:eastAsia="Times New Roman" w:hAnsi="Times New Roman"/>
      <w:sz w:val="20"/>
      <w:szCs w:val="20"/>
      <w:lang w:val="en-GB" w:eastAsia="en-GB"/>
    </w:rPr>
  </w:style>
  <w:style w:type="paragraph" w:customStyle="1" w:styleId="AnswerTable">
    <w:name w:val="Answer Table"/>
    <w:basedOn w:val="Normal"/>
    <w:rsid w:val="00C33C50"/>
    <w:pPr>
      <w:tabs>
        <w:tab w:val="left" w:pos="1985"/>
        <w:tab w:val="left" w:leader="dot" w:pos="8505"/>
      </w:tabs>
      <w:spacing w:after="120"/>
    </w:pPr>
    <w:rPr>
      <w:rFonts w:ascii="Arial" w:hAnsi="Arial" w:cs="Arial"/>
      <w:szCs w:val="20"/>
      <w:lang w:eastAsia="en-US"/>
    </w:rPr>
  </w:style>
  <w:style w:type="paragraph" w:customStyle="1" w:styleId="AnswerTableBold">
    <w:name w:val="Answer Table Bold"/>
    <w:basedOn w:val="Normal"/>
    <w:rsid w:val="00C33C50"/>
    <w:pPr>
      <w:tabs>
        <w:tab w:val="left" w:pos="1985"/>
        <w:tab w:val="left" w:leader="dot" w:pos="8505"/>
      </w:tabs>
      <w:spacing w:after="120"/>
    </w:pPr>
    <w:rPr>
      <w:rFonts w:ascii="Arial" w:hAnsi="Arial" w:cs="Arial"/>
      <w:b/>
      <w:bCs/>
      <w:szCs w:val="20"/>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33C50"/>
    <w:pPr>
      <w:spacing w:after="120"/>
    </w:pPr>
    <w:rPr>
      <w:rFonts w:ascii="Arial" w:hAnsi="Arial" w:cs="Arial"/>
      <w:szCs w:val="22"/>
      <w:lang w:val="en-US" w:eastAsia="en-US"/>
    </w:rPr>
  </w:style>
  <w:style w:type="paragraph" w:styleId="TOC6">
    <w:name w:val="toc 6"/>
    <w:basedOn w:val="Normal"/>
    <w:next w:val="Normal"/>
    <w:autoRedefine/>
    <w:rsid w:val="00C33C50"/>
    <w:pPr>
      <w:spacing w:before="0" w:after="0"/>
      <w:ind w:left="1100"/>
    </w:pPr>
    <w:rPr>
      <w:rFonts w:asciiTheme="minorHAnsi" w:hAnsiTheme="minorHAnsi"/>
      <w:sz w:val="20"/>
      <w:szCs w:val="20"/>
    </w:rPr>
  </w:style>
  <w:style w:type="paragraph" w:styleId="TOC7">
    <w:name w:val="toc 7"/>
    <w:basedOn w:val="Normal"/>
    <w:next w:val="Normal"/>
    <w:autoRedefine/>
    <w:rsid w:val="00C33C50"/>
    <w:pPr>
      <w:spacing w:before="0" w:after="0"/>
      <w:ind w:left="1320"/>
    </w:pPr>
    <w:rPr>
      <w:rFonts w:asciiTheme="minorHAnsi" w:hAnsiTheme="minorHAnsi"/>
      <w:sz w:val="20"/>
      <w:szCs w:val="20"/>
    </w:rPr>
  </w:style>
  <w:style w:type="paragraph" w:styleId="TOC8">
    <w:name w:val="toc 8"/>
    <w:basedOn w:val="Normal"/>
    <w:next w:val="Normal"/>
    <w:autoRedefine/>
    <w:rsid w:val="00C33C50"/>
    <w:pPr>
      <w:spacing w:before="0" w:after="0"/>
      <w:ind w:left="1540"/>
    </w:pPr>
    <w:rPr>
      <w:rFonts w:asciiTheme="minorHAnsi" w:hAnsiTheme="minorHAnsi"/>
      <w:sz w:val="20"/>
      <w:szCs w:val="20"/>
    </w:rPr>
  </w:style>
  <w:style w:type="paragraph" w:styleId="TOC9">
    <w:name w:val="toc 9"/>
    <w:basedOn w:val="Normal"/>
    <w:next w:val="Normal"/>
    <w:autoRedefine/>
    <w:rsid w:val="00C33C50"/>
    <w:pPr>
      <w:spacing w:before="0" w:after="0"/>
      <w:ind w:left="1760"/>
    </w:pPr>
    <w:rPr>
      <w:rFonts w:asciiTheme="minorHAnsi" w:hAnsiTheme="minorHAnsi"/>
      <w:sz w:val="20"/>
      <w:szCs w:val="20"/>
    </w:rPr>
  </w:style>
  <w:style w:type="paragraph" w:styleId="CommentText">
    <w:name w:val="annotation text"/>
    <w:basedOn w:val="Normal"/>
    <w:link w:val="CommentTextChar"/>
    <w:rsid w:val="00C33C50"/>
    <w:rPr>
      <w:sz w:val="24"/>
    </w:rPr>
  </w:style>
  <w:style w:type="character" w:customStyle="1" w:styleId="CommentTextChar">
    <w:name w:val="Comment Text Char"/>
    <w:basedOn w:val="DefaultParagraphFont"/>
    <w:link w:val="CommentText"/>
    <w:rsid w:val="00C33C50"/>
    <w:rPr>
      <w:rFonts w:ascii="Tahoma" w:eastAsia="Times New Roman" w:hAnsi="Tahoma"/>
      <w:lang w:val="en-GB"/>
    </w:rPr>
  </w:style>
  <w:style w:type="paragraph" w:styleId="CommentSubject">
    <w:name w:val="annotation subject"/>
    <w:basedOn w:val="CommentText"/>
    <w:next w:val="CommentText"/>
    <w:link w:val="CommentSubjectChar"/>
    <w:rsid w:val="00C33C50"/>
    <w:rPr>
      <w:b/>
      <w:bCs/>
      <w:sz w:val="20"/>
      <w:szCs w:val="20"/>
    </w:rPr>
  </w:style>
  <w:style w:type="character" w:customStyle="1" w:styleId="CommentSubjectChar">
    <w:name w:val="Comment Subject Char"/>
    <w:basedOn w:val="CommentTextChar"/>
    <w:link w:val="CommentSubject"/>
    <w:rsid w:val="00C33C50"/>
    <w:rPr>
      <w:rFonts w:ascii="Tahoma" w:eastAsia="Times New Roman" w:hAnsi="Tahoma"/>
      <w:b/>
      <w:bCs/>
      <w:sz w:val="20"/>
      <w:szCs w:val="20"/>
      <w:lang w:val="en-GB"/>
    </w:rPr>
  </w:style>
  <w:style w:type="paragraph" w:styleId="ListBullet">
    <w:name w:val="List Bullet"/>
    <w:basedOn w:val="Normal"/>
    <w:rsid w:val="00C33C50"/>
    <w:pPr>
      <w:tabs>
        <w:tab w:val="num" w:pos="360"/>
      </w:tabs>
      <w:ind w:left="360" w:hanging="360"/>
      <w:contextualSpacing/>
    </w:pPr>
  </w:style>
  <w:style w:type="paragraph" w:styleId="Revision">
    <w:name w:val="Revision"/>
    <w:hidden/>
    <w:rsid w:val="00C33C50"/>
    <w:rPr>
      <w:rFonts w:ascii="Tahoma" w:eastAsia="Times New Roman" w:hAnsi="Tahoma"/>
      <w:sz w:val="22"/>
      <w:lang w:val="en-GB"/>
    </w:rPr>
  </w:style>
  <w:style w:type="paragraph" w:styleId="ListNumber3">
    <w:name w:val="List Number 3"/>
    <w:basedOn w:val="Normal"/>
    <w:rsid w:val="00633820"/>
    <w:pPr>
      <w:numPr>
        <w:numId w:val="5"/>
      </w:numPr>
      <w:contextualSpacing/>
    </w:pPr>
  </w:style>
  <w:style w:type="paragraph" w:customStyle="1" w:styleId="ITTSection">
    <w:name w:val="ITTSection"/>
    <w:basedOn w:val="Heading1"/>
    <w:link w:val="ITTSectionChar"/>
    <w:qFormat/>
    <w:rsid w:val="00A64D8C"/>
    <w:pPr>
      <w:numPr>
        <w:numId w:val="0"/>
      </w:numPr>
    </w:pPr>
    <w:rPr>
      <w:b w:val="0"/>
      <w:sz w:val="28"/>
      <w:szCs w:val="28"/>
    </w:rPr>
  </w:style>
  <w:style w:type="character" w:customStyle="1" w:styleId="ITTSectionChar">
    <w:name w:val="ITTSection Char"/>
    <w:basedOn w:val="DefaultParagraphFont"/>
    <w:link w:val="ITTSection"/>
    <w:rsid w:val="00A64D8C"/>
    <w:rPr>
      <w:rFonts w:ascii="Tahoma" w:eastAsia="Times New Roman" w:hAnsi="Tahoma"/>
      <w:caps/>
      <w:sz w:val="28"/>
      <w:szCs w:val="28"/>
      <w:lang w:val="en-GB" w:eastAsia="en-US"/>
    </w:rPr>
  </w:style>
  <w:style w:type="paragraph" w:styleId="NormalWeb">
    <w:name w:val="Normal (Web)"/>
    <w:basedOn w:val="Normal"/>
    <w:uiPriority w:val="99"/>
    <w:unhideWhenUsed/>
    <w:rsid w:val="00AC064E"/>
    <w:pPr>
      <w:spacing w:before="100" w:beforeAutospacing="1" w:after="100" w:afterAutospacing="1"/>
    </w:pPr>
    <w:rPr>
      <w:rFonts w:ascii="Times" w:eastAsia="Cambria" w:hAnsi="Times"/>
      <w:sz w:val="20"/>
      <w:szCs w:val="20"/>
      <w:lang w:val="en-US" w:eastAsia="en-US"/>
    </w:rPr>
  </w:style>
  <w:style w:type="character" w:styleId="FollowedHyperlink">
    <w:name w:val="FollowedHyperlink"/>
    <w:basedOn w:val="DefaultParagraphFont"/>
    <w:rsid w:val="009E6B53"/>
    <w:rPr>
      <w:color w:val="800080" w:themeColor="followedHyperlink"/>
      <w:u w:val="single"/>
    </w:rPr>
  </w:style>
  <w:style w:type="paragraph" w:styleId="TOCHeading">
    <w:name w:val="TOC Heading"/>
    <w:basedOn w:val="Heading1"/>
    <w:next w:val="Normal"/>
    <w:uiPriority w:val="39"/>
    <w:unhideWhenUsed/>
    <w:qFormat/>
    <w:rsid w:val="006D528C"/>
    <w:pPr>
      <w:keepLines/>
      <w:numPr>
        <w:numId w:val="0"/>
      </w:numPr>
      <w:spacing w:after="0" w:line="276" w:lineRule="auto"/>
      <w:outlineLvl w:val="9"/>
    </w:pPr>
    <w:rPr>
      <w:rFonts w:asciiTheme="majorHAnsi" w:eastAsiaTheme="majorEastAsia" w:hAnsiTheme="majorHAnsi" w:cstheme="majorBidi"/>
      <w:bCs/>
      <w:caps w:val="0"/>
      <w:color w:val="365F91" w:themeColor="accent1" w:themeShade="BF"/>
      <w:sz w:val="28"/>
      <w:szCs w:val="28"/>
      <w:lang w:val="en-US"/>
    </w:rPr>
  </w:style>
  <w:style w:type="character" w:customStyle="1" w:styleId="shorttext">
    <w:name w:val="short_text"/>
    <w:basedOn w:val="DefaultParagraphFont"/>
    <w:rsid w:val="007A7A92"/>
  </w:style>
  <w:style w:type="character" w:customStyle="1" w:styleId="hps">
    <w:name w:val="hps"/>
    <w:basedOn w:val="DefaultParagraphFont"/>
    <w:rsid w:val="007A7A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iPriority="39" w:unhideWhenUsed="1" w:qFormat="1"/>
  </w:latentStyles>
  <w:style w:type="paragraph" w:default="1" w:styleId="Normal">
    <w:name w:val="Normal"/>
    <w:qFormat/>
    <w:rsid w:val="00D50D96"/>
    <w:pPr>
      <w:spacing w:before="120" w:after="240"/>
    </w:pPr>
    <w:rPr>
      <w:rFonts w:ascii="Tahoma" w:eastAsia="Times New Roman" w:hAnsi="Tahoma"/>
      <w:sz w:val="22"/>
      <w:lang w:val="en-GB"/>
    </w:rPr>
  </w:style>
  <w:style w:type="paragraph" w:styleId="Heading1">
    <w:name w:val="heading 1"/>
    <w:next w:val="Normal"/>
    <w:link w:val="Heading1Char"/>
    <w:qFormat/>
    <w:rsid w:val="00633820"/>
    <w:pPr>
      <w:keepNext/>
      <w:numPr>
        <w:numId w:val="4"/>
      </w:numPr>
      <w:spacing w:before="480" w:after="240"/>
      <w:outlineLvl w:val="0"/>
    </w:pPr>
    <w:rPr>
      <w:rFonts w:ascii="Tahoma" w:eastAsia="Times New Roman" w:hAnsi="Tahoma"/>
      <w:b/>
      <w:caps/>
      <w:sz w:val="22"/>
      <w:szCs w:val="20"/>
      <w:lang w:val="en-GB" w:eastAsia="en-US"/>
    </w:rPr>
  </w:style>
  <w:style w:type="paragraph" w:styleId="Heading2">
    <w:name w:val="heading 2"/>
    <w:next w:val="Normal"/>
    <w:link w:val="Heading2Char"/>
    <w:qFormat/>
    <w:rsid w:val="00C069E1"/>
    <w:pPr>
      <w:keepNext/>
      <w:numPr>
        <w:ilvl w:val="1"/>
        <w:numId w:val="4"/>
      </w:numPr>
      <w:spacing w:before="120" w:after="240"/>
      <w:outlineLvl w:val="1"/>
    </w:pPr>
    <w:rPr>
      <w:rFonts w:ascii="Tahoma" w:eastAsia="Times New Roman" w:hAnsi="Tahoma"/>
      <w:b/>
      <w:sz w:val="22"/>
      <w:szCs w:val="20"/>
      <w:lang w:val="en-GB" w:eastAsia="en-US"/>
    </w:rPr>
  </w:style>
  <w:style w:type="paragraph" w:styleId="Heading3">
    <w:name w:val="heading 3"/>
    <w:next w:val="Normal"/>
    <w:link w:val="Heading3Char"/>
    <w:qFormat/>
    <w:rsid w:val="00553811"/>
    <w:pPr>
      <w:keepNext/>
      <w:numPr>
        <w:ilvl w:val="2"/>
        <w:numId w:val="4"/>
      </w:numPr>
      <w:spacing w:after="120"/>
      <w:outlineLvl w:val="2"/>
    </w:pPr>
    <w:rPr>
      <w:rFonts w:ascii="Tahoma" w:eastAsia="Times New Roman" w:hAnsi="Tahoma"/>
      <w:b/>
      <w:sz w:val="22"/>
      <w:szCs w:val="20"/>
      <w:lang w:val="en-GB" w:eastAsia="en-US"/>
    </w:rPr>
  </w:style>
  <w:style w:type="paragraph" w:styleId="Heading4">
    <w:name w:val="heading 4"/>
    <w:next w:val="Normal"/>
    <w:link w:val="Heading4Char"/>
    <w:qFormat/>
    <w:rsid w:val="003B0949"/>
    <w:pPr>
      <w:keepNext/>
      <w:numPr>
        <w:ilvl w:val="3"/>
        <w:numId w:val="4"/>
      </w:numPr>
      <w:spacing w:after="120"/>
      <w:outlineLvl w:val="3"/>
    </w:pPr>
    <w:rPr>
      <w:rFonts w:ascii="Tahoma" w:eastAsia="Times New Roman" w:hAnsi="Tahoma"/>
      <w:i/>
      <w:sz w:val="22"/>
      <w:szCs w:val="22"/>
      <w:lang w:val="en-GB" w:eastAsia="en-US"/>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qFormat/>
    <w:rsid w:val="00C33C50"/>
    <w:pPr>
      <w:spacing w:before="240" w:after="60" w:line="240" w:lineRule="atLeast"/>
      <w:outlineLvl w:val="4"/>
    </w:pPr>
    <w:rPr>
      <w:rFonts w:ascii="Arial" w:hAnsi="Arial"/>
      <w:b/>
      <w:bCs/>
      <w:i/>
      <w:iCs/>
      <w:sz w:val="26"/>
      <w:szCs w:val="26"/>
      <w:lang w:eastAsia="en-US"/>
    </w:rPr>
  </w:style>
  <w:style w:type="paragraph" w:styleId="Heading6">
    <w:name w:val="heading 6"/>
    <w:aliases w:val="bullet2,Legal Level 1.,Level 5.1,Bp"/>
    <w:basedOn w:val="Normal"/>
    <w:next w:val="Normal"/>
    <w:link w:val="Heading6Char"/>
    <w:qFormat/>
    <w:rsid w:val="00C33C50"/>
    <w:pPr>
      <w:spacing w:before="240" w:after="60" w:line="240" w:lineRule="atLeast"/>
      <w:outlineLvl w:val="5"/>
    </w:pPr>
    <w:rPr>
      <w:rFonts w:ascii="Times New Roman" w:hAnsi="Times New Roman"/>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820"/>
    <w:rPr>
      <w:rFonts w:ascii="Tahoma" w:eastAsia="Times New Roman" w:hAnsi="Tahoma"/>
      <w:b/>
      <w:caps/>
      <w:sz w:val="22"/>
      <w:szCs w:val="20"/>
      <w:lang w:val="en-GB" w:eastAsia="en-US"/>
    </w:rPr>
  </w:style>
  <w:style w:type="character" w:customStyle="1" w:styleId="Heading2Char">
    <w:name w:val="Heading 2 Char"/>
    <w:basedOn w:val="DefaultParagraphFont"/>
    <w:link w:val="Heading2"/>
    <w:rsid w:val="00C069E1"/>
    <w:rPr>
      <w:rFonts w:ascii="Tahoma" w:eastAsia="Times New Roman" w:hAnsi="Tahoma"/>
      <w:b/>
      <w:sz w:val="22"/>
      <w:szCs w:val="20"/>
      <w:lang w:val="en-GB" w:eastAsia="en-US"/>
    </w:rPr>
  </w:style>
  <w:style w:type="character" w:customStyle="1" w:styleId="Heading3Char">
    <w:name w:val="Heading 3 Char"/>
    <w:basedOn w:val="DefaultParagraphFont"/>
    <w:link w:val="Heading3"/>
    <w:rsid w:val="00553811"/>
    <w:rPr>
      <w:rFonts w:ascii="Tahoma" w:eastAsia="Times New Roman" w:hAnsi="Tahoma"/>
      <w:b/>
      <w:sz w:val="22"/>
      <w:szCs w:val="20"/>
      <w:lang w:val="en-GB" w:eastAsia="en-US"/>
    </w:rPr>
  </w:style>
  <w:style w:type="character" w:customStyle="1" w:styleId="Heading4Char">
    <w:name w:val="Heading 4 Char"/>
    <w:basedOn w:val="DefaultParagraphFont"/>
    <w:link w:val="Heading4"/>
    <w:rsid w:val="003B0949"/>
    <w:rPr>
      <w:rFonts w:ascii="Tahoma" w:eastAsia="Times New Roman" w:hAnsi="Tahoma"/>
      <w:i/>
      <w:sz w:val="22"/>
      <w:szCs w:val="22"/>
      <w:lang w:val="en-GB" w:eastAsia="en-US"/>
    </w:rPr>
  </w:style>
  <w:style w:type="paragraph" w:styleId="Footer">
    <w:name w:val="footer"/>
    <w:basedOn w:val="Normal"/>
    <w:link w:val="FooterChar"/>
    <w:semiHidden/>
    <w:rsid w:val="00C1081B"/>
    <w:pPr>
      <w:tabs>
        <w:tab w:val="center" w:pos="4536"/>
        <w:tab w:val="right" w:pos="9072"/>
      </w:tabs>
    </w:pPr>
  </w:style>
  <w:style w:type="character" w:customStyle="1" w:styleId="FooterChar">
    <w:name w:val="Footer Char"/>
    <w:basedOn w:val="DefaultParagraphFont"/>
    <w:link w:val="Footer"/>
    <w:semiHidden/>
    <w:rsid w:val="00C1081B"/>
    <w:rPr>
      <w:rFonts w:ascii="TitilliumText22L 400 wt" w:eastAsia="Times New Roman" w:hAnsi="TitilliumText22L 400 wt"/>
      <w:lang w:val="sv-SE"/>
    </w:rPr>
  </w:style>
  <w:style w:type="character" w:styleId="PageNumber">
    <w:name w:val="page number"/>
    <w:basedOn w:val="DefaultParagraphFont"/>
    <w:semiHidden/>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rsid w:val="00DA13A4"/>
    <w:rPr>
      <w:rFonts w:ascii="Arial" w:hAnsi="Arial"/>
      <w:vertAlign w:val="superscript"/>
    </w:rPr>
  </w:style>
  <w:style w:type="paragraph" w:styleId="Header">
    <w:name w:val="header"/>
    <w:basedOn w:val="Normal"/>
    <w:link w:val="HeaderChar"/>
    <w:rsid w:val="00C1081B"/>
    <w:pPr>
      <w:tabs>
        <w:tab w:val="center" w:pos="4536"/>
        <w:tab w:val="right" w:pos="9072"/>
      </w:tabs>
    </w:pPr>
  </w:style>
  <w:style w:type="character" w:customStyle="1" w:styleId="HeaderChar">
    <w:name w:val="Header Char"/>
    <w:basedOn w:val="DefaultParagraphFont"/>
    <w:link w:val="Header"/>
    <w:rsid w:val="00C1081B"/>
    <w:rPr>
      <w:rFonts w:ascii="TitilliumText22L 400 wt" w:eastAsia="Times New Roman" w:hAnsi="TitilliumText22L 400 wt"/>
      <w:lang w:val="sv-SE"/>
    </w:rPr>
  </w:style>
  <w:style w:type="character" w:styleId="Hyperlink">
    <w:name w:val="Hyperlink"/>
    <w:basedOn w:val="DefaultParagraphFont"/>
    <w:uiPriority w:val="99"/>
    <w:rsid w:val="00DA13A4"/>
    <w:rPr>
      <w:rFonts w:ascii="Arial" w:hAnsi="Arial"/>
      <w:color w:val="0000FF"/>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8C289C"/>
    <w:pPr>
      <w:ind w:left="284" w:hanging="284"/>
      <w:contextualSpacing/>
    </w:pPr>
  </w:style>
  <w:style w:type="paragraph" w:customStyle="1" w:styleId="E-ListSubsidiary">
    <w:name w:val="E-List Subsidiary"/>
    <w:rsid w:val="00F24EEE"/>
    <w:pPr>
      <w:numPr>
        <w:numId w:val="3"/>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basedOn w:val="Normal"/>
    <w:next w:val="Normal"/>
    <w:uiPriority w:val="39"/>
    <w:rsid w:val="00FC7727"/>
    <w:pPr>
      <w:spacing w:after="0"/>
    </w:pPr>
    <w:rPr>
      <w:rFonts w:asciiTheme="minorHAnsi" w:hAnsiTheme="minorHAnsi"/>
      <w:b/>
      <w:sz w:val="24"/>
    </w:rPr>
  </w:style>
  <w:style w:type="paragraph" w:styleId="TOC2">
    <w:name w:val="toc 2"/>
    <w:basedOn w:val="Normal"/>
    <w:next w:val="Normal"/>
    <w:uiPriority w:val="39"/>
    <w:rsid w:val="00FC7727"/>
    <w:pPr>
      <w:spacing w:before="0" w:after="0"/>
      <w:ind w:left="220"/>
    </w:pPr>
    <w:rPr>
      <w:rFonts w:asciiTheme="minorHAnsi" w:hAnsiTheme="minorHAnsi"/>
      <w:b/>
      <w:szCs w:val="22"/>
    </w:rPr>
  </w:style>
  <w:style w:type="paragraph" w:styleId="TOC3">
    <w:name w:val="toc 3"/>
    <w:basedOn w:val="Normal"/>
    <w:next w:val="Normal"/>
    <w:uiPriority w:val="39"/>
    <w:rsid w:val="00FC7727"/>
    <w:pPr>
      <w:spacing w:before="0" w:after="0"/>
      <w:ind w:left="440"/>
    </w:pPr>
    <w:rPr>
      <w:rFonts w:asciiTheme="minorHAnsi" w:hAnsiTheme="minorHAnsi"/>
      <w:szCs w:val="22"/>
    </w:rPr>
  </w:style>
  <w:style w:type="paragraph" w:customStyle="1" w:styleId="Lista2">
    <w:name w:val="Lista2"/>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Formatmall1">
    <w:name w:val="Formatmall1"/>
    <w:basedOn w:val="FirstParagraph"/>
    <w:qFormat/>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lang w:eastAsia="en-US"/>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lang w:eastAsia="en-US"/>
    </w:rPr>
  </w:style>
  <w:style w:type="paragraph" w:customStyle="1" w:styleId="E-LineR2">
    <w:name w:val="E-Line R 2"/>
    <w:basedOn w:val="Normal"/>
    <w:rsid w:val="005366F8"/>
    <w:pPr>
      <w:spacing w:before="60" w:after="0"/>
    </w:pPr>
    <w:rPr>
      <w:sz w:val="16"/>
      <w:szCs w:val="20"/>
      <w:lang w:eastAsia="en-US"/>
    </w:rPr>
  </w:style>
  <w:style w:type="paragraph" w:customStyle="1" w:styleId="E-LineR3">
    <w:name w:val="E-Line R 3"/>
    <w:basedOn w:val="Normal"/>
    <w:rsid w:val="005366F8"/>
    <w:pPr>
      <w:spacing w:before="60" w:after="0"/>
    </w:pPr>
    <w:rPr>
      <w:sz w:val="16"/>
      <w:szCs w:val="20"/>
      <w:lang w:eastAsia="en-US"/>
    </w:rPr>
  </w:style>
  <w:style w:type="paragraph" w:customStyle="1" w:styleId="E-LineR4">
    <w:name w:val="E-Line R 4"/>
    <w:basedOn w:val="Normal"/>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Normal"/>
    <w:next w:val="Normal"/>
    <w:autoRedefine/>
    <w:rsid w:val="00216F3B"/>
    <w:pPr>
      <w:spacing w:before="0" w:after="0"/>
      <w:ind w:left="880"/>
    </w:pPr>
    <w:rPr>
      <w:rFonts w:asciiTheme="minorHAnsi" w:hAnsiTheme="minorHAnsi"/>
      <w:sz w:val="20"/>
      <w:szCs w:val="20"/>
    </w:rPr>
  </w:style>
  <w:style w:type="table" w:styleId="TableGrid">
    <w:name w:val="Table Grid"/>
    <w:basedOn w:val="TableNormal"/>
    <w:uiPriority w:val="59"/>
    <w:rsid w:val="003E3E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qFormat/>
    <w:rsid w:val="00575436"/>
    <w:pPr>
      <w:spacing w:before="0" w:after="600"/>
      <w:ind w:left="992" w:hanging="992"/>
    </w:pPr>
    <w:rPr>
      <w:bCs/>
      <w:sz w:val="20"/>
      <w:szCs w:val="18"/>
    </w:rPr>
  </w:style>
  <w:style w:type="paragraph" w:styleId="TableofAuthorities">
    <w:name w:val="table of authorities"/>
    <w:basedOn w:val="Normal"/>
    <w:next w:val="Normal"/>
    <w:rsid w:val="005366F8"/>
    <w:pPr>
      <w:spacing w:before="0"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rsid w:val="00383ED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383EDD"/>
    <w:rPr>
      <w:rFonts w:ascii="Lucida Grande" w:eastAsia="Times New Roman" w:hAnsi="Lucida Grande" w:cs="Lucida Grande"/>
      <w:sz w:val="18"/>
      <w:szCs w:val="18"/>
      <w:lang w:val="en-GB"/>
    </w:rPr>
  </w:style>
  <w:style w:type="paragraph" w:styleId="DocumentMap">
    <w:name w:val="Document Map"/>
    <w:basedOn w:val="Normal"/>
    <w:link w:val="DocumentMapChar"/>
    <w:rsid w:val="00AC3C89"/>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151C8B"/>
    <w:pPr>
      <w:numPr>
        <w:numId w:val="7"/>
      </w:numPr>
    </w:pPr>
  </w:style>
  <w:style w:type="paragraph" w:customStyle="1" w:styleId="E-TableHeader">
    <w:name w:val="E-Table Header"/>
    <w:next w:val="E-TableText"/>
    <w:rsid w:val="00F24EEE"/>
    <w:pPr>
      <w:keepNext/>
      <w:spacing w:before="60" w:after="60"/>
    </w:pPr>
    <w:rPr>
      <w:rFonts w:ascii="Tahoma" w:eastAsia="Times New Roman" w:hAnsi="Tahoma"/>
      <w:b/>
      <w:sz w:val="20"/>
      <w:szCs w:val="20"/>
      <w:lang w:val="en-GB" w:eastAsia="en-US"/>
    </w:rPr>
  </w:style>
  <w:style w:type="paragraph" w:customStyle="1" w:styleId="E-TableText">
    <w:name w:val="E-Table Tex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Normal"/>
    <w:next w:val="Normal"/>
    <w:autoRedefine/>
    <w:uiPriority w:val="39"/>
    <w:rsid w:val="00783FDC"/>
    <w:pPr>
      <w:spacing w:before="0" w:after="0"/>
      <w:ind w:left="660"/>
    </w:pPr>
    <w:rPr>
      <w:rFonts w:asciiTheme="minorHAnsi" w:hAnsiTheme="minorHAnsi"/>
      <w:sz w:val="20"/>
      <w:szCs w:val="20"/>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rsid w:val="00C33C50"/>
    <w:rPr>
      <w:rFonts w:ascii="Arial" w:eastAsia="Times New Roman" w:hAnsi="Arial"/>
      <w:b/>
      <w:bCs/>
      <w:i/>
      <w:iCs/>
      <w:sz w:val="26"/>
      <w:szCs w:val="26"/>
      <w:lang w:val="en-GB" w:eastAsia="en-US"/>
    </w:rPr>
  </w:style>
  <w:style w:type="character" w:customStyle="1" w:styleId="Heading6Char">
    <w:name w:val="Heading 6 Char"/>
    <w:aliases w:val="bullet2 Char,Legal Level 1. Char,Level 5.1 Char,Bp Char"/>
    <w:basedOn w:val="DefaultParagraphFont"/>
    <w:link w:val="Heading6"/>
    <w:rsid w:val="00C33C50"/>
    <w:rPr>
      <w:rFonts w:ascii="Times New Roman" w:eastAsia="Times New Roman" w:hAnsi="Times New Roman"/>
      <w:b/>
      <w:bCs/>
      <w:sz w:val="22"/>
      <w:szCs w:val="22"/>
      <w:lang w:val="en-GB" w:eastAsia="en-US"/>
    </w:rPr>
  </w:style>
  <w:style w:type="paragraph" w:styleId="ListParagraph">
    <w:name w:val="List Paragraph"/>
    <w:basedOn w:val="Normal"/>
    <w:uiPriority w:val="34"/>
    <w:qFormat/>
    <w:rsid w:val="00920D15"/>
    <w:pPr>
      <w:ind w:left="720"/>
    </w:pPr>
  </w:style>
  <w:style w:type="paragraph" w:styleId="BlockText">
    <w:name w:val="Block Text"/>
    <w:basedOn w:val="Normal"/>
    <w:rsid w:val="00C33C50"/>
    <w:pPr>
      <w:spacing w:before="0" w:after="120" w:line="240" w:lineRule="atLeast"/>
      <w:ind w:left="1440" w:right="1440"/>
    </w:pPr>
    <w:rPr>
      <w:rFonts w:ascii="Arial" w:hAnsi="Arial"/>
      <w:sz w:val="20"/>
      <w:lang w:eastAsia="en-US"/>
    </w:rPr>
  </w:style>
  <w:style w:type="paragraph" w:styleId="BodyText">
    <w:name w:val="Body Text"/>
    <w:basedOn w:val="Normal"/>
    <w:link w:val="BodyTextChar"/>
    <w:rsid w:val="00C33C50"/>
    <w:pPr>
      <w:spacing w:before="0" w:after="120" w:line="240" w:lineRule="atLeast"/>
    </w:pPr>
    <w:rPr>
      <w:rFonts w:ascii="Arial" w:hAnsi="Arial"/>
      <w:sz w:val="20"/>
      <w:lang w:eastAsia="en-US"/>
    </w:rPr>
  </w:style>
  <w:style w:type="character" w:customStyle="1" w:styleId="BodyTextChar">
    <w:name w:val="Body Text Char"/>
    <w:basedOn w:val="DefaultParagraphFont"/>
    <w:link w:val="BodyText"/>
    <w:rsid w:val="00C33C50"/>
    <w:rPr>
      <w:rFonts w:ascii="Arial" w:eastAsia="Times New Roman" w:hAnsi="Arial"/>
      <w:sz w:val="20"/>
      <w:lang w:val="en-GB" w:eastAsia="en-US"/>
    </w:rPr>
  </w:style>
  <w:style w:type="paragraph" w:styleId="ListBullet3">
    <w:name w:val="List Bullet 3"/>
    <w:basedOn w:val="Normal"/>
    <w:rsid w:val="00C33C50"/>
    <w:pPr>
      <w:tabs>
        <w:tab w:val="num" w:pos="926"/>
      </w:tabs>
      <w:spacing w:before="0" w:after="120" w:line="240" w:lineRule="atLeast"/>
      <w:ind w:left="926" w:hanging="360"/>
    </w:pPr>
    <w:rPr>
      <w:rFonts w:ascii="Arial" w:hAnsi="Arial"/>
      <w:sz w:val="20"/>
      <w:lang w:eastAsia="en-US"/>
    </w:rPr>
  </w:style>
  <w:style w:type="paragraph" w:styleId="ListNumber2">
    <w:name w:val="List Number 2"/>
    <w:basedOn w:val="Normal"/>
    <w:rsid w:val="00633820"/>
    <w:pPr>
      <w:numPr>
        <w:numId w:val="6"/>
      </w:numPr>
      <w:contextualSpacing/>
    </w:pPr>
  </w:style>
  <w:style w:type="paragraph" w:styleId="BodyTextIndent">
    <w:name w:val="Body Text Indent"/>
    <w:basedOn w:val="Normal"/>
    <w:link w:val="BodyTextIndentChar"/>
    <w:rsid w:val="00C33C50"/>
    <w:pPr>
      <w:spacing w:before="0" w:after="120" w:line="240" w:lineRule="atLeast"/>
      <w:ind w:left="283"/>
    </w:pPr>
    <w:rPr>
      <w:rFonts w:ascii="Arial" w:hAnsi="Arial"/>
      <w:sz w:val="20"/>
      <w:lang w:eastAsia="en-US"/>
    </w:rPr>
  </w:style>
  <w:style w:type="character" w:customStyle="1" w:styleId="BodyTextIndentChar">
    <w:name w:val="Body Text Indent Char"/>
    <w:basedOn w:val="DefaultParagraphFont"/>
    <w:link w:val="BodyTextIndent"/>
    <w:rsid w:val="00C33C50"/>
    <w:rPr>
      <w:rFonts w:ascii="Arial" w:eastAsia="Times New Roman" w:hAnsi="Arial"/>
      <w:sz w:val="20"/>
      <w:lang w:val="en-GB" w:eastAsia="en-US"/>
    </w:rPr>
  </w:style>
  <w:style w:type="paragraph" w:styleId="BodyTextIndent2">
    <w:name w:val="Body Text Indent 2"/>
    <w:basedOn w:val="Normal"/>
    <w:link w:val="BodyTextIndent2Char"/>
    <w:rsid w:val="00C33C50"/>
    <w:pPr>
      <w:spacing w:before="0" w:after="120" w:line="480" w:lineRule="auto"/>
      <w:ind w:left="283"/>
    </w:pPr>
    <w:rPr>
      <w:rFonts w:ascii="Arial" w:hAnsi="Arial"/>
      <w:sz w:val="20"/>
      <w:lang w:eastAsia="en-US"/>
    </w:rPr>
  </w:style>
  <w:style w:type="character" w:customStyle="1" w:styleId="BodyTextIndent2Char">
    <w:name w:val="Body Text Indent 2 Char"/>
    <w:basedOn w:val="DefaultParagraphFont"/>
    <w:link w:val="BodyTextIndent2"/>
    <w:rsid w:val="00C33C50"/>
    <w:rPr>
      <w:rFonts w:ascii="Arial" w:eastAsia="Times New Roman" w:hAnsi="Arial"/>
      <w:sz w:val="20"/>
      <w:lang w:val="en-GB" w:eastAsia="en-US"/>
    </w:rPr>
  </w:style>
  <w:style w:type="paragraph" w:styleId="BodyTextIndent3">
    <w:name w:val="Body Text Indent 3"/>
    <w:basedOn w:val="Normal"/>
    <w:link w:val="BodyTextIndent3Char"/>
    <w:rsid w:val="00C33C50"/>
    <w:pPr>
      <w:spacing w:before="0" w:after="120" w:line="240" w:lineRule="atLeast"/>
      <w:ind w:left="283"/>
    </w:pPr>
    <w:rPr>
      <w:rFonts w:ascii="Arial" w:hAnsi="Arial"/>
      <w:sz w:val="16"/>
      <w:szCs w:val="16"/>
      <w:lang w:eastAsia="en-US"/>
    </w:rPr>
  </w:style>
  <w:style w:type="character" w:customStyle="1" w:styleId="BodyTextIndent3Char">
    <w:name w:val="Body Text Indent 3 Char"/>
    <w:basedOn w:val="DefaultParagraphFont"/>
    <w:link w:val="BodyTextIndent3"/>
    <w:rsid w:val="00C33C50"/>
    <w:rPr>
      <w:rFonts w:ascii="Arial" w:eastAsia="Times New Roman" w:hAnsi="Arial"/>
      <w:sz w:val="16"/>
      <w:szCs w:val="16"/>
      <w:lang w:val="en-GB" w:eastAsia="en-US"/>
    </w:rPr>
  </w:style>
  <w:style w:type="character" w:styleId="CommentReference">
    <w:name w:val="annotation reference"/>
    <w:rsid w:val="00C33C50"/>
    <w:rPr>
      <w:sz w:val="16"/>
      <w:szCs w:val="16"/>
    </w:rPr>
  </w:style>
  <w:style w:type="paragraph" w:styleId="FootnoteText">
    <w:name w:val="footnote text"/>
    <w:basedOn w:val="Normal"/>
    <w:link w:val="FootnoteTextChar"/>
    <w:rsid w:val="00C33C50"/>
    <w:pPr>
      <w:spacing w:before="0" w:after="0"/>
    </w:pPr>
    <w:rPr>
      <w:rFonts w:ascii="Times New Roman" w:hAnsi="Times New Roman"/>
      <w:sz w:val="20"/>
      <w:szCs w:val="20"/>
      <w:lang w:eastAsia="en-GB"/>
    </w:rPr>
  </w:style>
  <w:style w:type="character" w:customStyle="1" w:styleId="FootnoteTextChar">
    <w:name w:val="Footnote Text Char"/>
    <w:basedOn w:val="DefaultParagraphFont"/>
    <w:link w:val="FootnoteText"/>
    <w:rsid w:val="00C33C50"/>
    <w:rPr>
      <w:rFonts w:ascii="Times New Roman" w:eastAsia="Times New Roman" w:hAnsi="Times New Roman"/>
      <w:sz w:val="20"/>
      <w:szCs w:val="20"/>
      <w:lang w:val="en-GB" w:eastAsia="en-GB"/>
    </w:rPr>
  </w:style>
  <w:style w:type="paragraph" w:customStyle="1" w:styleId="AnswerTable">
    <w:name w:val="Answer Table"/>
    <w:basedOn w:val="Normal"/>
    <w:rsid w:val="00C33C50"/>
    <w:pPr>
      <w:tabs>
        <w:tab w:val="left" w:pos="1985"/>
        <w:tab w:val="left" w:leader="dot" w:pos="8505"/>
      </w:tabs>
      <w:spacing w:after="120"/>
    </w:pPr>
    <w:rPr>
      <w:rFonts w:ascii="Arial" w:hAnsi="Arial" w:cs="Arial"/>
      <w:szCs w:val="20"/>
      <w:lang w:eastAsia="en-US"/>
    </w:rPr>
  </w:style>
  <w:style w:type="paragraph" w:customStyle="1" w:styleId="AnswerTableBold">
    <w:name w:val="Answer Table Bold"/>
    <w:basedOn w:val="Normal"/>
    <w:rsid w:val="00C33C50"/>
    <w:pPr>
      <w:tabs>
        <w:tab w:val="left" w:pos="1985"/>
        <w:tab w:val="left" w:leader="dot" w:pos="8505"/>
      </w:tabs>
      <w:spacing w:after="120"/>
    </w:pPr>
    <w:rPr>
      <w:rFonts w:ascii="Arial" w:hAnsi="Arial" w:cs="Arial"/>
      <w:b/>
      <w:bCs/>
      <w:szCs w:val="20"/>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33C50"/>
    <w:pPr>
      <w:spacing w:after="120"/>
    </w:pPr>
    <w:rPr>
      <w:rFonts w:ascii="Arial" w:hAnsi="Arial" w:cs="Arial"/>
      <w:szCs w:val="22"/>
      <w:lang w:val="en-US" w:eastAsia="en-US"/>
    </w:rPr>
  </w:style>
  <w:style w:type="paragraph" w:styleId="TOC6">
    <w:name w:val="toc 6"/>
    <w:basedOn w:val="Normal"/>
    <w:next w:val="Normal"/>
    <w:autoRedefine/>
    <w:rsid w:val="00C33C50"/>
    <w:pPr>
      <w:spacing w:before="0" w:after="0"/>
      <w:ind w:left="1100"/>
    </w:pPr>
    <w:rPr>
      <w:rFonts w:asciiTheme="minorHAnsi" w:hAnsiTheme="minorHAnsi"/>
      <w:sz w:val="20"/>
      <w:szCs w:val="20"/>
    </w:rPr>
  </w:style>
  <w:style w:type="paragraph" w:styleId="TOC7">
    <w:name w:val="toc 7"/>
    <w:basedOn w:val="Normal"/>
    <w:next w:val="Normal"/>
    <w:autoRedefine/>
    <w:rsid w:val="00C33C50"/>
    <w:pPr>
      <w:spacing w:before="0" w:after="0"/>
      <w:ind w:left="1320"/>
    </w:pPr>
    <w:rPr>
      <w:rFonts w:asciiTheme="minorHAnsi" w:hAnsiTheme="minorHAnsi"/>
      <w:sz w:val="20"/>
      <w:szCs w:val="20"/>
    </w:rPr>
  </w:style>
  <w:style w:type="paragraph" w:styleId="TOC8">
    <w:name w:val="toc 8"/>
    <w:basedOn w:val="Normal"/>
    <w:next w:val="Normal"/>
    <w:autoRedefine/>
    <w:rsid w:val="00C33C50"/>
    <w:pPr>
      <w:spacing w:before="0" w:after="0"/>
      <w:ind w:left="1540"/>
    </w:pPr>
    <w:rPr>
      <w:rFonts w:asciiTheme="minorHAnsi" w:hAnsiTheme="minorHAnsi"/>
      <w:sz w:val="20"/>
      <w:szCs w:val="20"/>
    </w:rPr>
  </w:style>
  <w:style w:type="paragraph" w:styleId="TOC9">
    <w:name w:val="toc 9"/>
    <w:basedOn w:val="Normal"/>
    <w:next w:val="Normal"/>
    <w:autoRedefine/>
    <w:rsid w:val="00C33C50"/>
    <w:pPr>
      <w:spacing w:before="0" w:after="0"/>
      <w:ind w:left="1760"/>
    </w:pPr>
    <w:rPr>
      <w:rFonts w:asciiTheme="minorHAnsi" w:hAnsiTheme="minorHAnsi"/>
      <w:sz w:val="20"/>
      <w:szCs w:val="20"/>
    </w:rPr>
  </w:style>
  <w:style w:type="paragraph" w:styleId="CommentText">
    <w:name w:val="annotation text"/>
    <w:basedOn w:val="Normal"/>
    <w:link w:val="CommentTextChar"/>
    <w:rsid w:val="00C33C50"/>
    <w:rPr>
      <w:sz w:val="24"/>
    </w:rPr>
  </w:style>
  <w:style w:type="character" w:customStyle="1" w:styleId="CommentTextChar">
    <w:name w:val="Comment Text Char"/>
    <w:basedOn w:val="DefaultParagraphFont"/>
    <w:link w:val="CommentText"/>
    <w:rsid w:val="00C33C50"/>
    <w:rPr>
      <w:rFonts w:ascii="Tahoma" w:eastAsia="Times New Roman" w:hAnsi="Tahoma"/>
      <w:lang w:val="en-GB"/>
    </w:rPr>
  </w:style>
  <w:style w:type="paragraph" w:styleId="CommentSubject">
    <w:name w:val="annotation subject"/>
    <w:basedOn w:val="CommentText"/>
    <w:next w:val="CommentText"/>
    <w:link w:val="CommentSubjectChar"/>
    <w:rsid w:val="00C33C50"/>
    <w:rPr>
      <w:b/>
      <w:bCs/>
      <w:sz w:val="20"/>
      <w:szCs w:val="20"/>
    </w:rPr>
  </w:style>
  <w:style w:type="character" w:customStyle="1" w:styleId="CommentSubjectChar">
    <w:name w:val="Comment Subject Char"/>
    <w:basedOn w:val="CommentTextChar"/>
    <w:link w:val="CommentSubject"/>
    <w:rsid w:val="00C33C50"/>
    <w:rPr>
      <w:rFonts w:ascii="Tahoma" w:eastAsia="Times New Roman" w:hAnsi="Tahoma"/>
      <w:b/>
      <w:bCs/>
      <w:sz w:val="20"/>
      <w:szCs w:val="20"/>
      <w:lang w:val="en-GB"/>
    </w:rPr>
  </w:style>
  <w:style w:type="paragraph" w:styleId="ListBullet">
    <w:name w:val="List Bullet"/>
    <w:basedOn w:val="Normal"/>
    <w:rsid w:val="00C33C50"/>
    <w:pPr>
      <w:tabs>
        <w:tab w:val="num" w:pos="360"/>
      </w:tabs>
      <w:ind w:left="360" w:hanging="360"/>
      <w:contextualSpacing/>
    </w:pPr>
  </w:style>
  <w:style w:type="paragraph" w:styleId="Revision">
    <w:name w:val="Revision"/>
    <w:hidden/>
    <w:rsid w:val="00C33C50"/>
    <w:rPr>
      <w:rFonts w:ascii="Tahoma" w:eastAsia="Times New Roman" w:hAnsi="Tahoma"/>
      <w:sz w:val="22"/>
      <w:lang w:val="en-GB"/>
    </w:rPr>
  </w:style>
  <w:style w:type="paragraph" w:styleId="ListNumber3">
    <w:name w:val="List Number 3"/>
    <w:basedOn w:val="Normal"/>
    <w:rsid w:val="00633820"/>
    <w:pPr>
      <w:numPr>
        <w:numId w:val="5"/>
      </w:numPr>
      <w:contextualSpacing/>
    </w:pPr>
  </w:style>
  <w:style w:type="paragraph" w:customStyle="1" w:styleId="ITTSection">
    <w:name w:val="ITTSection"/>
    <w:basedOn w:val="Heading1"/>
    <w:link w:val="ITTSectionChar"/>
    <w:qFormat/>
    <w:rsid w:val="00A64D8C"/>
    <w:pPr>
      <w:numPr>
        <w:numId w:val="0"/>
      </w:numPr>
    </w:pPr>
    <w:rPr>
      <w:b w:val="0"/>
      <w:sz w:val="28"/>
      <w:szCs w:val="28"/>
    </w:rPr>
  </w:style>
  <w:style w:type="character" w:customStyle="1" w:styleId="ITTSectionChar">
    <w:name w:val="ITTSection Char"/>
    <w:basedOn w:val="DefaultParagraphFont"/>
    <w:link w:val="ITTSection"/>
    <w:rsid w:val="00A64D8C"/>
    <w:rPr>
      <w:rFonts w:ascii="Tahoma" w:eastAsia="Times New Roman" w:hAnsi="Tahoma"/>
      <w:caps/>
      <w:sz w:val="28"/>
      <w:szCs w:val="28"/>
      <w:lang w:val="en-GB" w:eastAsia="en-US"/>
    </w:rPr>
  </w:style>
  <w:style w:type="paragraph" w:styleId="NormalWeb">
    <w:name w:val="Normal (Web)"/>
    <w:basedOn w:val="Normal"/>
    <w:uiPriority w:val="99"/>
    <w:unhideWhenUsed/>
    <w:rsid w:val="00AC064E"/>
    <w:pPr>
      <w:spacing w:before="100" w:beforeAutospacing="1" w:after="100" w:afterAutospacing="1"/>
    </w:pPr>
    <w:rPr>
      <w:rFonts w:ascii="Times" w:eastAsia="Cambria" w:hAnsi="Times"/>
      <w:sz w:val="20"/>
      <w:szCs w:val="20"/>
      <w:lang w:val="en-US" w:eastAsia="en-US"/>
    </w:rPr>
  </w:style>
  <w:style w:type="character" w:styleId="FollowedHyperlink">
    <w:name w:val="FollowedHyperlink"/>
    <w:basedOn w:val="DefaultParagraphFont"/>
    <w:rsid w:val="009E6B53"/>
    <w:rPr>
      <w:color w:val="800080" w:themeColor="followedHyperlink"/>
      <w:u w:val="single"/>
    </w:rPr>
  </w:style>
  <w:style w:type="paragraph" w:styleId="TOCHeading">
    <w:name w:val="TOC Heading"/>
    <w:basedOn w:val="Heading1"/>
    <w:next w:val="Normal"/>
    <w:uiPriority w:val="39"/>
    <w:unhideWhenUsed/>
    <w:qFormat/>
    <w:rsid w:val="006D528C"/>
    <w:pPr>
      <w:keepLines/>
      <w:numPr>
        <w:numId w:val="0"/>
      </w:numPr>
      <w:spacing w:after="0" w:line="276" w:lineRule="auto"/>
      <w:outlineLvl w:val="9"/>
    </w:pPr>
    <w:rPr>
      <w:rFonts w:asciiTheme="majorHAnsi" w:eastAsiaTheme="majorEastAsia" w:hAnsiTheme="majorHAnsi" w:cstheme="majorBidi"/>
      <w:bCs/>
      <w:caps w:val="0"/>
      <w:color w:val="365F91" w:themeColor="accent1" w:themeShade="BF"/>
      <w:sz w:val="28"/>
      <w:szCs w:val="28"/>
      <w:lang w:val="en-US"/>
    </w:rPr>
  </w:style>
  <w:style w:type="character" w:customStyle="1" w:styleId="shorttext">
    <w:name w:val="short_text"/>
    <w:basedOn w:val="DefaultParagraphFont"/>
    <w:rsid w:val="007A7A92"/>
  </w:style>
  <w:style w:type="character" w:customStyle="1" w:styleId="hps">
    <w:name w:val="hps"/>
    <w:basedOn w:val="DefaultParagraphFont"/>
    <w:rsid w:val="007A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7833">
      <w:bodyDiv w:val="1"/>
      <w:marLeft w:val="0"/>
      <w:marRight w:val="0"/>
      <w:marTop w:val="0"/>
      <w:marBottom w:val="0"/>
      <w:divBdr>
        <w:top w:val="none" w:sz="0" w:space="0" w:color="auto"/>
        <w:left w:val="none" w:sz="0" w:space="0" w:color="auto"/>
        <w:bottom w:val="none" w:sz="0" w:space="0" w:color="auto"/>
        <w:right w:val="none" w:sz="0" w:space="0" w:color="auto"/>
      </w:divBdr>
    </w:div>
    <w:div w:id="244994868">
      <w:bodyDiv w:val="1"/>
      <w:marLeft w:val="0"/>
      <w:marRight w:val="0"/>
      <w:marTop w:val="0"/>
      <w:marBottom w:val="0"/>
      <w:divBdr>
        <w:top w:val="none" w:sz="0" w:space="0" w:color="auto"/>
        <w:left w:val="none" w:sz="0" w:space="0" w:color="auto"/>
        <w:bottom w:val="none" w:sz="0" w:space="0" w:color="auto"/>
        <w:right w:val="none" w:sz="0" w:space="0" w:color="auto"/>
      </w:divBdr>
      <w:divsChild>
        <w:div w:id="596523516">
          <w:marLeft w:val="0"/>
          <w:marRight w:val="0"/>
          <w:marTop w:val="0"/>
          <w:marBottom w:val="0"/>
          <w:divBdr>
            <w:top w:val="none" w:sz="0" w:space="0" w:color="auto"/>
            <w:left w:val="none" w:sz="0" w:space="0" w:color="auto"/>
            <w:bottom w:val="none" w:sz="0" w:space="0" w:color="auto"/>
            <w:right w:val="none" w:sz="0" w:space="0" w:color="auto"/>
          </w:divBdr>
          <w:divsChild>
            <w:div w:id="1458529318">
              <w:marLeft w:val="0"/>
              <w:marRight w:val="0"/>
              <w:marTop w:val="0"/>
              <w:marBottom w:val="0"/>
              <w:divBdr>
                <w:top w:val="none" w:sz="0" w:space="0" w:color="auto"/>
                <w:left w:val="none" w:sz="0" w:space="0" w:color="auto"/>
                <w:bottom w:val="none" w:sz="0" w:space="0" w:color="auto"/>
                <w:right w:val="none" w:sz="0" w:space="0" w:color="auto"/>
              </w:divBdr>
              <w:divsChild>
                <w:div w:id="170947684">
                  <w:marLeft w:val="0"/>
                  <w:marRight w:val="0"/>
                  <w:marTop w:val="0"/>
                  <w:marBottom w:val="0"/>
                  <w:divBdr>
                    <w:top w:val="none" w:sz="0" w:space="0" w:color="auto"/>
                    <w:left w:val="none" w:sz="0" w:space="0" w:color="auto"/>
                    <w:bottom w:val="none" w:sz="0" w:space="0" w:color="auto"/>
                    <w:right w:val="none" w:sz="0" w:space="0" w:color="auto"/>
                  </w:divBdr>
                  <w:divsChild>
                    <w:div w:id="535049243">
                      <w:marLeft w:val="0"/>
                      <w:marRight w:val="0"/>
                      <w:marTop w:val="0"/>
                      <w:marBottom w:val="0"/>
                      <w:divBdr>
                        <w:top w:val="none" w:sz="0" w:space="0" w:color="auto"/>
                        <w:left w:val="none" w:sz="0" w:space="0" w:color="auto"/>
                        <w:bottom w:val="none" w:sz="0" w:space="0" w:color="auto"/>
                        <w:right w:val="none" w:sz="0" w:space="0" w:color="auto"/>
                      </w:divBdr>
                      <w:divsChild>
                        <w:div w:id="854072259">
                          <w:marLeft w:val="0"/>
                          <w:marRight w:val="0"/>
                          <w:marTop w:val="0"/>
                          <w:marBottom w:val="0"/>
                          <w:divBdr>
                            <w:top w:val="none" w:sz="0" w:space="0" w:color="auto"/>
                            <w:left w:val="none" w:sz="0" w:space="0" w:color="auto"/>
                            <w:bottom w:val="none" w:sz="0" w:space="0" w:color="auto"/>
                            <w:right w:val="none" w:sz="0" w:space="0" w:color="auto"/>
                          </w:divBdr>
                          <w:divsChild>
                            <w:div w:id="1267423823">
                              <w:marLeft w:val="0"/>
                              <w:marRight w:val="0"/>
                              <w:marTop w:val="0"/>
                              <w:marBottom w:val="0"/>
                              <w:divBdr>
                                <w:top w:val="none" w:sz="0" w:space="0" w:color="auto"/>
                                <w:left w:val="none" w:sz="0" w:space="0" w:color="auto"/>
                                <w:bottom w:val="none" w:sz="0" w:space="0" w:color="auto"/>
                                <w:right w:val="none" w:sz="0" w:space="0" w:color="auto"/>
                              </w:divBdr>
                              <w:divsChild>
                                <w:div w:id="16859726">
                                  <w:marLeft w:val="0"/>
                                  <w:marRight w:val="0"/>
                                  <w:marTop w:val="0"/>
                                  <w:marBottom w:val="0"/>
                                  <w:divBdr>
                                    <w:top w:val="none" w:sz="0" w:space="0" w:color="auto"/>
                                    <w:left w:val="none" w:sz="0" w:space="0" w:color="auto"/>
                                    <w:bottom w:val="none" w:sz="0" w:space="0" w:color="auto"/>
                                    <w:right w:val="none" w:sz="0" w:space="0" w:color="auto"/>
                                  </w:divBdr>
                                  <w:divsChild>
                                    <w:div w:id="1267468469">
                                      <w:marLeft w:val="0"/>
                                      <w:marRight w:val="0"/>
                                      <w:marTop w:val="0"/>
                                      <w:marBottom w:val="0"/>
                                      <w:divBdr>
                                        <w:top w:val="none" w:sz="0" w:space="0" w:color="auto"/>
                                        <w:left w:val="none" w:sz="0" w:space="0" w:color="auto"/>
                                        <w:bottom w:val="none" w:sz="0" w:space="0" w:color="auto"/>
                                        <w:right w:val="none" w:sz="0" w:space="0" w:color="auto"/>
                                      </w:divBdr>
                                      <w:divsChild>
                                        <w:div w:id="1644850869">
                                          <w:marLeft w:val="0"/>
                                          <w:marRight w:val="0"/>
                                          <w:marTop w:val="0"/>
                                          <w:marBottom w:val="0"/>
                                          <w:divBdr>
                                            <w:top w:val="none" w:sz="0" w:space="0" w:color="auto"/>
                                            <w:left w:val="none" w:sz="0" w:space="0" w:color="auto"/>
                                            <w:bottom w:val="none" w:sz="0" w:space="0" w:color="auto"/>
                                            <w:right w:val="none" w:sz="0" w:space="0" w:color="auto"/>
                                          </w:divBdr>
                                          <w:divsChild>
                                            <w:div w:id="610625949">
                                              <w:marLeft w:val="0"/>
                                              <w:marRight w:val="0"/>
                                              <w:marTop w:val="0"/>
                                              <w:marBottom w:val="0"/>
                                              <w:divBdr>
                                                <w:top w:val="none" w:sz="0" w:space="0" w:color="auto"/>
                                                <w:left w:val="none" w:sz="0" w:space="0" w:color="auto"/>
                                                <w:bottom w:val="none" w:sz="0" w:space="0" w:color="auto"/>
                                                <w:right w:val="none" w:sz="0" w:space="0" w:color="auto"/>
                                              </w:divBdr>
                                              <w:divsChild>
                                                <w:div w:id="2130510205">
                                                  <w:marLeft w:val="0"/>
                                                  <w:marRight w:val="0"/>
                                                  <w:marTop w:val="0"/>
                                                  <w:marBottom w:val="0"/>
                                                  <w:divBdr>
                                                    <w:top w:val="none" w:sz="0" w:space="0" w:color="auto"/>
                                                    <w:left w:val="none" w:sz="0" w:space="0" w:color="auto"/>
                                                    <w:bottom w:val="none" w:sz="0" w:space="0" w:color="auto"/>
                                                    <w:right w:val="none" w:sz="0" w:space="0" w:color="auto"/>
                                                  </w:divBdr>
                                                  <w:divsChild>
                                                    <w:div w:id="1863350734">
                                                      <w:marLeft w:val="0"/>
                                                      <w:marRight w:val="0"/>
                                                      <w:marTop w:val="0"/>
                                                      <w:marBottom w:val="0"/>
                                                      <w:divBdr>
                                                        <w:top w:val="none" w:sz="0" w:space="0" w:color="auto"/>
                                                        <w:left w:val="none" w:sz="0" w:space="0" w:color="auto"/>
                                                        <w:bottom w:val="none" w:sz="0" w:space="0" w:color="auto"/>
                                                        <w:right w:val="none" w:sz="0" w:space="0" w:color="auto"/>
                                                      </w:divBdr>
                                                      <w:divsChild>
                                                        <w:div w:id="1896507702">
                                                          <w:marLeft w:val="0"/>
                                                          <w:marRight w:val="0"/>
                                                          <w:marTop w:val="0"/>
                                                          <w:marBottom w:val="0"/>
                                                          <w:divBdr>
                                                            <w:top w:val="none" w:sz="0" w:space="0" w:color="auto"/>
                                                            <w:left w:val="none" w:sz="0" w:space="0" w:color="auto"/>
                                                            <w:bottom w:val="none" w:sz="0" w:space="0" w:color="auto"/>
                                                            <w:right w:val="none" w:sz="0" w:space="0" w:color="auto"/>
                                                          </w:divBdr>
                                                          <w:divsChild>
                                                            <w:div w:id="190800666">
                                                              <w:marLeft w:val="0"/>
                                                              <w:marRight w:val="150"/>
                                                              <w:marTop w:val="0"/>
                                                              <w:marBottom w:val="150"/>
                                                              <w:divBdr>
                                                                <w:top w:val="none" w:sz="0" w:space="0" w:color="auto"/>
                                                                <w:left w:val="none" w:sz="0" w:space="0" w:color="auto"/>
                                                                <w:bottom w:val="none" w:sz="0" w:space="0" w:color="auto"/>
                                                                <w:right w:val="none" w:sz="0" w:space="0" w:color="auto"/>
                                                              </w:divBdr>
                                                              <w:divsChild>
                                                                <w:div w:id="497110525">
                                                                  <w:marLeft w:val="0"/>
                                                                  <w:marRight w:val="0"/>
                                                                  <w:marTop w:val="0"/>
                                                                  <w:marBottom w:val="0"/>
                                                                  <w:divBdr>
                                                                    <w:top w:val="none" w:sz="0" w:space="0" w:color="auto"/>
                                                                    <w:left w:val="none" w:sz="0" w:space="0" w:color="auto"/>
                                                                    <w:bottom w:val="none" w:sz="0" w:space="0" w:color="auto"/>
                                                                    <w:right w:val="none" w:sz="0" w:space="0" w:color="auto"/>
                                                                  </w:divBdr>
                                                                  <w:divsChild>
                                                                    <w:div w:id="231934537">
                                                                      <w:marLeft w:val="0"/>
                                                                      <w:marRight w:val="0"/>
                                                                      <w:marTop w:val="0"/>
                                                                      <w:marBottom w:val="0"/>
                                                                      <w:divBdr>
                                                                        <w:top w:val="none" w:sz="0" w:space="0" w:color="auto"/>
                                                                        <w:left w:val="none" w:sz="0" w:space="0" w:color="auto"/>
                                                                        <w:bottom w:val="none" w:sz="0" w:space="0" w:color="auto"/>
                                                                        <w:right w:val="none" w:sz="0" w:space="0" w:color="auto"/>
                                                                      </w:divBdr>
                                                                      <w:divsChild>
                                                                        <w:div w:id="707683145">
                                                                          <w:marLeft w:val="0"/>
                                                                          <w:marRight w:val="0"/>
                                                                          <w:marTop w:val="0"/>
                                                                          <w:marBottom w:val="0"/>
                                                                          <w:divBdr>
                                                                            <w:top w:val="none" w:sz="0" w:space="0" w:color="auto"/>
                                                                            <w:left w:val="none" w:sz="0" w:space="0" w:color="auto"/>
                                                                            <w:bottom w:val="none" w:sz="0" w:space="0" w:color="auto"/>
                                                                            <w:right w:val="none" w:sz="0" w:space="0" w:color="auto"/>
                                                                          </w:divBdr>
                                                                          <w:divsChild>
                                                                            <w:div w:id="998271308">
                                                                              <w:marLeft w:val="0"/>
                                                                              <w:marRight w:val="0"/>
                                                                              <w:marTop w:val="0"/>
                                                                              <w:marBottom w:val="0"/>
                                                                              <w:divBdr>
                                                                                <w:top w:val="none" w:sz="0" w:space="0" w:color="auto"/>
                                                                                <w:left w:val="none" w:sz="0" w:space="0" w:color="auto"/>
                                                                                <w:bottom w:val="none" w:sz="0" w:space="0" w:color="auto"/>
                                                                                <w:right w:val="none" w:sz="0" w:space="0" w:color="auto"/>
                                                                              </w:divBdr>
                                                                              <w:divsChild>
                                                                                <w:div w:id="1454204807">
                                                                                  <w:marLeft w:val="0"/>
                                                                                  <w:marRight w:val="0"/>
                                                                                  <w:marTop w:val="0"/>
                                                                                  <w:marBottom w:val="0"/>
                                                                                  <w:divBdr>
                                                                                    <w:top w:val="none" w:sz="0" w:space="0" w:color="auto"/>
                                                                                    <w:left w:val="none" w:sz="0" w:space="0" w:color="auto"/>
                                                                                    <w:bottom w:val="none" w:sz="0" w:space="0" w:color="auto"/>
                                                                                    <w:right w:val="none" w:sz="0" w:space="0" w:color="auto"/>
                                                                                  </w:divBdr>
                                                                                  <w:divsChild>
                                                                                    <w:div w:id="857893601">
                                                                                      <w:marLeft w:val="0"/>
                                                                                      <w:marRight w:val="0"/>
                                                                                      <w:marTop w:val="0"/>
                                                                                      <w:marBottom w:val="0"/>
                                                                                      <w:divBdr>
                                                                                        <w:top w:val="none" w:sz="0" w:space="0" w:color="auto"/>
                                                                                        <w:left w:val="none" w:sz="0" w:space="0" w:color="auto"/>
                                                                                        <w:bottom w:val="none" w:sz="0" w:space="0" w:color="auto"/>
                                                                                        <w:right w:val="none" w:sz="0" w:space="0" w:color="auto"/>
                                                                                      </w:divBdr>
                                                                                    </w:div>
                                                                                    <w:div w:id="13650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157371">
      <w:bodyDiv w:val="1"/>
      <w:marLeft w:val="0"/>
      <w:marRight w:val="0"/>
      <w:marTop w:val="0"/>
      <w:marBottom w:val="0"/>
      <w:divBdr>
        <w:top w:val="none" w:sz="0" w:space="0" w:color="auto"/>
        <w:left w:val="none" w:sz="0" w:space="0" w:color="auto"/>
        <w:bottom w:val="none" w:sz="0" w:space="0" w:color="auto"/>
        <w:right w:val="none" w:sz="0" w:space="0" w:color="auto"/>
      </w:divBdr>
    </w:div>
    <w:div w:id="771779584">
      <w:bodyDiv w:val="1"/>
      <w:marLeft w:val="0"/>
      <w:marRight w:val="0"/>
      <w:marTop w:val="0"/>
      <w:marBottom w:val="0"/>
      <w:divBdr>
        <w:top w:val="none" w:sz="0" w:space="0" w:color="auto"/>
        <w:left w:val="none" w:sz="0" w:space="0" w:color="auto"/>
        <w:bottom w:val="none" w:sz="0" w:space="0" w:color="auto"/>
        <w:right w:val="none" w:sz="0" w:space="0" w:color="auto"/>
      </w:divBdr>
      <w:divsChild>
        <w:div w:id="688918043">
          <w:marLeft w:val="547"/>
          <w:marRight w:val="0"/>
          <w:marTop w:val="67"/>
          <w:marBottom w:val="0"/>
          <w:divBdr>
            <w:top w:val="none" w:sz="0" w:space="0" w:color="auto"/>
            <w:left w:val="none" w:sz="0" w:space="0" w:color="auto"/>
            <w:bottom w:val="none" w:sz="0" w:space="0" w:color="auto"/>
            <w:right w:val="none" w:sz="0" w:space="0" w:color="auto"/>
          </w:divBdr>
        </w:div>
      </w:divsChild>
    </w:div>
    <w:div w:id="1342512465">
      <w:bodyDiv w:val="1"/>
      <w:marLeft w:val="0"/>
      <w:marRight w:val="0"/>
      <w:marTop w:val="0"/>
      <w:marBottom w:val="0"/>
      <w:divBdr>
        <w:top w:val="none" w:sz="0" w:space="0" w:color="auto"/>
        <w:left w:val="none" w:sz="0" w:space="0" w:color="auto"/>
        <w:bottom w:val="none" w:sz="0" w:space="0" w:color="auto"/>
        <w:right w:val="none" w:sz="0" w:space="0" w:color="auto"/>
      </w:divBdr>
      <w:divsChild>
        <w:div w:id="1828941043">
          <w:marLeft w:val="547"/>
          <w:marRight w:val="0"/>
          <w:marTop w:val="77"/>
          <w:marBottom w:val="0"/>
          <w:divBdr>
            <w:top w:val="none" w:sz="0" w:space="0" w:color="auto"/>
            <w:left w:val="none" w:sz="0" w:space="0" w:color="auto"/>
            <w:bottom w:val="none" w:sz="0" w:space="0" w:color="auto"/>
            <w:right w:val="none" w:sz="0" w:space="0" w:color="auto"/>
          </w:divBdr>
        </w:div>
      </w:divsChild>
    </w:div>
    <w:div w:id="1950821197">
      <w:bodyDiv w:val="1"/>
      <w:marLeft w:val="0"/>
      <w:marRight w:val="0"/>
      <w:marTop w:val="0"/>
      <w:marBottom w:val="0"/>
      <w:divBdr>
        <w:top w:val="none" w:sz="0" w:space="0" w:color="auto"/>
        <w:left w:val="none" w:sz="0" w:space="0" w:color="auto"/>
        <w:bottom w:val="none" w:sz="0" w:space="0" w:color="auto"/>
        <w:right w:val="none" w:sz="0" w:space="0" w:color="auto"/>
      </w:divBdr>
    </w:div>
    <w:div w:id="196550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image" Target="media/image5.jp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Bjö10</b:Tag>
    <b:SourceType>Book</b:SourceType>
    <b:Guid>{A29BC53B-1032-F34F-BCCC-3FC4F237CC22}</b:Guid>
    <b:LCID>uz-Cyrl-UZ</b:LCID>
    <b:Author>
      <b:Author>
        <b:NameList>
          <b:Person>
            <b:Last>Björkman</b:Last>
            <b:First>Heléne</b:First>
          </b:Person>
        </b:NameList>
      </b:Author>
    </b:Author>
    <b:Title>How to use a Template</b:Title>
    <b:City>Lund</b:City>
    <b:Publisher>ESS AB</b:Publisher>
    <b:Year>2010</b:Year>
    <b:RefOrder>2</b:RefOrder>
  </b:Source>
  <b:Source>
    <b:Tag>Platshållare1</b:Tag>
    <b:SourceType>Book</b:SourceType>
    <b:Guid>{FD36CD5E-9924-B542-8460-C0600173DB9D}</b:Guid>
    <b:LCID>uz-Cyrl-UZ</b:LCID>
    <b:RefOrder>1</b:RefOrder>
  </b:Source>
</b:Sources>
</file>

<file path=customXml/itemProps1.xml><?xml version="1.0" encoding="utf-8"?>
<ds:datastoreItem xmlns:ds="http://schemas.openxmlformats.org/officeDocument/2006/customXml" ds:itemID="{30BAB742-608C-EE4A-8C2C-C0C1CFC4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1898</Words>
  <Characters>10819</Characters>
  <Application>Microsoft Macintosh Word</Application>
  <DocSecurity>0</DocSecurity>
  <Lines>90</Lines>
  <Paragraphs>25</Paragraphs>
  <ScaleCrop>false</ScaleCrop>
  <HeadingPairs>
    <vt:vector size="6" baseType="variant">
      <vt:variant>
        <vt:lpstr>Title</vt:lpstr>
      </vt:variant>
      <vt:variant>
        <vt:i4>1</vt:i4>
      </vt:variant>
      <vt:variant>
        <vt:lpstr>Rubrik</vt:lpstr>
      </vt:variant>
      <vt:variant>
        <vt:i4>1</vt:i4>
      </vt:variant>
      <vt:variant>
        <vt:lpstr>Rubriker</vt:lpstr>
      </vt:variant>
      <vt:variant>
        <vt:i4>12</vt:i4>
      </vt:variant>
    </vt:vector>
  </HeadingPairs>
  <TitlesOfParts>
    <vt:vector size="14" baseType="lpstr">
      <vt:lpstr/>
      <vt:lpstr/>
      <vt:lpstr>INTRODUCTION</vt:lpstr>
      <vt:lpstr>THE REQUIREMENT </vt:lpstr>
      <vt:lpstr>    Objectives</vt:lpstr>
      <vt:lpstr>CONTACT POINT</vt:lpstr>
      <vt:lpstr>INVITATION TO SUBMIT TENDER PROPOSAL</vt:lpstr>
      <vt:lpstr>QUESTIONS CONCERNING THE PROCUREMENT PROCESS</vt:lpstr>
      <vt:lpstr>INDICATIVE TIME TABLE</vt:lpstr>
      <vt:lpstr>TENDER EVALUATION</vt:lpstr>
      <vt:lpstr>TENDER MANAGEMENT </vt:lpstr>
      <vt:lpstr>SECTION 2: TENDER RESPONSE</vt:lpstr>
      <vt:lpstr>SECTION 3: FINANCIAL PROPOSAL </vt:lpstr>
      <vt:lpstr>SECTION 4: DRAFT CONTRACT</vt:lpstr>
    </vt:vector>
  </TitlesOfParts>
  <Company>ESS Secretariat</Company>
  <LinksUpToDate>false</LinksUpToDate>
  <CharactersWithSpaces>12692</CharactersWithSpaces>
  <SharedDoc>false</SharedDoc>
  <HyperlinkBase/>
  <HLinks>
    <vt:vector size="24" baseType="variant">
      <vt:variant>
        <vt:i4>4587606</vt:i4>
      </vt:variant>
      <vt:variant>
        <vt:i4>-1</vt:i4>
      </vt:variant>
      <vt:variant>
        <vt:i4>1029</vt:i4>
      </vt:variant>
      <vt:variant>
        <vt:i4>1</vt:i4>
      </vt:variant>
      <vt:variant>
        <vt:lpwstr>ESSS_site_view</vt:lpwstr>
      </vt:variant>
      <vt:variant>
        <vt:lpwstr/>
      </vt:variant>
      <vt:variant>
        <vt:i4>1441880</vt:i4>
      </vt:variant>
      <vt:variant>
        <vt:i4>-1</vt:i4>
      </vt:variant>
      <vt:variant>
        <vt:i4>2052</vt:i4>
      </vt:variant>
      <vt:variant>
        <vt:i4>1</vt:i4>
      </vt:variant>
      <vt:variant>
        <vt:lpwstr>Logo ESS</vt:lpwstr>
      </vt:variant>
      <vt:variant>
        <vt:lpwstr/>
      </vt:variant>
      <vt:variant>
        <vt:i4>1441880</vt:i4>
      </vt:variant>
      <vt:variant>
        <vt:i4>-1</vt:i4>
      </vt:variant>
      <vt:variant>
        <vt:i4>2053</vt:i4>
      </vt:variant>
      <vt:variant>
        <vt:i4>1</vt:i4>
      </vt:variant>
      <vt:variant>
        <vt:lpwstr>Logo ESS</vt:lpwstr>
      </vt:variant>
      <vt:variant>
        <vt:lpwstr/>
      </vt:variant>
      <vt:variant>
        <vt:i4>1441880</vt:i4>
      </vt:variant>
      <vt:variant>
        <vt:i4>-1</vt:i4>
      </vt:variant>
      <vt:variant>
        <vt:i4>2054</vt:i4>
      </vt:variant>
      <vt:variant>
        <vt:i4>1</vt:i4>
      </vt:variant>
      <vt:variant>
        <vt:lpwstr>Logo 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Björkman</dc:creator>
  <cp:lastModifiedBy>Ulf Oden</cp:lastModifiedBy>
  <cp:revision>2</cp:revision>
  <cp:lastPrinted>2016-04-25T10:45:00Z</cp:lastPrinted>
  <dcterms:created xsi:type="dcterms:W3CDTF">2016-05-25T11:24:00Z</dcterms:created>
  <dcterms:modified xsi:type="dcterms:W3CDTF">2016-05-25T11:24:00Z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itle">
    <vt:lpwstr>Technical description Circulator 1010-V001</vt:lpwstr>
  </property>
  <property fmtid="{D5CDD505-2E9C-101B-9397-08002B2CF9AE}" pid="3" name="MXName">
    <vt:lpwstr>ESS-0051820</vt:lpwstr>
  </property>
  <property fmtid="{D5CDD505-2E9C-101B-9397-08002B2CF9AE}" pid="4" name="MXCurrent">
    <vt:lpwstr>Released</vt:lpwstr>
  </property>
  <property fmtid="{D5CDD505-2E9C-101B-9397-08002B2CF9AE}" pid="5" name="MXAuthor">
    <vt:lpwstr>Harborn, Jens</vt:lpwstr>
  </property>
  <property fmtid="{D5CDD505-2E9C-101B-9397-08002B2CF9AE}" pid="6" name="MXRevision">
    <vt:lpwstr>1</vt:lpwstr>
  </property>
  <property fmtid="{D5CDD505-2E9C-101B-9397-08002B2CF9AE}" pid="7" name="MXVersion">
    <vt:lpwstr>5</vt:lpwstr>
  </property>
  <property fmtid="{D5CDD505-2E9C-101B-9397-08002B2CF9AE}" pid="8" name="MXPrinted Version">
    <vt:lpwstr>(5)</vt:lpwstr>
  </property>
  <property fmtid="{D5CDD505-2E9C-101B-9397-08002B2CF9AE}" pid="9" name="MXPrinted Date">
    <vt:lpwstr>May 25, 2016</vt:lpwstr>
  </property>
  <property fmtid="{D5CDD505-2E9C-101B-9397-08002B2CF9AE}" pid="10" name="MXType.Localized">
    <vt:lpwstr>Purchase Specification</vt:lpwstr>
  </property>
  <property fmtid="{D5CDD505-2E9C-101B-9397-08002B2CF9AE}" pid="11" name="MXApprover">
    <vt:lpwstr>Oden, Ulf</vt:lpwstr>
  </property>
  <property fmtid="{D5CDD505-2E9C-101B-9397-08002B2CF9AE}" pid="12" name="MXType">
    <vt:lpwstr>dmg_PurchaseSpecification</vt:lpwstr>
  </property>
  <property fmtid="{D5CDD505-2E9C-101B-9397-08002B2CF9AE}" pid="13" name="MXCurrent.Localized">
    <vt:lpwstr>Released</vt:lpwstr>
  </property>
  <property fmtid="{D5CDD505-2E9C-101B-9397-08002B2CF9AE}" pid="14" name="MXDescription">
    <vt:lpwstr/>
  </property>
  <property fmtid="{D5CDD505-2E9C-101B-9397-08002B2CF9AE}" pid="15" name="MXPolicy">
    <vt:lpwstr>Controlled Document</vt:lpwstr>
  </property>
  <property fmtid="{D5CDD505-2E9C-101B-9397-08002B2CF9AE}" pid="16" name="MXPolicy.Localized">
    <vt:lpwstr>Controlled Document</vt:lpwstr>
  </property>
  <property fmtid="{D5CDD505-2E9C-101B-9397-08002B2CF9AE}" pid="17" name="MXclau">
    <vt:lpwstr>False</vt:lpwstr>
  </property>
  <property fmtid="{D5CDD505-2E9C-101B-9397-08002B2CF9AE}" pid="18" name="MXDesignated User">
    <vt:lpwstr>Unassigned</vt:lpwstr>
  </property>
  <property fmtid="{D5CDD505-2E9C-101B-9397-08002B2CF9AE}" pid="19" name="MXReference">
    <vt:lpwstr/>
  </property>
  <property fmtid="{D5CDD505-2E9C-101B-9397-08002B2CF9AE}" pid="20" name="MXSubmitter">
    <vt:lpwstr>Harborn, Jens</vt:lpwstr>
  </property>
  <property fmtid="{D5CDD505-2E9C-101B-9397-08002B2CF9AE}" pid="21" name="MXTVADummy1">
    <vt:lpwstr>mathieureungoat</vt:lpwstr>
  </property>
  <property fmtid="{D5CDD505-2E9C-101B-9397-08002B2CF9AE}" pid="22" name="MXTVADummy2">
    <vt:lpwstr>ulfoden</vt:lpwstr>
  </property>
  <property fmtid="{D5CDD505-2E9C-101B-9397-08002B2CF9AE}" pid="23" name="MXdmg_Language">
    <vt:lpwstr>en</vt:lpwstr>
  </property>
  <property fmtid="{D5CDD505-2E9C-101B-9397-08002B2CF9AE}" pid="24" name="MXIs Version Object">
    <vt:lpwstr>False</vt:lpwstr>
  </property>
  <property fmtid="{D5CDD505-2E9C-101B-9397-08002B2CF9AE}" pid="25" name="MXMove Files To Version">
    <vt:lpwstr>False</vt:lpwstr>
  </property>
  <property fmtid="{D5CDD505-2E9C-101B-9397-08002B2CF9AE}" pid="26" name="MXSuspend Versioning">
    <vt:lpwstr>False</vt:lpwstr>
  </property>
  <property fmtid="{D5CDD505-2E9C-101B-9397-08002B2CF9AE}" pid="27" name="MXLink">
    <vt:lpwstr/>
  </property>
  <property fmtid="{D5CDD505-2E9C-101B-9397-08002B2CF9AE}" pid="28" name="MXOriginator">
    <vt:lpwstr>jensharborn</vt:lpwstr>
  </property>
  <property fmtid="{D5CDD505-2E9C-101B-9397-08002B2CF9AE}" pid="29" name="MXAccess Type">
    <vt:lpwstr>Inherited</vt:lpwstr>
  </property>
  <property fmtid="{D5CDD505-2E9C-101B-9397-08002B2CF9AE}" pid="30" name="MXCheckin Reason">
    <vt:lpwstr/>
  </property>
  <property fmtid="{D5CDD505-2E9C-101B-9397-08002B2CF9AE}" pid="31" name="MXLanguage">
    <vt:lpwstr>English</vt:lpwstr>
  </property>
  <property fmtid="{D5CDD505-2E9C-101B-9397-08002B2CF9AE}" pid="32" name="MXConfidentiality">
    <vt:lpwstr>Internal</vt:lpwstr>
  </property>
  <property fmtid="{D5CDD505-2E9C-101B-9397-08002B2CF9AE}" pid="33" name="MXPhase">
    <vt:lpwstr/>
  </property>
  <property fmtid="{D5CDD505-2E9C-101B-9397-08002B2CF9AE}" pid="34" name="MXActual_state_Preliminary">
    <vt:lpwstr>Feb 23, 2016</vt:lpwstr>
  </property>
  <property fmtid="{D5CDD505-2E9C-101B-9397-08002B2CF9AE}" pid="35" name="MXSignatures_state_Preliminary">
    <vt:lpwstr/>
  </property>
  <property fmtid="{D5CDD505-2E9C-101B-9397-08002B2CF9AE}" pid="36" name="MXActual_state_Released">
    <vt:lpwstr>N/A</vt:lpwstr>
  </property>
  <property fmtid="{D5CDD505-2E9C-101B-9397-08002B2CF9AE}" pid="37" name="MXSignatures_state_Released">
    <vt:lpwstr/>
  </property>
  <property fmtid="{D5CDD505-2E9C-101B-9397-08002B2CF9AE}" pid="38" name="MXEmail">
    <vt:lpwstr>ulf.oden@esss.se</vt:lpwstr>
  </property>
  <property fmtid="{D5CDD505-2E9C-101B-9397-08002B2CF9AE}" pid="39" name="MXLastName">
    <vt:lpwstr>Oden</vt:lpwstr>
  </property>
  <property fmtid="{D5CDD505-2E9C-101B-9397-08002B2CF9AE}" pid="40" name="MXMiddleName">
    <vt:lpwstr>Unknown</vt:lpwstr>
  </property>
  <property fmtid="{D5CDD505-2E9C-101B-9397-08002B2CF9AE}" pid="41" name="MXFirstName">
    <vt:lpwstr>Ulf</vt:lpwstr>
  </property>
  <property fmtid="{D5CDD505-2E9C-101B-9397-08002B2CF9AE}" pid="42" name="MXUser">
    <vt:lpwstr>ulfoden</vt:lpwstr>
  </property>
  <property fmtid="{D5CDD505-2E9C-101B-9397-08002B2CF9AE}" pid="43" name="MXActiveVersion">
    <vt:lpwstr>5</vt:lpwstr>
  </property>
  <property fmtid="{D5CDD505-2E9C-101B-9397-08002B2CF9AE}" pid="44" name="MXLatestVersion">
    <vt:lpwstr>5</vt:lpwstr>
  </property>
  <property fmtid="{D5CDD505-2E9C-101B-9397-08002B2CF9AE}" pid="45" name="MXActual_state_Obsolete">
    <vt:lpwstr>N/A</vt:lpwstr>
  </property>
  <property fmtid="{D5CDD505-2E9C-101B-9397-08002B2CF9AE}" pid="46" name="MXActual_state_Release">
    <vt:lpwstr>May 25, 2016</vt:lpwstr>
  </property>
  <property fmtid="{D5CDD505-2E9C-101B-9397-08002B2CF9AE}" pid="47" name="MXActual_state_Review">
    <vt:lpwstr>May 23, 2016</vt:lpwstr>
  </property>
  <property fmtid="{D5CDD505-2E9C-101B-9397-08002B2CF9AE}" pid="48" name="MXdmg_GeneratedFrom">
    <vt:lpwstr/>
  </property>
  <property fmtid="{D5CDD505-2E9C-101B-9397-08002B2CF9AE}" pid="49" name="MXdmg_LastSourceFileCheckin">
    <vt:lpwstr>May 23, 2016</vt:lpwstr>
  </property>
  <property fmtid="{D5CDD505-2E9C-101B-9397-08002B2CF9AE}" pid="50" name="MXLegacy Id">
    <vt:lpwstr/>
  </property>
  <property fmtid="{D5CDD505-2E9C-101B-9397-08002B2CF9AE}" pid="51" name="MXSignatures_state_Obsolete">
    <vt:lpwstr/>
  </property>
  <property fmtid="{D5CDD505-2E9C-101B-9397-08002B2CF9AE}" pid="52" name="MXSignatures_state_Release">
    <vt:lpwstr/>
  </property>
  <property fmtid="{D5CDD505-2E9C-101B-9397-08002B2CF9AE}" pid="53" name="MXSignatures_state_Review">
    <vt:lpwstr/>
  </property>
  <property fmtid="{D5CDD505-2E9C-101B-9397-08002B2CF9AE}" pid="54" name="MXTVADummy3">
    <vt:lpwstr/>
  </property>
</Properties>
</file>