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649F7" w14:textId="77777777" w:rsidR="003A059E" w:rsidRDefault="003A059E">
      <w:bookmarkStart w:id="0" w:name="_GoBack"/>
      <w:bookmarkEnd w:id="0"/>
    </w:p>
    <w:p w14:paraId="6C6055E7" w14:textId="77777777" w:rsidR="003A059E" w:rsidRDefault="003A059E"/>
    <w:p w14:paraId="46CC8291" w14:textId="77777777" w:rsidR="003A059E" w:rsidRDefault="003A059E"/>
    <w:p w14:paraId="2EB9D410" w14:textId="77777777" w:rsidR="003A059E" w:rsidRDefault="003A059E"/>
    <w:p w14:paraId="2A09260E" w14:textId="77777777" w:rsidR="003A059E" w:rsidRDefault="003A059E"/>
    <w:p w14:paraId="3C05C26D" w14:textId="77777777" w:rsidR="003A059E" w:rsidRDefault="003A059E"/>
    <w:tbl>
      <w:tblPr>
        <w:tblW w:w="5000" w:type="pct"/>
        <w:tblCellMar>
          <w:left w:w="0" w:type="dxa"/>
          <w:right w:w="0" w:type="dxa"/>
        </w:tblCellMar>
        <w:tblLook w:val="0000" w:firstRow="0" w:lastRow="0" w:firstColumn="0" w:lastColumn="0" w:noHBand="0" w:noVBand="0"/>
      </w:tblPr>
      <w:tblGrid>
        <w:gridCol w:w="9070"/>
      </w:tblGrid>
      <w:tr w:rsidR="00A911EB" w14:paraId="651B45C4" w14:textId="77777777" w:rsidTr="00383EDD">
        <w:trPr>
          <w:cantSplit/>
          <w:trHeight w:hRule="exact" w:val="240"/>
        </w:trPr>
        <w:tc>
          <w:tcPr>
            <w:tcW w:w="5000" w:type="pct"/>
            <w:tcBorders>
              <w:bottom w:val="thinThickSmallGap" w:sz="12" w:space="0" w:color="auto"/>
            </w:tcBorders>
          </w:tcPr>
          <w:p w14:paraId="4400932F" w14:textId="77777777" w:rsidR="00A911EB" w:rsidRDefault="00A911EB" w:rsidP="00FC7727">
            <w:pPr>
              <w:pStyle w:val="E-Guided"/>
            </w:pPr>
          </w:p>
        </w:tc>
      </w:tr>
      <w:tr w:rsidR="00A911EB" w14:paraId="4256FE91" w14:textId="77777777" w:rsidTr="003F6E81">
        <w:trPr>
          <w:cantSplit/>
          <w:trHeight w:hRule="exact" w:val="226"/>
        </w:trPr>
        <w:tc>
          <w:tcPr>
            <w:tcW w:w="5000" w:type="pct"/>
            <w:tcBorders>
              <w:top w:val="thinThickSmallGap" w:sz="12" w:space="0" w:color="auto"/>
            </w:tcBorders>
            <w:shd w:val="clear" w:color="auto" w:fill="auto"/>
          </w:tcPr>
          <w:p w14:paraId="62506C48" w14:textId="77777777" w:rsidR="00A911EB" w:rsidRDefault="00A911EB" w:rsidP="00216F3B">
            <w:pPr>
              <w:pStyle w:val="E-Heading1"/>
            </w:pPr>
          </w:p>
        </w:tc>
      </w:tr>
      <w:tr w:rsidR="00A911EB" w:rsidRPr="00D92BC9" w14:paraId="55ABA64F" w14:textId="77777777" w:rsidTr="003F6E81">
        <w:trPr>
          <w:cantSplit/>
        </w:trPr>
        <w:tc>
          <w:tcPr>
            <w:tcW w:w="5000" w:type="pct"/>
            <w:shd w:val="clear" w:color="auto" w:fill="auto"/>
          </w:tcPr>
          <w:p w14:paraId="1E70D68C" w14:textId="77777777" w:rsidR="00D92BC9" w:rsidRDefault="00C626CA" w:rsidP="00D92BC9">
            <w:pPr>
              <w:pStyle w:val="E-FrontPageTitle"/>
              <w:rPr>
                <w:sz w:val="40"/>
                <w:szCs w:val="40"/>
              </w:rPr>
            </w:pPr>
            <w:r w:rsidRPr="00D92BC9">
              <w:rPr>
                <w:sz w:val="40"/>
                <w:szCs w:val="40"/>
              </w:rPr>
              <w:t>Scope Setting Report</w:t>
            </w:r>
            <w:r w:rsidR="00D92BC9">
              <w:rPr>
                <w:sz w:val="40"/>
                <w:szCs w:val="40"/>
              </w:rPr>
              <w:t xml:space="preserve"> Instrument</w:t>
            </w:r>
            <w:r w:rsidRPr="00D92BC9">
              <w:rPr>
                <w:sz w:val="40"/>
                <w:szCs w:val="40"/>
              </w:rPr>
              <w:t xml:space="preserve">: </w:t>
            </w:r>
          </w:p>
          <w:p w14:paraId="69E3727A" w14:textId="77777777" w:rsidR="00C626CA" w:rsidRPr="00D92BC9" w:rsidRDefault="00D92BC9" w:rsidP="00D92BC9">
            <w:pPr>
              <w:pStyle w:val="E-FrontPageTitle"/>
              <w:rPr>
                <w:sz w:val="40"/>
                <w:szCs w:val="40"/>
              </w:rPr>
            </w:pPr>
            <w:r w:rsidRPr="00D92BC9">
              <w:rPr>
                <w:sz w:val="40"/>
                <w:szCs w:val="40"/>
              </w:rPr>
              <w:t>VESPA</w:t>
            </w:r>
            <w:r>
              <w:rPr>
                <w:sz w:val="40"/>
                <w:szCs w:val="40"/>
              </w:rPr>
              <w:t xml:space="preserve"> -</w:t>
            </w:r>
            <w:r w:rsidR="00C626CA" w:rsidRPr="00D92BC9">
              <w:rPr>
                <w:sz w:val="40"/>
                <w:szCs w:val="40"/>
              </w:rPr>
              <w:t xml:space="preserve"> </w:t>
            </w:r>
            <w:r w:rsidRPr="00D92BC9">
              <w:rPr>
                <w:sz w:val="40"/>
                <w:szCs w:val="40"/>
              </w:rPr>
              <w:t>Neutron Vibrational Spectroscopy</w:t>
            </w:r>
          </w:p>
        </w:tc>
      </w:tr>
      <w:tr w:rsidR="00A911EB" w:rsidRPr="00D92BC9" w14:paraId="759539E7" w14:textId="77777777" w:rsidTr="003F6E81">
        <w:trPr>
          <w:cantSplit/>
          <w:trHeight w:hRule="exact" w:val="240"/>
        </w:trPr>
        <w:tc>
          <w:tcPr>
            <w:tcW w:w="5000" w:type="pct"/>
            <w:tcBorders>
              <w:bottom w:val="thinThickSmallGap" w:sz="12" w:space="0" w:color="auto"/>
            </w:tcBorders>
            <w:shd w:val="clear" w:color="auto" w:fill="auto"/>
          </w:tcPr>
          <w:p w14:paraId="3518056F" w14:textId="77777777" w:rsidR="00A911EB" w:rsidRPr="00D92BC9" w:rsidRDefault="00A911EB">
            <w:pPr>
              <w:pStyle w:val="E-Guided"/>
              <w:rPr>
                <w:highlight w:val="yellow"/>
              </w:rPr>
            </w:pPr>
          </w:p>
        </w:tc>
      </w:tr>
      <w:tr w:rsidR="00A911EB" w:rsidRPr="00D92BC9" w14:paraId="11ABD707" w14:textId="77777777" w:rsidTr="00383EDD">
        <w:trPr>
          <w:cantSplit/>
        </w:trPr>
        <w:tc>
          <w:tcPr>
            <w:tcW w:w="5000" w:type="pct"/>
            <w:tcBorders>
              <w:top w:val="thinThickSmallGap" w:sz="12" w:space="0" w:color="auto"/>
            </w:tcBorders>
          </w:tcPr>
          <w:p w14:paraId="78DB572A" w14:textId="77777777" w:rsidR="00A911EB" w:rsidRPr="00D92BC9" w:rsidRDefault="00A911EB">
            <w:pPr>
              <w:pStyle w:val="E-Guided"/>
              <w:rPr>
                <w:highlight w:val="yellow"/>
              </w:rPr>
            </w:pPr>
          </w:p>
        </w:tc>
      </w:tr>
    </w:tbl>
    <w:p w14:paraId="0864E942" w14:textId="77777777" w:rsidR="002C6D2C" w:rsidRPr="00D92BC9" w:rsidRDefault="002C6D2C" w:rsidP="00D92BC9">
      <w:pPr>
        <w:jc w:val="both"/>
        <w:rPr>
          <w:highlight w:val="yellow"/>
        </w:rPr>
      </w:pPr>
    </w:p>
    <w:p w14:paraId="225547EB" w14:textId="77777777" w:rsidR="00383EDD" w:rsidRPr="00D92BC9" w:rsidRDefault="00383EDD" w:rsidP="002B188F">
      <w:pPr>
        <w:rPr>
          <w:highlight w:val="yellow"/>
        </w:rPr>
      </w:pPr>
    </w:p>
    <w:p w14:paraId="3CB4CC07" w14:textId="77777777" w:rsidR="00383EDD" w:rsidRPr="00D92BC9" w:rsidRDefault="00383EDD" w:rsidP="002B188F">
      <w:pPr>
        <w:rPr>
          <w:highlight w:val="yellow"/>
        </w:rPr>
      </w:pPr>
    </w:p>
    <w:p w14:paraId="7F03F138" w14:textId="77777777" w:rsidR="00383EDD" w:rsidRPr="00D92BC9" w:rsidRDefault="00383EDD" w:rsidP="00ED1BF7">
      <w:pPr>
        <w:ind w:left="1276" w:hanging="1276"/>
        <w:rPr>
          <w:highlight w:val="yellow"/>
        </w:rPr>
      </w:pPr>
    </w:p>
    <w:p w14:paraId="5549F8E3" w14:textId="77777777" w:rsidR="00383EDD" w:rsidRPr="00D92BC9" w:rsidRDefault="00383EDD" w:rsidP="002B188F">
      <w:pPr>
        <w:rPr>
          <w:highlight w:val="yellow"/>
        </w:rPr>
      </w:pPr>
    </w:p>
    <w:p w14:paraId="11DE0CEF" w14:textId="77777777" w:rsidR="00383EDD" w:rsidRPr="00D92BC9" w:rsidRDefault="00383EDD" w:rsidP="002B188F">
      <w:pPr>
        <w:rPr>
          <w:highlight w:val="yellow"/>
        </w:rPr>
        <w:sectPr w:rsidR="00383EDD" w:rsidRPr="00D92BC9" w:rsidSect="00A07DE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pPr>
    </w:p>
    <w:p w14:paraId="0EA2F8F4" w14:textId="77777777" w:rsidR="00C70F88" w:rsidRDefault="00C70F88" w:rsidP="00D92BC9">
      <w:pPr>
        <w:pStyle w:val="E-Heading1"/>
        <w:pageBreakBefore/>
        <w:jc w:val="both"/>
      </w:pPr>
      <w:bookmarkStart w:id="1" w:name="_Toc212627543"/>
      <w:bookmarkStart w:id="2" w:name="_Toc265844626"/>
      <w:bookmarkStart w:id="3" w:name="_Toc265844894"/>
      <w:bookmarkStart w:id="4" w:name="_Toc463446124"/>
      <w:r w:rsidRPr="00D92BC9">
        <w:lastRenderedPageBreak/>
        <w:t>Summary</w:t>
      </w:r>
      <w:bookmarkEnd w:id="1"/>
      <w:bookmarkEnd w:id="2"/>
      <w:bookmarkEnd w:id="3"/>
      <w:bookmarkEnd w:id="4"/>
    </w:p>
    <w:p w14:paraId="1D357119" w14:textId="77777777" w:rsidR="00BC41D7" w:rsidRPr="00BC41D7" w:rsidRDefault="00BC41D7" w:rsidP="00BC41D7"/>
    <w:p w14:paraId="2640985C" w14:textId="77777777" w:rsidR="00E32021" w:rsidRPr="00D92BC9" w:rsidRDefault="00E32021" w:rsidP="00D92BC9">
      <w:pPr>
        <w:jc w:val="both"/>
      </w:pPr>
      <w:r w:rsidRPr="00D92BC9">
        <w:t xml:space="preserve">The purpose of this document is to describe the possible baseline options for the </w:t>
      </w:r>
      <w:r w:rsidR="00D92BC9" w:rsidRPr="00D92BC9">
        <w:t>VESPA</w:t>
      </w:r>
      <w:r w:rsidRPr="00D92BC9">
        <w:t xml:space="preserve"> project and how the instrument performance will be upgraded over time after the construction project</w:t>
      </w:r>
      <w:r w:rsidR="00BB365C">
        <w:t>,</w:t>
      </w:r>
      <w:r w:rsidRPr="00D92BC9">
        <w:t xml:space="preserve"> to get from </w:t>
      </w:r>
      <w:r w:rsidRPr="000E313F">
        <w:t>the day</w:t>
      </w:r>
      <w:r w:rsidR="001335DE" w:rsidRPr="000E313F">
        <w:t>-</w:t>
      </w:r>
      <w:r w:rsidRPr="000E313F">
        <w:t>one</w:t>
      </w:r>
      <w:r w:rsidRPr="00D92BC9">
        <w:t xml:space="preserve"> scope to the full scope as envisaged in the instrument proposal.</w:t>
      </w:r>
    </w:p>
    <w:p w14:paraId="1721D7D1" w14:textId="77777777" w:rsidR="00E32021" w:rsidRPr="002358BD" w:rsidRDefault="00BB365C" w:rsidP="00D92BC9">
      <w:pPr>
        <w:jc w:val="both"/>
      </w:pPr>
      <w:r w:rsidRPr="002358BD">
        <w:t xml:space="preserve">Three </w:t>
      </w:r>
      <w:r w:rsidR="00E32021" w:rsidRPr="002358BD">
        <w:t xml:space="preserve">possible baseline options are presented. Additionally, a discussion of </w:t>
      </w:r>
      <w:r w:rsidR="00D92BC9" w:rsidRPr="002358BD">
        <w:t>other</w:t>
      </w:r>
      <w:r w:rsidR="00E32021" w:rsidRPr="002358BD">
        <w:t xml:space="preserve"> opportunities that may lower cost, increase performance and</w:t>
      </w:r>
      <w:r w:rsidRPr="002358BD">
        <w:t>,</w:t>
      </w:r>
      <w:r w:rsidR="00E32021" w:rsidRPr="002358BD">
        <w:t xml:space="preserve"> potentially</w:t>
      </w:r>
      <w:r w:rsidRPr="002358BD">
        <w:t>,</w:t>
      </w:r>
      <w:r w:rsidR="00E32021" w:rsidRPr="002358BD">
        <w:t xml:space="preserve"> lower risk is presented.</w:t>
      </w:r>
    </w:p>
    <w:p w14:paraId="086130F7" w14:textId="1289262A" w:rsidR="00507230" w:rsidRPr="00D92BC9" w:rsidRDefault="00D92BC9" w:rsidP="00D92BC9">
      <w:pPr>
        <w:jc w:val="both"/>
      </w:pPr>
      <w:r w:rsidRPr="002358BD">
        <w:t>VESPA</w:t>
      </w:r>
      <w:r w:rsidR="005D6660" w:rsidRPr="002358BD">
        <w:t xml:space="preserve"> has been assigned to cost category </w:t>
      </w:r>
      <w:r w:rsidR="008D0AC4" w:rsidRPr="002358BD">
        <w:t>B (</w:t>
      </w:r>
      <w:r w:rsidRPr="002358BD">
        <w:t xml:space="preserve">12 </w:t>
      </w:r>
      <w:r w:rsidR="005D6660" w:rsidRPr="002358BD">
        <w:t>M€). The conclusion</w:t>
      </w:r>
      <w:r w:rsidR="00D0527C" w:rsidRPr="002358BD">
        <w:t xml:space="preserve"> from analysing the costs</w:t>
      </w:r>
      <w:r w:rsidR="005D6660" w:rsidRPr="002358BD">
        <w:t xml:space="preserve"> is that it is</w:t>
      </w:r>
      <w:r w:rsidR="00507230" w:rsidRPr="002358BD">
        <w:t xml:space="preserve"> not possible to deliver </w:t>
      </w:r>
      <w:r w:rsidRPr="002358BD">
        <w:t>VESPA</w:t>
      </w:r>
      <w:r w:rsidR="00507230" w:rsidRPr="002358BD">
        <w:t xml:space="preserve"> within cost category </w:t>
      </w:r>
      <w:r w:rsidRPr="002358BD">
        <w:t>B</w:t>
      </w:r>
      <w:r w:rsidR="005D6660" w:rsidRPr="002358BD">
        <w:t xml:space="preserve"> </w:t>
      </w:r>
      <w:r w:rsidR="00E32021" w:rsidRPr="002358BD">
        <w:t xml:space="preserve">in a manner that </w:t>
      </w:r>
      <w:r w:rsidR="00BB365C" w:rsidRPr="002358BD">
        <w:t xml:space="preserve">provides </w:t>
      </w:r>
      <w:r w:rsidR="00E32021" w:rsidRPr="002358BD">
        <w:t>adequate day</w:t>
      </w:r>
      <w:r w:rsidRPr="002358BD">
        <w:t>-</w:t>
      </w:r>
      <w:r w:rsidR="00E32021" w:rsidRPr="002358BD">
        <w:t>one performance</w:t>
      </w:r>
      <w:r w:rsidR="00A33693">
        <w:t>.</w:t>
      </w:r>
      <w:r w:rsidR="00E32021" w:rsidRPr="002358BD">
        <w:t xml:space="preserve"> </w:t>
      </w:r>
    </w:p>
    <w:p w14:paraId="13A02483" w14:textId="77777777" w:rsidR="00212B8C" w:rsidRPr="00D92BC9" w:rsidRDefault="00212B8C" w:rsidP="002C6D2C">
      <w:pPr>
        <w:rPr>
          <w:highlight w:val="yellow"/>
        </w:rPr>
      </w:pPr>
    </w:p>
    <w:p w14:paraId="01A57296" w14:textId="77777777" w:rsidR="00DB2135" w:rsidRPr="00361AA0" w:rsidRDefault="00DB2135" w:rsidP="00BF4CBC">
      <w:pPr>
        <w:pStyle w:val="ESS-Unnumbered"/>
        <w:pageBreakBefore/>
        <w:tabs>
          <w:tab w:val="right" w:pos="8787"/>
        </w:tabs>
      </w:pPr>
      <w:bookmarkStart w:id="5" w:name="_Toc143662922"/>
      <w:r w:rsidRPr="00361AA0">
        <w:lastRenderedPageBreak/>
        <w:t>Table of Content</w:t>
      </w:r>
      <w:r w:rsidRPr="00361AA0">
        <w:tab/>
        <w:t>Page</w:t>
      </w:r>
    </w:p>
    <w:bookmarkEnd w:id="5"/>
    <w:p w14:paraId="4329926C" w14:textId="77777777" w:rsidR="00E64C8E" w:rsidRDefault="00470067">
      <w:pPr>
        <w:pStyle w:val="TOC1"/>
        <w:rPr>
          <w:rFonts w:asciiTheme="minorHAnsi" w:eastAsiaTheme="minorEastAsia" w:hAnsiTheme="minorHAnsi"/>
          <w:caps w:val="0"/>
          <w:noProof/>
          <w:sz w:val="22"/>
          <w:lang w:eastAsia="en-GB"/>
        </w:rPr>
      </w:pPr>
      <w:r>
        <w:fldChar w:fldCharType="begin"/>
      </w:r>
      <w:r w:rsidR="008D0AC4">
        <w:instrText xml:space="preserve"> TOC \o "1-4" </w:instrText>
      </w:r>
      <w:r>
        <w:fldChar w:fldCharType="separate"/>
      </w:r>
      <w:r w:rsidR="00E64C8E">
        <w:rPr>
          <w:noProof/>
        </w:rPr>
        <w:t>Summary</w:t>
      </w:r>
      <w:r w:rsidR="00E64C8E">
        <w:rPr>
          <w:noProof/>
        </w:rPr>
        <w:tab/>
      </w:r>
      <w:r>
        <w:rPr>
          <w:noProof/>
        </w:rPr>
        <w:fldChar w:fldCharType="begin"/>
      </w:r>
      <w:r w:rsidR="00E64C8E">
        <w:rPr>
          <w:noProof/>
        </w:rPr>
        <w:instrText xml:space="preserve"> PAGEREF _Toc463446124 \h </w:instrText>
      </w:r>
      <w:r>
        <w:rPr>
          <w:noProof/>
        </w:rPr>
      </w:r>
      <w:r>
        <w:rPr>
          <w:noProof/>
        </w:rPr>
        <w:fldChar w:fldCharType="separate"/>
      </w:r>
      <w:r w:rsidR="00ED1D1F">
        <w:rPr>
          <w:noProof/>
        </w:rPr>
        <w:t>2</w:t>
      </w:r>
      <w:r>
        <w:rPr>
          <w:noProof/>
        </w:rPr>
        <w:fldChar w:fldCharType="end"/>
      </w:r>
    </w:p>
    <w:p w14:paraId="2CE32057" w14:textId="77777777" w:rsidR="00E64C8E" w:rsidRDefault="00E64C8E">
      <w:pPr>
        <w:pStyle w:val="TOC1"/>
        <w:rPr>
          <w:rFonts w:asciiTheme="minorHAnsi" w:eastAsiaTheme="minorEastAsia" w:hAnsiTheme="minorHAnsi"/>
          <w:caps w:val="0"/>
          <w:noProof/>
          <w:sz w:val="22"/>
          <w:lang w:eastAsia="en-GB"/>
        </w:rPr>
      </w:pPr>
      <w:r>
        <w:rPr>
          <w:noProof/>
        </w:rPr>
        <w:t>1.</w:t>
      </w:r>
      <w:r>
        <w:rPr>
          <w:rFonts w:asciiTheme="minorHAnsi" w:eastAsiaTheme="minorEastAsia" w:hAnsiTheme="minorHAnsi"/>
          <w:caps w:val="0"/>
          <w:noProof/>
          <w:sz w:val="22"/>
          <w:lang w:eastAsia="en-GB"/>
        </w:rPr>
        <w:tab/>
      </w:r>
      <w:r>
        <w:rPr>
          <w:noProof/>
        </w:rPr>
        <w:t>OVerview</w:t>
      </w:r>
      <w:r>
        <w:rPr>
          <w:noProof/>
        </w:rPr>
        <w:tab/>
      </w:r>
      <w:r w:rsidR="00470067">
        <w:rPr>
          <w:noProof/>
        </w:rPr>
        <w:fldChar w:fldCharType="begin"/>
      </w:r>
      <w:r>
        <w:rPr>
          <w:noProof/>
        </w:rPr>
        <w:instrText xml:space="preserve"> PAGEREF _Toc463446125 \h </w:instrText>
      </w:r>
      <w:r w:rsidR="00470067">
        <w:rPr>
          <w:noProof/>
        </w:rPr>
      </w:r>
      <w:r w:rsidR="00470067">
        <w:rPr>
          <w:noProof/>
        </w:rPr>
        <w:fldChar w:fldCharType="separate"/>
      </w:r>
      <w:r w:rsidR="00ED1D1F">
        <w:rPr>
          <w:noProof/>
        </w:rPr>
        <w:t>4</w:t>
      </w:r>
      <w:r w:rsidR="00470067">
        <w:rPr>
          <w:noProof/>
        </w:rPr>
        <w:fldChar w:fldCharType="end"/>
      </w:r>
    </w:p>
    <w:p w14:paraId="205C6626" w14:textId="77777777" w:rsidR="00E64C8E" w:rsidRDefault="00E64C8E">
      <w:pPr>
        <w:pStyle w:val="TOC2"/>
        <w:rPr>
          <w:rFonts w:asciiTheme="minorHAnsi" w:eastAsiaTheme="minorEastAsia" w:hAnsiTheme="minorHAnsi"/>
          <w:noProof/>
          <w:sz w:val="22"/>
          <w:lang w:eastAsia="en-GB"/>
        </w:rPr>
      </w:pPr>
      <w:r>
        <w:rPr>
          <w:noProof/>
        </w:rPr>
        <w:t>1.1.</w:t>
      </w:r>
      <w:r>
        <w:rPr>
          <w:rFonts w:asciiTheme="minorHAnsi" w:eastAsiaTheme="minorEastAsia" w:hAnsiTheme="minorHAnsi"/>
          <w:noProof/>
          <w:sz w:val="22"/>
          <w:lang w:eastAsia="en-GB"/>
        </w:rPr>
        <w:tab/>
      </w:r>
      <w:r>
        <w:rPr>
          <w:noProof/>
        </w:rPr>
        <w:t>Science Case</w:t>
      </w:r>
      <w:r>
        <w:rPr>
          <w:noProof/>
        </w:rPr>
        <w:tab/>
      </w:r>
      <w:r w:rsidR="00470067">
        <w:rPr>
          <w:noProof/>
        </w:rPr>
        <w:fldChar w:fldCharType="begin"/>
      </w:r>
      <w:r>
        <w:rPr>
          <w:noProof/>
        </w:rPr>
        <w:instrText xml:space="preserve"> PAGEREF _Toc463446126 \h </w:instrText>
      </w:r>
      <w:r w:rsidR="00470067">
        <w:rPr>
          <w:noProof/>
        </w:rPr>
      </w:r>
      <w:r w:rsidR="00470067">
        <w:rPr>
          <w:noProof/>
        </w:rPr>
        <w:fldChar w:fldCharType="separate"/>
      </w:r>
      <w:r w:rsidR="00ED1D1F">
        <w:rPr>
          <w:noProof/>
        </w:rPr>
        <w:t>4</w:t>
      </w:r>
      <w:r w:rsidR="00470067">
        <w:rPr>
          <w:noProof/>
        </w:rPr>
        <w:fldChar w:fldCharType="end"/>
      </w:r>
    </w:p>
    <w:p w14:paraId="13C790A8" w14:textId="77777777" w:rsidR="00E64C8E" w:rsidRDefault="00E64C8E">
      <w:pPr>
        <w:pStyle w:val="TOC2"/>
        <w:rPr>
          <w:rFonts w:asciiTheme="minorHAnsi" w:eastAsiaTheme="minorEastAsia" w:hAnsiTheme="minorHAnsi"/>
          <w:noProof/>
          <w:sz w:val="22"/>
          <w:lang w:eastAsia="en-GB"/>
        </w:rPr>
      </w:pPr>
      <w:r>
        <w:rPr>
          <w:noProof/>
        </w:rPr>
        <w:t>1.2.</w:t>
      </w:r>
      <w:r>
        <w:rPr>
          <w:rFonts w:asciiTheme="minorHAnsi" w:eastAsiaTheme="minorEastAsia" w:hAnsiTheme="minorHAnsi"/>
          <w:noProof/>
          <w:sz w:val="22"/>
          <w:lang w:eastAsia="en-GB"/>
        </w:rPr>
        <w:tab/>
      </w:r>
      <w:r>
        <w:rPr>
          <w:noProof/>
        </w:rPr>
        <w:t>Requirements</w:t>
      </w:r>
      <w:r>
        <w:rPr>
          <w:noProof/>
        </w:rPr>
        <w:tab/>
      </w:r>
      <w:r w:rsidR="00470067">
        <w:rPr>
          <w:noProof/>
        </w:rPr>
        <w:fldChar w:fldCharType="begin"/>
      </w:r>
      <w:r>
        <w:rPr>
          <w:noProof/>
        </w:rPr>
        <w:instrText xml:space="preserve"> PAGEREF _Toc463446127 \h </w:instrText>
      </w:r>
      <w:r w:rsidR="00470067">
        <w:rPr>
          <w:noProof/>
        </w:rPr>
      </w:r>
      <w:r w:rsidR="00470067">
        <w:rPr>
          <w:noProof/>
        </w:rPr>
        <w:fldChar w:fldCharType="separate"/>
      </w:r>
      <w:r w:rsidR="00ED1D1F">
        <w:rPr>
          <w:noProof/>
        </w:rPr>
        <w:t>5</w:t>
      </w:r>
      <w:r w:rsidR="00470067">
        <w:rPr>
          <w:noProof/>
        </w:rPr>
        <w:fldChar w:fldCharType="end"/>
      </w:r>
    </w:p>
    <w:p w14:paraId="6A053021" w14:textId="77777777" w:rsidR="00E64C8E" w:rsidRDefault="00E64C8E">
      <w:pPr>
        <w:pStyle w:val="TOC2"/>
        <w:rPr>
          <w:rFonts w:asciiTheme="minorHAnsi" w:eastAsiaTheme="minorEastAsia" w:hAnsiTheme="minorHAnsi"/>
          <w:noProof/>
          <w:sz w:val="22"/>
          <w:lang w:eastAsia="en-GB"/>
        </w:rPr>
      </w:pPr>
      <w:r>
        <w:rPr>
          <w:noProof/>
        </w:rPr>
        <w:t>1.3.</w:t>
      </w:r>
      <w:r>
        <w:rPr>
          <w:rFonts w:asciiTheme="minorHAnsi" w:eastAsiaTheme="minorEastAsia" w:hAnsiTheme="minorHAnsi"/>
          <w:noProof/>
          <w:sz w:val="22"/>
          <w:lang w:eastAsia="en-GB"/>
        </w:rPr>
        <w:tab/>
      </w:r>
      <w:r>
        <w:rPr>
          <w:noProof/>
        </w:rPr>
        <w:t>Configuration options</w:t>
      </w:r>
      <w:r>
        <w:rPr>
          <w:noProof/>
        </w:rPr>
        <w:tab/>
      </w:r>
      <w:r w:rsidR="00470067">
        <w:rPr>
          <w:noProof/>
        </w:rPr>
        <w:fldChar w:fldCharType="begin"/>
      </w:r>
      <w:r>
        <w:rPr>
          <w:noProof/>
        </w:rPr>
        <w:instrText xml:space="preserve"> PAGEREF _Toc463446128 \h </w:instrText>
      </w:r>
      <w:r w:rsidR="00470067">
        <w:rPr>
          <w:noProof/>
        </w:rPr>
      </w:r>
      <w:r w:rsidR="00470067">
        <w:rPr>
          <w:noProof/>
        </w:rPr>
        <w:fldChar w:fldCharType="separate"/>
      </w:r>
      <w:r w:rsidR="00ED1D1F">
        <w:rPr>
          <w:noProof/>
        </w:rPr>
        <w:t>5</w:t>
      </w:r>
      <w:r w:rsidR="00470067">
        <w:rPr>
          <w:noProof/>
        </w:rPr>
        <w:fldChar w:fldCharType="end"/>
      </w:r>
    </w:p>
    <w:p w14:paraId="64145D8B" w14:textId="77777777" w:rsidR="00E64C8E" w:rsidRDefault="00E64C8E">
      <w:pPr>
        <w:pStyle w:val="TOC1"/>
        <w:rPr>
          <w:rFonts w:asciiTheme="minorHAnsi" w:eastAsiaTheme="minorEastAsia" w:hAnsiTheme="minorHAnsi"/>
          <w:caps w:val="0"/>
          <w:noProof/>
          <w:sz w:val="22"/>
          <w:lang w:eastAsia="en-GB"/>
        </w:rPr>
      </w:pPr>
      <w:r>
        <w:rPr>
          <w:noProof/>
        </w:rPr>
        <w:t>2.</w:t>
      </w:r>
      <w:r>
        <w:rPr>
          <w:rFonts w:asciiTheme="minorHAnsi" w:eastAsiaTheme="minorEastAsia" w:hAnsiTheme="minorHAnsi"/>
          <w:caps w:val="0"/>
          <w:noProof/>
          <w:sz w:val="22"/>
          <w:lang w:eastAsia="en-GB"/>
        </w:rPr>
        <w:tab/>
      </w:r>
      <w:r>
        <w:rPr>
          <w:noProof/>
        </w:rPr>
        <w:t xml:space="preserve">Option 1 : Scope within Cost Category B </w:t>
      </w:r>
      <w:r w:rsidRPr="00D93AED">
        <w:rPr>
          <w:noProof/>
        </w:rPr>
        <w:t>(</w:t>
      </w:r>
      <w:r w:rsidRPr="00FB7952">
        <w:rPr>
          <w:noProof/>
        </w:rPr>
        <w:t>12</w:t>
      </w:r>
      <w:r w:rsidR="001335DE" w:rsidRPr="00FB7952">
        <w:rPr>
          <w:noProof/>
        </w:rPr>
        <w:t xml:space="preserve"> </w:t>
      </w:r>
      <w:r w:rsidRPr="00FB7952">
        <w:rPr>
          <w:noProof/>
        </w:rPr>
        <w:t>M</w:t>
      </w:r>
      <w:r>
        <w:rPr>
          <w:noProof/>
        </w:rPr>
        <w:t>€)</w:t>
      </w:r>
      <w:r>
        <w:rPr>
          <w:noProof/>
        </w:rPr>
        <w:tab/>
      </w:r>
      <w:r w:rsidR="00470067">
        <w:rPr>
          <w:noProof/>
        </w:rPr>
        <w:fldChar w:fldCharType="begin"/>
      </w:r>
      <w:r>
        <w:rPr>
          <w:noProof/>
        </w:rPr>
        <w:instrText xml:space="preserve"> PAGEREF _Toc463446129 \h </w:instrText>
      </w:r>
      <w:r w:rsidR="00470067">
        <w:rPr>
          <w:noProof/>
        </w:rPr>
      </w:r>
      <w:r w:rsidR="00470067">
        <w:rPr>
          <w:noProof/>
        </w:rPr>
        <w:fldChar w:fldCharType="separate"/>
      </w:r>
      <w:r w:rsidR="00ED1D1F">
        <w:rPr>
          <w:noProof/>
        </w:rPr>
        <w:t>6</w:t>
      </w:r>
      <w:r w:rsidR="00470067">
        <w:rPr>
          <w:noProof/>
        </w:rPr>
        <w:fldChar w:fldCharType="end"/>
      </w:r>
    </w:p>
    <w:p w14:paraId="7C558B7D" w14:textId="77777777" w:rsidR="00E64C8E" w:rsidRDefault="00E64C8E">
      <w:pPr>
        <w:pStyle w:val="TOC2"/>
        <w:rPr>
          <w:rFonts w:asciiTheme="minorHAnsi" w:eastAsiaTheme="minorEastAsia" w:hAnsiTheme="minorHAnsi"/>
          <w:noProof/>
          <w:sz w:val="22"/>
          <w:lang w:eastAsia="en-GB"/>
        </w:rPr>
      </w:pPr>
      <w:r>
        <w:rPr>
          <w:noProof/>
        </w:rPr>
        <w:t>2.1.</w:t>
      </w:r>
      <w:r>
        <w:rPr>
          <w:rFonts w:asciiTheme="minorHAnsi" w:eastAsiaTheme="minorEastAsia" w:hAnsiTheme="minorHAnsi"/>
          <w:noProof/>
          <w:sz w:val="22"/>
          <w:lang w:eastAsia="en-GB"/>
        </w:rPr>
        <w:tab/>
      </w:r>
      <w:r>
        <w:rPr>
          <w:noProof/>
        </w:rPr>
        <w:t>Scope</w:t>
      </w:r>
      <w:r>
        <w:rPr>
          <w:noProof/>
        </w:rPr>
        <w:tab/>
      </w:r>
      <w:r w:rsidR="00470067">
        <w:rPr>
          <w:noProof/>
        </w:rPr>
        <w:fldChar w:fldCharType="begin"/>
      </w:r>
      <w:r>
        <w:rPr>
          <w:noProof/>
        </w:rPr>
        <w:instrText xml:space="preserve"> PAGEREF _Toc463446130 \h </w:instrText>
      </w:r>
      <w:r w:rsidR="00470067">
        <w:rPr>
          <w:noProof/>
        </w:rPr>
      </w:r>
      <w:r w:rsidR="00470067">
        <w:rPr>
          <w:noProof/>
        </w:rPr>
        <w:fldChar w:fldCharType="separate"/>
      </w:r>
      <w:r w:rsidR="00ED1D1F">
        <w:rPr>
          <w:noProof/>
        </w:rPr>
        <w:t>6</w:t>
      </w:r>
      <w:r w:rsidR="00470067">
        <w:rPr>
          <w:noProof/>
        </w:rPr>
        <w:fldChar w:fldCharType="end"/>
      </w:r>
    </w:p>
    <w:p w14:paraId="78D52D1F" w14:textId="77777777" w:rsidR="00E64C8E" w:rsidRDefault="00E64C8E">
      <w:pPr>
        <w:pStyle w:val="TOC2"/>
        <w:rPr>
          <w:rFonts w:asciiTheme="minorHAnsi" w:eastAsiaTheme="minorEastAsia" w:hAnsiTheme="minorHAnsi"/>
          <w:noProof/>
          <w:sz w:val="22"/>
          <w:lang w:eastAsia="en-GB"/>
        </w:rPr>
      </w:pPr>
      <w:r>
        <w:rPr>
          <w:noProof/>
        </w:rPr>
        <w:t>2.2.</w:t>
      </w:r>
      <w:r>
        <w:rPr>
          <w:rFonts w:asciiTheme="minorHAnsi" w:eastAsiaTheme="minorEastAsia" w:hAnsiTheme="minorHAnsi"/>
          <w:noProof/>
          <w:sz w:val="22"/>
          <w:lang w:eastAsia="en-GB"/>
        </w:rPr>
        <w:tab/>
      </w:r>
      <w:r>
        <w:rPr>
          <w:noProof/>
        </w:rPr>
        <w:t>Costing</w:t>
      </w:r>
      <w:r>
        <w:rPr>
          <w:noProof/>
        </w:rPr>
        <w:tab/>
      </w:r>
      <w:r w:rsidR="00470067">
        <w:rPr>
          <w:noProof/>
        </w:rPr>
        <w:fldChar w:fldCharType="begin"/>
      </w:r>
      <w:r>
        <w:rPr>
          <w:noProof/>
        </w:rPr>
        <w:instrText xml:space="preserve"> PAGEREF _Toc463446131 \h </w:instrText>
      </w:r>
      <w:r w:rsidR="00470067">
        <w:rPr>
          <w:noProof/>
        </w:rPr>
      </w:r>
      <w:r w:rsidR="00470067">
        <w:rPr>
          <w:noProof/>
        </w:rPr>
        <w:fldChar w:fldCharType="separate"/>
      </w:r>
      <w:r w:rsidR="00ED1D1F">
        <w:rPr>
          <w:noProof/>
        </w:rPr>
        <w:t>7</w:t>
      </w:r>
      <w:r w:rsidR="00470067">
        <w:rPr>
          <w:noProof/>
        </w:rPr>
        <w:fldChar w:fldCharType="end"/>
      </w:r>
    </w:p>
    <w:p w14:paraId="25310210" w14:textId="77777777" w:rsidR="00E64C8E" w:rsidRDefault="00E64C8E">
      <w:pPr>
        <w:pStyle w:val="TOC2"/>
        <w:rPr>
          <w:rFonts w:asciiTheme="minorHAnsi" w:eastAsiaTheme="minorEastAsia" w:hAnsiTheme="minorHAnsi"/>
          <w:noProof/>
          <w:sz w:val="22"/>
          <w:lang w:eastAsia="en-GB"/>
        </w:rPr>
      </w:pPr>
      <w:r>
        <w:rPr>
          <w:noProof/>
        </w:rPr>
        <w:t>2.3.</w:t>
      </w:r>
      <w:r>
        <w:rPr>
          <w:rFonts w:asciiTheme="minorHAnsi" w:eastAsiaTheme="minorEastAsia" w:hAnsiTheme="minorHAnsi"/>
          <w:noProof/>
          <w:sz w:val="22"/>
          <w:lang w:eastAsia="en-GB"/>
        </w:rPr>
        <w:tab/>
      </w:r>
      <w:r>
        <w:rPr>
          <w:noProof/>
        </w:rPr>
        <w:t>Upgrade/Staging plan</w:t>
      </w:r>
      <w:r>
        <w:rPr>
          <w:noProof/>
        </w:rPr>
        <w:tab/>
      </w:r>
      <w:r w:rsidR="00470067">
        <w:rPr>
          <w:noProof/>
        </w:rPr>
        <w:fldChar w:fldCharType="begin"/>
      </w:r>
      <w:r>
        <w:rPr>
          <w:noProof/>
        </w:rPr>
        <w:instrText xml:space="preserve"> PAGEREF _Toc463446132 \h </w:instrText>
      </w:r>
      <w:r w:rsidR="00470067">
        <w:rPr>
          <w:noProof/>
        </w:rPr>
      </w:r>
      <w:r w:rsidR="00470067">
        <w:rPr>
          <w:noProof/>
        </w:rPr>
        <w:fldChar w:fldCharType="separate"/>
      </w:r>
      <w:r w:rsidR="00ED1D1F">
        <w:rPr>
          <w:noProof/>
        </w:rPr>
        <w:t>8</w:t>
      </w:r>
      <w:r w:rsidR="00470067">
        <w:rPr>
          <w:noProof/>
        </w:rPr>
        <w:fldChar w:fldCharType="end"/>
      </w:r>
    </w:p>
    <w:p w14:paraId="6428E6C5" w14:textId="77777777" w:rsidR="00E64C8E" w:rsidRDefault="00E64C8E">
      <w:pPr>
        <w:pStyle w:val="TOC2"/>
        <w:rPr>
          <w:rFonts w:asciiTheme="minorHAnsi" w:eastAsiaTheme="minorEastAsia" w:hAnsiTheme="minorHAnsi"/>
          <w:noProof/>
          <w:sz w:val="22"/>
          <w:lang w:eastAsia="en-GB"/>
        </w:rPr>
      </w:pPr>
      <w:r>
        <w:rPr>
          <w:noProof/>
        </w:rPr>
        <w:t>2.4.</w:t>
      </w:r>
      <w:r>
        <w:rPr>
          <w:rFonts w:asciiTheme="minorHAnsi" w:eastAsiaTheme="minorEastAsia" w:hAnsiTheme="minorHAnsi"/>
          <w:noProof/>
          <w:sz w:val="22"/>
          <w:lang w:eastAsia="en-GB"/>
        </w:rPr>
        <w:tab/>
      </w:r>
      <w:r>
        <w:rPr>
          <w:noProof/>
        </w:rPr>
        <w:t>Risk</w:t>
      </w:r>
      <w:r>
        <w:rPr>
          <w:noProof/>
        </w:rPr>
        <w:tab/>
      </w:r>
      <w:r w:rsidR="00470067">
        <w:rPr>
          <w:noProof/>
        </w:rPr>
        <w:fldChar w:fldCharType="begin"/>
      </w:r>
      <w:r>
        <w:rPr>
          <w:noProof/>
        </w:rPr>
        <w:instrText xml:space="preserve"> PAGEREF _Toc463446133 \h </w:instrText>
      </w:r>
      <w:r w:rsidR="00470067">
        <w:rPr>
          <w:noProof/>
        </w:rPr>
      </w:r>
      <w:r w:rsidR="00470067">
        <w:rPr>
          <w:noProof/>
        </w:rPr>
        <w:fldChar w:fldCharType="separate"/>
      </w:r>
      <w:r w:rsidR="00ED1D1F">
        <w:rPr>
          <w:noProof/>
        </w:rPr>
        <w:t>8</w:t>
      </w:r>
      <w:r w:rsidR="00470067">
        <w:rPr>
          <w:noProof/>
        </w:rPr>
        <w:fldChar w:fldCharType="end"/>
      </w:r>
    </w:p>
    <w:p w14:paraId="1029EDEF" w14:textId="77777777" w:rsidR="00E64C8E" w:rsidRDefault="00E64C8E">
      <w:pPr>
        <w:pStyle w:val="TOC1"/>
        <w:rPr>
          <w:rFonts w:asciiTheme="minorHAnsi" w:eastAsiaTheme="minorEastAsia" w:hAnsiTheme="minorHAnsi"/>
          <w:caps w:val="0"/>
          <w:noProof/>
          <w:sz w:val="22"/>
          <w:lang w:eastAsia="en-GB"/>
        </w:rPr>
      </w:pPr>
      <w:r>
        <w:rPr>
          <w:noProof/>
        </w:rPr>
        <w:t>3.</w:t>
      </w:r>
      <w:r>
        <w:rPr>
          <w:rFonts w:asciiTheme="minorHAnsi" w:eastAsiaTheme="minorEastAsia" w:hAnsiTheme="minorHAnsi"/>
          <w:caps w:val="0"/>
          <w:noProof/>
          <w:sz w:val="22"/>
          <w:lang w:eastAsia="en-GB"/>
        </w:rPr>
        <w:tab/>
      </w:r>
      <w:r>
        <w:rPr>
          <w:noProof/>
        </w:rPr>
        <w:t>Option 2 : Complete backscattering analyser/full sample environment</w:t>
      </w:r>
      <w:r>
        <w:rPr>
          <w:noProof/>
        </w:rPr>
        <w:tab/>
      </w:r>
      <w:r w:rsidR="00470067">
        <w:rPr>
          <w:noProof/>
        </w:rPr>
        <w:fldChar w:fldCharType="begin"/>
      </w:r>
      <w:r>
        <w:rPr>
          <w:noProof/>
        </w:rPr>
        <w:instrText xml:space="preserve"> PAGEREF _Toc463446134 \h </w:instrText>
      </w:r>
      <w:r w:rsidR="00470067">
        <w:rPr>
          <w:noProof/>
        </w:rPr>
      </w:r>
      <w:r w:rsidR="00470067">
        <w:rPr>
          <w:noProof/>
        </w:rPr>
        <w:fldChar w:fldCharType="separate"/>
      </w:r>
      <w:r w:rsidR="00ED1D1F">
        <w:rPr>
          <w:noProof/>
        </w:rPr>
        <w:t>9</w:t>
      </w:r>
      <w:r w:rsidR="00470067">
        <w:rPr>
          <w:noProof/>
        </w:rPr>
        <w:fldChar w:fldCharType="end"/>
      </w:r>
    </w:p>
    <w:p w14:paraId="33999F8D" w14:textId="77777777" w:rsidR="00E64C8E" w:rsidRDefault="00E64C8E">
      <w:pPr>
        <w:pStyle w:val="TOC2"/>
        <w:rPr>
          <w:rFonts w:asciiTheme="minorHAnsi" w:eastAsiaTheme="minorEastAsia" w:hAnsiTheme="minorHAnsi"/>
          <w:noProof/>
          <w:sz w:val="22"/>
          <w:lang w:eastAsia="en-GB"/>
        </w:rPr>
      </w:pPr>
      <w:r>
        <w:rPr>
          <w:noProof/>
        </w:rPr>
        <w:t>3.1.</w:t>
      </w:r>
      <w:r>
        <w:rPr>
          <w:rFonts w:asciiTheme="minorHAnsi" w:eastAsiaTheme="minorEastAsia" w:hAnsiTheme="minorHAnsi"/>
          <w:noProof/>
          <w:sz w:val="22"/>
          <w:lang w:eastAsia="en-GB"/>
        </w:rPr>
        <w:tab/>
      </w:r>
      <w:r>
        <w:rPr>
          <w:noProof/>
        </w:rPr>
        <w:t>Scope</w:t>
      </w:r>
      <w:r>
        <w:rPr>
          <w:noProof/>
        </w:rPr>
        <w:tab/>
      </w:r>
      <w:r w:rsidR="00470067">
        <w:rPr>
          <w:noProof/>
        </w:rPr>
        <w:fldChar w:fldCharType="begin"/>
      </w:r>
      <w:r>
        <w:rPr>
          <w:noProof/>
        </w:rPr>
        <w:instrText xml:space="preserve"> PAGEREF _Toc463446135 \h </w:instrText>
      </w:r>
      <w:r w:rsidR="00470067">
        <w:rPr>
          <w:noProof/>
        </w:rPr>
      </w:r>
      <w:r w:rsidR="00470067">
        <w:rPr>
          <w:noProof/>
        </w:rPr>
        <w:fldChar w:fldCharType="separate"/>
      </w:r>
      <w:r w:rsidR="00ED1D1F">
        <w:rPr>
          <w:noProof/>
        </w:rPr>
        <w:t>9</w:t>
      </w:r>
      <w:r w:rsidR="00470067">
        <w:rPr>
          <w:noProof/>
        </w:rPr>
        <w:fldChar w:fldCharType="end"/>
      </w:r>
    </w:p>
    <w:p w14:paraId="278AA0C4" w14:textId="77777777" w:rsidR="00E64C8E" w:rsidRDefault="00E64C8E">
      <w:pPr>
        <w:pStyle w:val="TOC2"/>
        <w:rPr>
          <w:rFonts w:asciiTheme="minorHAnsi" w:eastAsiaTheme="minorEastAsia" w:hAnsiTheme="minorHAnsi"/>
          <w:noProof/>
          <w:sz w:val="22"/>
          <w:lang w:eastAsia="en-GB"/>
        </w:rPr>
      </w:pPr>
      <w:r>
        <w:rPr>
          <w:noProof/>
        </w:rPr>
        <w:t>3.2.</w:t>
      </w:r>
      <w:r>
        <w:rPr>
          <w:rFonts w:asciiTheme="minorHAnsi" w:eastAsiaTheme="minorEastAsia" w:hAnsiTheme="minorHAnsi"/>
          <w:noProof/>
          <w:sz w:val="22"/>
          <w:lang w:eastAsia="en-GB"/>
        </w:rPr>
        <w:tab/>
      </w:r>
      <w:r>
        <w:rPr>
          <w:noProof/>
        </w:rPr>
        <w:t>Costing</w:t>
      </w:r>
      <w:r>
        <w:rPr>
          <w:noProof/>
        </w:rPr>
        <w:tab/>
      </w:r>
      <w:r w:rsidR="00470067">
        <w:rPr>
          <w:noProof/>
        </w:rPr>
        <w:fldChar w:fldCharType="begin"/>
      </w:r>
      <w:r>
        <w:rPr>
          <w:noProof/>
        </w:rPr>
        <w:instrText xml:space="preserve"> PAGEREF _Toc463446136 \h </w:instrText>
      </w:r>
      <w:r w:rsidR="00470067">
        <w:rPr>
          <w:noProof/>
        </w:rPr>
      </w:r>
      <w:r w:rsidR="00470067">
        <w:rPr>
          <w:noProof/>
        </w:rPr>
        <w:fldChar w:fldCharType="separate"/>
      </w:r>
      <w:r w:rsidR="00ED1D1F">
        <w:rPr>
          <w:noProof/>
        </w:rPr>
        <w:t>10</w:t>
      </w:r>
      <w:r w:rsidR="00470067">
        <w:rPr>
          <w:noProof/>
        </w:rPr>
        <w:fldChar w:fldCharType="end"/>
      </w:r>
    </w:p>
    <w:p w14:paraId="0C46500E" w14:textId="77777777" w:rsidR="00E64C8E" w:rsidRDefault="00E64C8E">
      <w:pPr>
        <w:pStyle w:val="TOC2"/>
        <w:rPr>
          <w:rFonts w:asciiTheme="minorHAnsi" w:eastAsiaTheme="minorEastAsia" w:hAnsiTheme="minorHAnsi"/>
          <w:noProof/>
          <w:sz w:val="22"/>
          <w:lang w:eastAsia="en-GB"/>
        </w:rPr>
      </w:pPr>
      <w:r>
        <w:rPr>
          <w:noProof/>
        </w:rPr>
        <w:t>3.3.</w:t>
      </w:r>
      <w:r>
        <w:rPr>
          <w:rFonts w:asciiTheme="minorHAnsi" w:eastAsiaTheme="minorEastAsia" w:hAnsiTheme="minorHAnsi"/>
          <w:noProof/>
          <w:sz w:val="22"/>
          <w:lang w:eastAsia="en-GB"/>
        </w:rPr>
        <w:tab/>
      </w:r>
      <w:r>
        <w:rPr>
          <w:noProof/>
        </w:rPr>
        <w:t>Upgrade/Staging plan</w:t>
      </w:r>
      <w:r>
        <w:rPr>
          <w:noProof/>
        </w:rPr>
        <w:tab/>
      </w:r>
      <w:r w:rsidR="00470067">
        <w:rPr>
          <w:noProof/>
        </w:rPr>
        <w:fldChar w:fldCharType="begin"/>
      </w:r>
      <w:r>
        <w:rPr>
          <w:noProof/>
        </w:rPr>
        <w:instrText xml:space="preserve"> PAGEREF _Toc463446137 \h </w:instrText>
      </w:r>
      <w:r w:rsidR="00470067">
        <w:rPr>
          <w:noProof/>
        </w:rPr>
      </w:r>
      <w:r w:rsidR="00470067">
        <w:rPr>
          <w:noProof/>
        </w:rPr>
        <w:fldChar w:fldCharType="separate"/>
      </w:r>
      <w:r w:rsidR="00ED1D1F">
        <w:rPr>
          <w:noProof/>
        </w:rPr>
        <w:t>11</w:t>
      </w:r>
      <w:r w:rsidR="00470067">
        <w:rPr>
          <w:noProof/>
        </w:rPr>
        <w:fldChar w:fldCharType="end"/>
      </w:r>
    </w:p>
    <w:p w14:paraId="0079DC31" w14:textId="77777777" w:rsidR="00E64C8E" w:rsidRDefault="00E64C8E">
      <w:pPr>
        <w:pStyle w:val="TOC2"/>
        <w:rPr>
          <w:rFonts w:asciiTheme="minorHAnsi" w:eastAsiaTheme="minorEastAsia" w:hAnsiTheme="minorHAnsi"/>
          <w:noProof/>
          <w:sz w:val="22"/>
          <w:lang w:eastAsia="en-GB"/>
        </w:rPr>
      </w:pPr>
      <w:r>
        <w:rPr>
          <w:noProof/>
        </w:rPr>
        <w:t>3.4.</w:t>
      </w:r>
      <w:r>
        <w:rPr>
          <w:rFonts w:asciiTheme="minorHAnsi" w:eastAsiaTheme="minorEastAsia" w:hAnsiTheme="minorHAnsi"/>
          <w:noProof/>
          <w:sz w:val="22"/>
          <w:lang w:eastAsia="en-GB"/>
        </w:rPr>
        <w:tab/>
      </w:r>
      <w:r>
        <w:rPr>
          <w:noProof/>
        </w:rPr>
        <w:t>Risk</w:t>
      </w:r>
      <w:r>
        <w:rPr>
          <w:noProof/>
        </w:rPr>
        <w:tab/>
      </w:r>
      <w:r w:rsidR="00470067">
        <w:rPr>
          <w:noProof/>
        </w:rPr>
        <w:fldChar w:fldCharType="begin"/>
      </w:r>
      <w:r>
        <w:rPr>
          <w:noProof/>
        </w:rPr>
        <w:instrText xml:space="preserve"> PAGEREF _Toc463446138 \h </w:instrText>
      </w:r>
      <w:r w:rsidR="00470067">
        <w:rPr>
          <w:noProof/>
        </w:rPr>
      </w:r>
      <w:r w:rsidR="00470067">
        <w:rPr>
          <w:noProof/>
        </w:rPr>
        <w:fldChar w:fldCharType="separate"/>
      </w:r>
      <w:r w:rsidR="00ED1D1F">
        <w:rPr>
          <w:noProof/>
        </w:rPr>
        <w:t>11</w:t>
      </w:r>
      <w:r w:rsidR="00470067">
        <w:rPr>
          <w:noProof/>
        </w:rPr>
        <w:fldChar w:fldCharType="end"/>
      </w:r>
    </w:p>
    <w:p w14:paraId="5E00F2A1" w14:textId="77777777" w:rsidR="00E64C8E" w:rsidRDefault="00E64C8E">
      <w:pPr>
        <w:pStyle w:val="TOC1"/>
        <w:rPr>
          <w:rFonts w:asciiTheme="minorHAnsi" w:eastAsiaTheme="minorEastAsia" w:hAnsiTheme="minorHAnsi"/>
          <w:caps w:val="0"/>
          <w:noProof/>
          <w:sz w:val="22"/>
          <w:lang w:eastAsia="en-GB"/>
        </w:rPr>
      </w:pPr>
      <w:r>
        <w:rPr>
          <w:noProof/>
        </w:rPr>
        <w:t>4.</w:t>
      </w:r>
      <w:r>
        <w:rPr>
          <w:rFonts w:asciiTheme="minorHAnsi" w:eastAsiaTheme="minorEastAsia" w:hAnsiTheme="minorHAnsi"/>
          <w:caps w:val="0"/>
          <w:noProof/>
          <w:sz w:val="22"/>
          <w:lang w:eastAsia="en-GB"/>
        </w:rPr>
        <w:tab/>
      </w:r>
      <w:r>
        <w:rPr>
          <w:noProof/>
        </w:rPr>
        <w:t>Option 3: FULL Scope</w:t>
      </w:r>
      <w:r>
        <w:rPr>
          <w:noProof/>
        </w:rPr>
        <w:tab/>
      </w:r>
      <w:r w:rsidR="00470067">
        <w:rPr>
          <w:noProof/>
        </w:rPr>
        <w:fldChar w:fldCharType="begin"/>
      </w:r>
      <w:r>
        <w:rPr>
          <w:noProof/>
        </w:rPr>
        <w:instrText xml:space="preserve"> PAGEREF _Toc463446139 \h </w:instrText>
      </w:r>
      <w:r w:rsidR="00470067">
        <w:rPr>
          <w:noProof/>
        </w:rPr>
      </w:r>
      <w:r w:rsidR="00470067">
        <w:rPr>
          <w:noProof/>
        </w:rPr>
        <w:fldChar w:fldCharType="separate"/>
      </w:r>
      <w:r w:rsidR="00ED1D1F">
        <w:rPr>
          <w:noProof/>
        </w:rPr>
        <w:t>12</w:t>
      </w:r>
      <w:r w:rsidR="00470067">
        <w:rPr>
          <w:noProof/>
        </w:rPr>
        <w:fldChar w:fldCharType="end"/>
      </w:r>
    </w:p>
    <w:p w14:paraId="6568F87B" w14:textId="77777777" w:rsidR="00E64C8E" w:rsidRDefault="00E64C8E">
      <w:pPr>
        <w:pStyle w:val="TOC2"/>
        <w:rPr>
          <w:rFonts w:asciiTheme="minorHAnsi" w:eastAsiaTheme="minorEastAsia" w:hAnsiTheme="minorHAnsi"/>
          <w:noProof/>
          <w:sz w:val="22"/>
          <w:lang w:eastAsia="en-GB"/>
        </w:rPr>
      </w:pPr>
      <w:r>
        <w:rPr>
          <w:noProof/>
        </w:rPr>
        <w:t>4.1.</w:t>
      </w:r>
      <w:r>
        <w:rPr>
          <w:rFonts w:asciiTheme="minorHAnsi" w:eastAsiaTheme="minorEastAsia" w:hAnsiTheme="minorHAnsi"/>
          <w:noProof/>
          <w:sz w:val="22"/>
          <w:lang w:eastAsia="en-GB"/>
        </w:rPr>
        <w:tab/>
      </w:r>
      <w:r>
        <w:rPr>
          <w:noProof/>
        </w:rPr>
        <w:t>Scope</w:t>
      </w:r>
      <w:r>
        <w:rPr>
          <w:noProof/>
        </w:rPr>
        <w:tab/>
      </w:r>
      <w:r w:rsidR="00470067">
        <w:rPr>
          <w:noProof/>
        </w:rPr>
        <w:fldChar w:fldCharType="begin"/>
      </w:r>
      <w:r>
        <w:rPr>
          <w:noProof/>
        </w:rPr>
        <w:instrText xml:space="preserve"> PAGEREF _Toc463446140 \h </w:instrText>
      </w:r>
      <w:r w:rsidR="00470067">
        <w:rPr>
          <w:noProof/>
        </w:rPr>
      </w:r>
      <w:r w:rsidR="00470067">
        <w:rPr>
          <w:noProof/>
        </w:rPr>
        <w:fldChar w:fldCharType="separate"/>
      </w:r>
      <w:r w:rsidR="00ED1D1F">
        <w:rPr>
          <w:noProof/>
        </w:rPr>
        <w:t>12</w:t>
      </w:r>
      <w:r w:rsidR="00470067">
        <w:rPr>
          <w:noProof/>
        </w:rPr>
        <w:fldChar w:fldCharType="end"/>
      </w:r>
    </w:p>
    <w:p w14:paraId="071184DE" w14:textId="77777777" w:rsidR="00E64C8E" w:rsidRDefault="00E64C8E">
      <w:pPr>
        <w:pStyle w:val="TOC2"/>
        <w:rPr>
          <w:rFonts w:asciiTheme="minorHAnsi" w:eastAsiaTheme="minorEastAsia" w:hAnsiTheme="minorHAnsi"/>
          <w:noProof/>
          <w:sz w:val="22"/>
          <w:lang w:eastAsia="en-GB"/>
        </w:rPr>
      </w:pPr>
      <w:r>
        <w:rPr>
          <w:noProof/>
        </w:rPr>
        <w:t>4.2.</w:t>
      </w:r>
      <w:r>
        <w:rPr>
          <w:rFonts w:asciiTheme="minorHAnsi" w:eastAsiaTheme="minorEastAsia" w:hAnsiTheme="minorHAnsi"/>
          <w:noProof/>
          <w:sz w:val="22"/>
          <w:lang w:eastAsia="en-GB"/>
        </w:rPr>
        <w:tab/>
      </w:r>
      <w:r>
        <w:rPr>
          <w:noProof/>
        </w:rPr>
        <w:t>Costing</w:t>
      </w:r>
      <w:r>
        <w:rPr>
          <w:noProof/>
        </w:rPr>
        <w:tab/>
      </w:r>
      <w:r w:rsidR="00470067">
        <w:rPr>
          <w:noProof/>
        </w:rPr>
        <w:fldChar w:fldCharType="begin"/>
      </w:r>
      <w:r>
        <w:rPr>
          <w:noProof/>
        </w:rPr>
        <w:instrText xml:space="preserve"> PAGEREF _Toc463446141 \h </w:instrText>
      </w:r>
      <w:r w:rsidR="00470067">
        <w:rPr>
          <w:noProof/>
        </w:rPr>
      </w:r>
      <w:r w:rsidR="00470067">
        <w:rPr>
          <w:noProof/>
        </w:rPr>
        <w:fldChar w:fldCharType="separate"/>
      </w:r>
      <w:r w:rsidR="00ED1D1F">
        <w:rPr>
          <w:noProof/>
        </w:rPr>
        <w:t>13</w:t>
      </w:r>
      <w:r w:rsidR="00470067">
        <w:rPr>
          <w:noProof/>
        </w:rPr>
        <w:fldChar w:fldCharType="end"/>
      </w:r>
    </w:p>
    <w:p w14:paraId="4622E7A1" w14:textId="77777777" w:rsidR="00E64C8E" w:rsidRDefault="00E64C8E">
      <w:pPr>
        <w:pStyle w:val="TOC2"/>
        <w:rPr>
          <w:rFonts w:asciiTheme="minorHAnsi" w:eastAsiaTheme="minorEastAsia" w:hAnsiTheme="minorHAnsi"/>
          <w:noProof/>
          <w:sz w:val="22"/>
          <w:lang w:eastAsia="en-GB"/>
        </w:rPr>
      </w:pPr>
      <w:r>
        <w:rPr>
          <w:noProof/>
        </w:rPr>
        <w:t>4.3.</w:t>
      </w:r>
      <w:r>
        <w:rPr>
          <w:rFonts w:asciiTheme="minorHAnsi" w:eastAsiaTheme="minorEastAsia" w:hAnsiTheme="minorHAnsi"/>
          <w:noProof/>
          <w:sz w:val="22"/>
          <w:lang w:eastAsia="en-GB"/>
        </w:rPr>
        <w:tab/>
      </w:r>
      <w:r>
        <w:rPr>
          <w:noProof/>
        </w:rPr>
        <w:t>Upgrade/Staging plan</w:t>
      </w:r>
      <w:r>
        <w:rPr>
          <w:noProof/>
        </w:rPr>
        <w:tab/>
      </w:r>
      <w:r w:rsidR="00470067">
        <w:rPr>
          <w:noProof/>
        </w:rPr>
        <w:fldChar w:fldCharType="begin"/>
      </w:r>
      <w:r>
        <w:rPr>
          <w:noProof/>
        </w:rPr>
        <w:instrText xml:space="preserve"> PAGEREF _Toc463446142 \h </w:instrText>
      </w:r>
      <w:r w:rsidR="00470067">
        <w:rPr>
          <w:noProof/>
        </w:rPr>
      </w:r>
      <w:r w:rsidR="00470067">
        <w:rPr>
          <w:noProof/>
        </w:rPr>
        <w:fldChar w:fldCharType="separate"/>
      </w:r>
      <w:r w:rsidR="00ED1D1F">
        <w:rPr>
          <w:noProof/>
        </w:rPr>
        <w:t>14</w:t>
      </w:r>
      <w:r w:rsidR="00470067">
        <w:rPr>
          <w:noProof/>
        </w:rPr>
        <w:fldChar w:fldCharType="end"/>
      </w:r>
    </w:p>
    <w:p w14:paraId="441CE10E" w14:textId="77777777" w:rsidR="00E64C8E" w:rsidRDefault="00E64C8E">
      <w:pPr>
        <w:pStyle w:val="TOC2"/>
        <w:rPr>
          <w:rFonts w:asciiTheme="minorHAnsi" w:eastAsiaTheme="minorEastAsia" w:hAnsiTheme="minorHAnsi"/>
          <w:noProof/>
          <w:sz w:val="22"/>
          <w:lang w:eastAsia="en-GB"/>
        </w:rPr>
      </w:pPr>
      <w:r>
        <w:rPr>
          <w:noProof/>
        </w:rPr>
        <w:t>4.4.</w:t>
      </w:r>
      <w:r>
        <w:rPr>
          <w:rFonts w:asciiTheme="minorHAnsi" w:eastAsiaTheme="minorEastAsia" w:hAnsiTheme="minorHAnsi"/>
          <w:noProof/>
          <w:sz w:val="22"/>
          <w:lang w:eastAsia="en-GB"/>
        </w:rPr>
        <w:tab/>
      </w:r>
      <w:r>
        <w:rPr>
          <w:noProof/>
        </w:rPr>
        <w:t>Risk</w:t>
      </w:r>
      <w:r>
        <w:rPr>
          <w:noProof/>
        </w:rPr>
        <w:tab/>
      </w:r>
      <w:r w:rsidR="00470067">
        <w:rPr>
          <w:noProof/>
        </w:rPr>
        <w:fldChar w:fldCharType="begin"/>
      </w:r>
      <w:r>
        <w:rPr>
          <w:noProof/>
        </w:rPr>
        <w:instrText xml:space="preserve"> PAGEREF _Toc463446143 \h </w:instrText>
      </w:r>
      <w:r w:rsidR="00470067">
        <w:rPr>
          <w:noProof/>
        </w:rPr>
      </w:r>
      <w:r w:rsidR="00470067">
        <w:rPr>
          <w:noProof/>
        </w:rPr>
        <w:fldChar w:fldCharType="separate"/>
      </w:r>
      <w:r w:rsidR="00ED1D1F">
        <w:rPr>
          <w:noProof/>
        </w:rPr>
        <w:t>14</w:t>
      </w:r>
      <w:r w:rsidR="00470067">
        <w:rPr>
          <w:noProof/>
        </w:rPr>
        <w:fldChar w:fldCharType="end"/>
      </w:r>
    </w:p>
    <w:p w14:paraId="22F2C090" w14:textId="77777777" w:rsidR="00E64C8E" w:rsidRDefault="00E64C8E">
      <w:pPr>
        <w:pStyle w:val="TOC1"/>
        <w:rPr>
          <w:rFonts w:asciiTheme="minorHAnsi" w:eastAsiaTheme="minorEastAsia" w:hAnsiTheme="minorHAnsi"/>
          <w:caps w:val="0"/>
          <w:noProof/>
          <w:sz w:val="22"/>
          <w:lang w:eastAsia="en-GB"/>
        </w:rPr>
      </w:pPr>
      <w:r>
        <w:rPr>
          <w:noProof/>
        </w:rPr>
        <w:t>5.</w:t>
      </w:r>
      <w:r>
        <w:rPr>
          <w:rFonts w:asciiTheme="minorHAnsi" w:eastAsiaTheme="minorEastAsia" w:hAnsiTheme="minorHAnsi"/>
          <w:caps w:val="0"/>
          <w:noProof/>
          <w:sz w:val="22"/>
          <w:lang w:eastAsia="en-GB"/>
        </w:rPr>
        <w:tab/>
      </w:r>
      <w:r>
        <w:rPr>
          <w:noProof/>
        </w:rPr>
        <w:t>References</w:t>
      </w:r>
      <w:r>
        <w:rPr>
          <w:noProof/>
        </w:rPr>
        <w:tab/>
      </w:r>
      <w:r w:rsidR="00470067">
        <w:rPr>
          <w:noProof/>
        </w:rPr>
        <w:fldChar w:fldCharType="begin"/>
      </w:r>
      <w:r>
        <w:rPr>
          <w:noProof/>
        </w:rPr>
        <w:instrText xml:space="preserve"> PAGEREF _Toc463446144 \h </w:instrText>
      </w:r>
      <w:r w:rsidR="00470067">
        <w:rPr>
          <w:noProof/>
        </w:rPr>
      </w:r>
      <w:r w:rsidR="00470067">
        <w:rPr>
          <w:noProof/>
        </w:rPr>
        <w:fldChar w:fldCharType="separate"/>
      </w:r>
      <w:r w:rsidR="00ED1D1F">
        <w:rPr>
          <w:noProof/>
        </w:rPr>
        <w:t>15</w:t>
      </w:r>
      <w:r w:rsidR="00470067">
        <w:rPr>
          <w:noProof/>
        </w:rPr>
        <w:fldChar w:fldCharType="end"/>
      </w:r>
    </w:p>
    <w:p w14:paraId="55D20C0F" w14:textId="77777777" w:rsidR="008D0AC4" w:rsidRPr="00DB2135" w:rsidRDefault="00470067" w:rsidP="008D0AC4">
      <w:r>
        <w:fldChar w:fldCharType="end"/>
      </w:r>
    </w:p>
    <w:p w14:paraId="76257AAE" w14:textId="77777777" w:rsidR="008D0AC4" w:rsidRDefault="008D0AC4" w:rsidP="008D0AC4"/>
    <w:p w14:paraId="16E0603F" w14:textId="77777777" w:rsidR="00C626CA" w:rsidRPr="001029DA" w:rsidRDefault="00C626CA" w:rsidP="00137C1D">
      <w:pPr>
        <w:pStyle w:val="Heading1"/>
        <w:pageBreakBefore/>
        <w:spacing w:before="0" w:line="280" w:lineRule="atLeast"/>
        <w:ind w:left="992" w:hanging="992"/>
      </w:pPr>
      <w:bookmarkStart w:id="6" w:name="_Toc463446125"/>
      <w:r w:rsidRPr="001029DA">
        <w:lastRenderedPageBreak/>
        <w:t>OVerview</w:t>
      </w:r>
      <w:bookmarkEnd w:id="6"/>
    </w:p>
    <w:p w14:paraId="38D90E41" w14:textId="77777777" w:rsidR="00C626CA" w:rsidRPr="001029DA" w:rsidRDefault="00C626CA" w:rsidP="00137C1D">
      <w:pPr>
        <w:pStyle w:val="Heading2"/>
        <w:spacing w:before="0" w:after="240" w:line="280" w:lineRule="atLeast"/>
        <w:contextualSpacing/>
      </w:pPr>
      <w:bookmarkStart w:id="7" w:name="_Toc463446126"/>
      <w:r w:rsidRPr="001029DA">
        <w:t>Science Case</w:t>
      </w:r>
      <w:bookmarkEnd w:id="7"/>
      <w:r w:rsidR="008A01C3">
        <w:t xml:space="preserve"> </w:t>
      </w:r>
      <w:r w:rsidR="008A01C3" w:rsidRPr="00FB7952">
        <w:t>[1]</w:t>
      </w:r>
    </w:p>
    <w:p w14:paraId="7A04A462" w14:textId="6F516DFF" w:rsidR="00B440E8" w:rsidRPr="00B440E8" w:rsidRDefault="00B440E8" w:rsidP="00137C1D">
      <w:pPr>
        <w:autoSpaceDE w:val="0"/>
        <w:autoSpaceDN w:val="0"/>
        <w:adjustRightInd w:val="0"/>
        <w:contextualSpacing/>
        <w:jc w:val="both"/>
        <w:rPr>
          <w:rFonts w:cs="Times New Roman"/>
          <w:szCs w:val="24"/>
          <w:lang w:val="en-US"/>
        </w:rPr>
      </w:pPr>
      <w:r w:rsidRPr="00B440E8">
        <w:rPr>
          <w:rFonts w:cs="Times New Roman"/>
          <w:szCs w:val="24"/>
          <w:lang w:val="en-US"/>
        </w:rPr>
        <w:t xml:space="preserve">The fundamental idea behind the </w:t>
      </w:r>
      <w:r w:rsidRPr="00B440E8">
        <w:rPr>
          <w:rFonts w:cs="Times New Roman"/>
          <w:bCs/>
          <w:i/>
          <w:iCs/>
          <w:szCs w:val="24"/>
          <w:lang w:val="en-US"/>
        </w:rPr>
        <w:t xml:space="preserve">Neutron Vibrational Spectroscopy </w:t>
      </w:r>
      <w:r w:rsidRPr="00B440E8">
        <w:rPr>
          <w:rFonts w:cs="Times New Roman"/>
          <w:bCs/>
          <w:szCs w:val="24"/>
          <w:lang w:val="en-US"/>
        </w:rPr>
        <w:t xml:space="preserve">(NVS) </w:t>
      </w:r>
      <w:r w:rsidRPr="00B440E8">
        <w:rPr>
          <w:rFonts w:cs="Times New Roman"/>
          <w:szCs w:val="24"/>
          <w:lang w:val="en-US"/>
        </w:rPr>
        <w:t>technique is analogous to that exploited in optical spectroscopy: a</w:t>
      </w:r>
      <w:r w:rsidR="00DA28E2">
        <w:rPr>
          <w:rFonts w:cs="Times New Roman"/>
          <w:szCs w:val="24"/>
          <w:lang w:val="en-US"/>
        </w:rPr>
        <w:t>n incoming beam</w:t>
      </w:r>
      <w:r w:rsidRPr="00B440E8">
        <w:rPr>
          <w:rFonts w:cs="Times New Roman"/>
          <w:szCs w:val="24"/>
          <w:lang w:val="en-US"/>
        </w:rPr>
        <w:t>, carrying energy larger than that of the internal excitations</w:t>
      </w:r>
      <w:r w:rsidR="00DA28E2">
        <w:rPr>
          <w:rFonts w:cs="Times New Roman"/>
          <w:szCs w:val="24"/>
          <w:lang w:val="en-US"/>
        </w:rPr>
        <w:t xml:space="preserve"> of the material of interest</w:t>
      </w:r>
      <w:r w:rsidRPr="00B440E8">
        <w:rPr>
          <w:rFonts w:cs="Times New Roman"/>
          <w:szCs w:val="24"/>
          <w:lang w:val="en-US"/>
        </w:rPr>
        <w:t>, is directed at the sample. The resulting energy loss upon excitation of a vibrational mode gives direct information on the vibrational energy level structure of the sample</w:t>
      </w:r>
      <w:r w:rsidRPr="00D93AED">
        <w:rPr>
          <w:rFonts w:cs="Times New Roman"/>
          <w:szCs w:val="24"/>
          <w:lang w:val="en-US"/>
        </w:rPr>
        <w:t xml:space="preserve">. </w:t>
      </w:r>
      <w:r w:rsidR="001335DE" w:rsidRPr="00FB7952">
        <w:rPr>
          <w:rFonts w:cs="Times New Roman"/>
          <w:szCs w:val="24"/>
          <w:lang w:val="en-US"/>
        </w:rPr>
        <w:t>In general,</w:t>
      </w:r>
      <w:r w:rsidR="001335DE" w:rsidRPr="00D93AED">
        <w:rPr>
          <w:rFonts w:cs="Times New Roman"/>
          <w:szCs w:val="24"/>
          <w:lang w:val="en-US"/>
        </w:rPr>
        <w:t xml:space="preserve"> v</w:t>
      </w:r>
      <w:r w:rsidRPr="00D93AED">
        <w:rPr>
          <w:rFonts w:cs="Times New Roman"/>
          <w:szCs w:val="24"/>
          <w:lang w:val="en-US"/>
        </w:rPr>
        <w:t>ibrational spectroscopy is a fundamental technique used constantly in educatio</w:t>
      </w:r>
      <w:r w:rsidRPr="00B440E8">
        <w:rPr>
          <w:rFonts w:cs="Times New Roman"/>
          <w:szCs w:val="24"/>
          <w:lang w:val="en-US"/>
        </w:rPr>
        <w:t>nal, research, and industrial laboratories all over the world. Its applications in the investigation of solids and liquids, soft matter, complex fluids, and biomaterials are well-known. Indeed, it has become an essential tool in medical applications, forensics, environmental compliance, and quality control to cite but a few common uses. Fundamentally, vibrational spectroscopy probes potential energy surfaces and interatomic interactions. Alone or in combination with other techniques, vibrational spectroscopy permits the identification of bonds and functional groups, as well as the transformations that occur when bonds are broken and made in chemical reactions (e.g. in catalysis or thermal decomposition). The vibrational density of states is of great interest in itself, being related to various thermodynamic properties such as specific heat or entropy. The vibrational spectrum is affected by configurational changes in molecules thereby also providing structural information</w:t>
      </w:r>
      <w:r w:rsidRPr="00D93AED">
        <w:rPr>
          <w:rFonts w:cs="Times New Roman"/>
          <w:szCs w:val="24"/>
          <w:lang w:val="en-US"/>
        </w:rPr>
        <w:t xml:space="preserve">. </w:t>
      </w:r>
      <w:r w:rsidR="001335DE" w:rsidRPr="00FB7952">
        <w:rPr>
          <w:rFonts w:cs="Times New Roman"/>
          <w:szCs w:val="24"/>
          <w:lang w:val="en-US"/>
        </w:rPr>
        <w:t>Specifically,</w:t>
      </w:r>
      <w:r w:rsidR="001335DE">
        <w:rPr>
          <w:rFonts w:cs="Times New Roman"/>
          <w:szCs w:val="24"/>
          <w:lang w:val="en-US"/>
        </w:rPr>
        <w:t xml:space="preserve"> </w:t>
      </w:r>
      <w:r w:rsidR="00DA28E2">
        <w:rPr>
          <w:rFonts w:cs="Times New Roman"/>
          <w:szCs w:val="24"/>
          <w:lang w:val="en-US"/>
        </w:rPr>
        <w:t xml:space="preserve">spectroscopy with neutrons, </w:t>
      </w:r>
      <w:r w:rsidRPr="00B440E8">
        <w:rPr>
          <w:rFonts w:cs="Times New Roman"/>
          <w:szCs w:val="24"/>
          <w:lang w:val="en-US"/>
        </w:rPr>
        <w:t>NVS</w:t>
      </w:r>
      <w:r w:rsidR="00DA28E2">
        <w:rPr>
          <w:rFonts w:cs="Times New Roman"/>
          <w:szCs w:val="24"/>
          <w:lang w:val="en-US"/>
        </w:rPr>
        <w:t>,</w:t>
      </w:r>
      <w:r w:rsidRPr="00B440E8">
        <w:rPr>
          <w:rFonts w:cs="Times New Roman"/>
          <w:szCs w:val="24"/>
          <w:lang w:val="en-US"/>
        </w:rPr>
        <w:t xml:space="preserve"> exploits the large incoherent scattering cross section of the </w:t>
      </w:r>
      <w:r w:rsidRPr="00B440E8">
        <w:rPr>
          <w:rFonts w:cs="Times New Roman"/>
          <w:iCs/>
          <w:szCs w:val="24"/>
          <w:lang w:val="en-US"/>
        </w:rPr>
        <w:t>hydrogen</w:t>
      </w:r>
      <w:r w:rsidRPr="00B440E8">
        <w:rPr>
          <w:rFonts w:cs="Times New Roman"/>
          <w:i/>
          <w:iCs/>
          <w:szCs w:val="24"/>
          <w:lang w:val="en-US"/>
        </w:rPr>
        <w:t xml:space="preserve"> </w:t>
      </w:r>
      <w:r w:rsidRPr="00B440E8">
        <w:rPr>
          <w:rFonts w:cs="Times New Roman"/>
          <w:szCs w:val="24"/>
          <w:lang w:val="en-US"/>
        </w:rPr>
        <w:t>nucleus. Proton dynamics or vibrations connected to the movement of ‘H’ atoms can be easily detected spectroscopically</w:t>
      </w:r>
      <w:r w:rsidR="00DA28E2">
        <w:rPr>
          <w:rFonts w:cs="Times New Roman"/>
          <w:szCs w:val="24"/>
          <w:lang w:val="en-US"/>
        </w:rPr>
        <w:t xml:space="preserve"> with neutrons</w:t>
      </w:r>
      <w:r w:rsidRPr="00B440E8">
        <w:rPr>
          <w:rFonts w:cs="Times New Roman"/>
          <w:szCs w:val="24"/>
          <w:lang w:val="en-US"/>
        </w:rPr>
        <w:t>, even if ‘H’ is dissolved at very low concentrations in materials composed mostly of heavier atoms</w:t>
      </w:r>
      <w:r w:rsidR="00DA28E2">
        <w:rPr>
          <w:rFonts w:cs="Times New Roman"/>
          <w:szCs w:val="24"/>
          <w:lang w:val="en-US"/>
        </w:rPr>
        <w:t xml:space="preserve"> – a problem that could not be solved with optical spectroscopy</w:t>
      </w:r>
      <w:r w:rsidRPr="00B440E8">
        <w:rPr>
          <w:rFonts w:cs="Times New Roman"/>
          <w:szCs w:val="24"/>
          <w:lang w:val="en-US"/>
        </w:rPr>
        <w:t xml:space="preserve">. For this reason, the technique attracts a high interest in the scientific community operating in the fields of chemistry, materials science, physics and biology, with a particular emphasis on applications. </w:t>
      </w:r>
    </w:p>
    <w:p w14:paraId="1F233C77" w14:textId="77777777" w:rsidR="00B440E8" w:rsidRPr="00B440E8" w:rsidRDefault="00B440E8" w:rsidP="00137C1D">
      <w:pPr>
        <w:autoSpaceDE w:val="0"/>
        <w:autoSpaceDN w:val="0"/>
        <w:adjustRightInd w:val="0"/>
        <w:contextualSpacing/>
        <w:jc w:val="both"/>
        <w:rPr>
          <w:rFonts w:cs="Times New Roman"/>
          <w:szCs w:val="24"/>
          <w:lang w:val="en-US"/>
        </w:rPr>
      </w:pPr>
    </w:p>
    <w:p w14:paraId="25D35442" w14:textId="5327D522" w:rsidR="00B440E8" w:rsidRDefault="00B440E8" w:rsidP="00F470C5">
      <w:pPr>
        <w:autoSpaceDE w:val="0"/>
        <w:autoSpaceDN w:val="0"/>
        <w:adjustRightInd w:val="0"/>
        <w:contextualSpacing/>
        <w:jc w:val="both"/>
        <w:rPr>
          <w:rFonts w:cs="Times New Roman"/>
          <w:szCs w:val="24"/>
          <w:lang w:val="en-US"/>
        </w:rPr>
      </w:pPr>
      <w:r w:rsidRPr="00B440E8">
        <w:rPr>
          <w:rFonts w:cs="Times New Roman"/>
          <w:szCs w:val="24"/>
          <w:lang w:val="en-US"/>
        </w:rPr>
        <w:t>One of the big advantages of an NVS instrument resides in the possibility to get a picture of the complete spectrum “</w:t>
      </w:r>
      <w:r w:rsidRPr="00B440E8">
        <w:rPr>
          <w:rFonts w:cs="Times New Roman"/>
          <w:iCs/>
          <w:szCs w:val="24"/>
          <w:lang w:val="en-US"/>
        </w:rPr>
        <w:t>in one shot</w:t>
      </w:r>
      <w:r w:rsidRPr="00B440E8">
        <w:rPr>
          <w:rFonts w:cs="Times New Roman"/>
          <w:szCs w:val="24"/>
          <w:lang w:val="en-US"/>
        </w:rPr>
        <w:t>”</w:t>
      </w:r>
      <w:r w:rsidR="00DA28E2">
        <w:rPr>
          <w:rFonts w:cs="Times New Roman"/>
          <w:szCs w:val="24"/>
          <w:lang w:val="en-US"/>
        </w:rPr>
        <w:t xml:space="preserve"> – from the elastic line and phonon region, the librations up to the </w:t>
      </w:r>
      <w:r w:rsidR="007638DE">
        <w:rPr>
          <w:rFonts w:cs="Times New Roman"/>
          <w:szCs w:val="24"/>
          <w:lang w:val="en-US"/>
        </w:rPr>
        <w:t>vibrations</w:t>
      </w:r>
      <w:r w:rsidRPr="00B440E8">
        <w:rPr>
          <w:rFonts w:cs="Times New Roman"/>
          <w:szCs w:val="24"/>
          <w:lang w:val="en-US"/>
        </w:rPr>
        <w:t xml:space="preserve">. The science case </w:t>
      </w:r>
      <w:r w:rsidR="007638DE">
        <w:rPr>
          <w:rFonts w:cs="Times New Roman"/>
          <w:szCs w:val="24"/>
          <w:lang w:val="en-US"/>
        </w:rPr>
        <w:t>mandates</w:t>
      </w:r>
      <w:r w:rsidRPr="00B440E8">
        <w:rPr>
          <w:rFonts w:cs="Times New Roman"/>
          <w:szCs w:val="24"/>
          <w:lang w:val="en-US"/>
        </w:rPr>
        <w:t xml:space="preserve"> to optimize the instrument for the fingerprint (60-220 meV) region, however extending the energy range to 500 meV comes at no extra cost</w:t>
      </w:r>
      <w:r w:rsidR="007638DE">
        <w:rPr>
          <w:rFonts w:cs="Times New Roman"/>
          <w:szCs w:val="24"/>
          <w:lang w:val="en-US"/>
        </w:rPr>
        <w:t xml:space="preserve"> and with no</w:t>
      </w:r>
      <w:r w:rsidR="00C5431C">
        <w:rPr>
          <w:rFonts w:cs="Times New Roman"/>
          <w:szCs w:val="24"/>
          <w:lang w:val="en-US"/>
        </w:rPr>
        <w:t xml:space="preserve"> performance loss for the fingerprint region</w:t>
      </w:r>
      <w:r w:rsidRPr="00B440E8">
        <w:rPr>
          <w:rFonts w:cs="Times New Roman"/>
          <w:szCs w:val="24"/>
          <w:lang w:val="en-US"/>
        </w:rPr>
        <w:t>. In other words, the high-</w:t>
      </w:r>
      <w:r w:rsidR="00C5431C">
        <w:rPr>
          <w:rFonts w:cs="Times New Roman"/>
          <w:szCs w:val="24"/>
          <w:lang w:val="en-US"/>
        </w:rPr>
        <w:t>energy</w:t>
      </w:r>
      <w:r w:rsidR="00C5431C" w:rsidRPr="00B440E8">
        <w:rPr>
          <w:rFonts w:cs="Times New Roman"/>
          <w:szCs w:val="24"/>
          <w:lang w:val="en-US"/>
        </w:rPr>
        <w:t xml:space="preserve"> </w:t>
      </w:r>
      <w:r w:rsidRPr="00B440E8">
        <w:rPr>
          <w:rFonts w:cs="Times New Roman"/>
          <w:szCs w:val="24"/>
          <w:lang w:val="en-US"/>
        </w:rPr>
        <w:t>neutrons can be used (or not used) without essentially changing the instrumental design. The instrument length has been optimized to provide a broad spectral range while maintaining the desired high energy resolution (</w:t>
      </w:r>
      <w:r w:rsidRPr="00B440E8">
        <w:rPr>
          <w:rFonts w:cs="Times New Roman"/>
          <w:szCs w:val="24"/>
          <w:lang w:val="en-US"/>
        </w:rPr>
        <w:sym w:font="Symbol" w:char="F0BB"/>
      </w:r>
      <w:r w:rsidRPr="00B440E8">
        <w:rPr>
          <w:rFonts w:cs="Times New Roman"/>
          <w:szCs w:val="24"/>
          <w:lang w:val="en-US"/>
        </w:rPr>
        <w:t xml:space="preserve">1-2% of the incoming neutron energy). The possibility of optimizing the resolution at the expenses of the count rate or, on the contrary, sacrificing the resolving power to increase the instrument flux at the sample position, is a bonus that makes VESPA unique among </w:t>
      </w:r>
      <w:r w:rsidR="00C5431C">
        <w:rPr>
          <w:rFonts w:cs="Times New Roman"/>
          <w:szCs w:val="24"/>
          <w:lang w:val="en-US"/>
        </w:rPr>
        <w:t xml:space="preserve">the </w:t>
      </w:r>
      <w:r w:rsidRPr="00B440E8">
        <w:rPr>
          <w:rFonts w:cs="Times New Roman"/>
          <w:szCs w:val="24"/>
          <w:lang w:val="en-US"/>
        </w:rPr>
        <w:t xml:space="preserve">other indirect geometry instruments worldwide. Nonetheless, once a configuration is selected, the full spectra are collected in a single ESS </w:t>
      </w:r>
      <w:r w:rsidR="00C5431C">
        <w:rPr>
          <w:rFonts w:cs="Times New Roman"/>
          <w:szCs w:val="24"/>
          <w:lang w:val="en-US"/>
        </w:rPr>
        <w:t>pulse</w:t>
      </w:r>
      <w:r w:rsidRPr="00B440E8">
        <w:rPr>
          <w:rFonts w:cs="Times New Roman"/>
          <w:szCs w:val="24"/>
          <w:lang w:val="en-US"/>
        </w:rPr>
        <w:t>, thus making kinetic or parametric experiments</w:t>
      </w:r>
      <w:r w:rsidR="00F470C5">
        <w:rPr>
          <w:rFonts w:cs="Times New Roman"/>
          <w:szCs w:val="24"/>
          <w:lang w:val="en-US"/>
        </w:rPr>
        <w:t xml:space="preserve"> feasible and easy to interpret.</w:t>
      </w:r>
    </w:p>
    <w:p w14:paraId="37543634" w14:textId="77777777" w:rsidR="007F6480" w:rsidRDefault="007F6480" w:rsidP="00F470C5">
      <w:pPr>
        <w:autoSpaceDE w:val="0"/>
        <w:autoSpaceDN w:val="0"/>
        <w:adjustRightInd w:val="0"/>
        <w:contextualSpacing/>
        <w:jc w:val="both"/>
        <w:rPr>
          <w:rFonts w:cs="Times New Roman"/>
          <w:szCs w:val="24"/>
          <w:lang w:val="en-US"/>
        </w:rPr>
      </w:pPr>
    </w:p>
    <w:p w14:paraId="34B034A5" w14:textId="77777777" w:rsidR="007F6480" w:rsidRDefault="007F6480" w:rsidP="00F470C5">
      <w:pPr>
        <w:autoSpaceDE w:val="0"/>
        <w:autoSpaceDN w:val="0"/>
        <w:adjustRightInd w:val="0"/>
        <w:contextualSpacing/>
        <w:jc w:val="both"/>
        <w:rPr>
          <w:rFonts w:cs="Times New Roman"/>
          <w:szCs w:val="24"/>
          <w:lang w:val="en-US"/>
        </w:rPr>
      </w:pPr>
    </w:p>
    <w:p w14:paraId="66E069EB" w14:textId="77777777" w:rsidR="007F6480" w:rsidRDefault="007F6480" w:rsidP="00F470C5">
      <w:pPr>
        <w:autoSpaceDE w:val="0"/>
        <w:autoSpaceDN w:val="0"/>
        <w:adjustRightInd w:val="0"/>
        <w:contextualSpacing/>
        <w:jc w:val="both"/>
        <w:rPr>
          <w:rFonts w:cs="Times New Roman"/>
          <w:szCs w:val="24"/>
          <w:lang w:val="en-US"/>
        </w:rPr>
      </w:pPr>
    </w:p>
    <w:p w14:paraId="4A4C3D41" w14:textId="77777777" w:rsidR="007F6480" w:rsidRDefault="007F6480" w:rsidP="00F470C5">
      <w:pPr>
        <w:autoSpaceDE w:val="0"/>
        <w:autoSpaceDN w:val="0"/>
        <w:adjustRightInd w:val="0"/>
        <w:contextualSpacing/>
        <w:jc w:val="both"/>
        <w:rPr>
          <w:rFonts w:cs="Times New Roman"/>
          <w:szCs w:val="24"/>
          <w:lang w:val="en-US"/>
        </w:rPr>
      </w:pPr>
    </w:p>
    <w:p w14:paraId="69D6BB21" w14:textId="77777777" w:rsidR="007F6480" w:rsidRDefault="007F6480" w:rsidP="00F470C5">
      <w:pPr>
        <w:autoSpaceDE w:val="0"/>
        <w:autoSpaceDN w:val="0"/>
        <w:adjustRightInd w:val="0"/>
        <w:contextualSpacing/>
        <w:jc w:val="both"/>
        <w:rPr>
          <w:rFonts w:cs="Times New Roman"/>
          <w:szCs w:val="24"/>
          <w:lang w:val="en-US"/>
        </w:rPr>
      </w:pPr>
    </w:p>
    <w:p w14:paraId="6DD5DCFE" w14:textId="77777777" w:rsidR="007F6480" w:rsidRDefault="007F6480" w:rsidP="00F470C5">
      <w:pPr>
        <w:autoSpaceDE w:val="0"/>
        <w:autoSpaceDN w:val="0"/>
        <w:adjustRightInd w:val="0"/>
        <w:contextualSpacing/>
        <w:jc w:val="both"/>
        <w:rPr>
          <w:rFonts w:cs="Times New Roman"/>
          <w:szCs w:val="24"/>
          <w:lang w:val="en-US"/>
        </w:rPr>
      </w:pPr>
    </w:p>
    <w:p w14:paraId="408BEDB7" w14:textId="77777777" w:rsidR="007F6480" w:rsidRDefault="007F6480" w:rsidP="00F470C5">
      <w:pPr>
        <w:autoSpaceDE w:val="0"/>
        <w:autoSpaceDN w:val="0"/>
        <w:adjustRightInd w:val="0"/>
        <w:contextualSpacing/>
        <w:jc w:val="both"/>
        <w:rPr>
          <w:rFonts w:cs="Times New Roman"/>
          <w:szCs w:val="24"/>
          <w:lang w:val="en-US"/>
        </w:rPr>
      </w:pPr>
    </w:p>
    <w:p w14:paraId="532B5F9E" w14:textId="77777777" w:rsidR="007F6480" w:rsidRDefault="007F6480" w:rsidP="00F470C5">
      <w:pPr>
        <w:autoSpaceDE w:val="0"/>
        <w:autoSpaceDN w:val="0"/>
        <w:adjustRightInd w:val="0"/>
        <w:contextualSpacing/>
        <w:jc w:val="both"/>
        <w:rPr>
          <w:rFonts w:cs="Times New Roman"/>
          <w:szCs w:val="24"/>
          <w:lang w:val="en-US"/>
        </w:rPr>
      </w:pPr>
    </w:p>
    <w:p w14:paraId="42001DF2" w14:textId="77777777" w:rsidR="007F6480" w:rsidRPr="00D93AED" w:rsidRDefault="007F6480" w:rsidP="007F6480">
      <w:pPr>
        <w:pStyle w:val="Heading2"/>
        <w:ind w:left="792" w:hanging="432"/>
      </w:pPr>
      <w:bookmarkStart w:id="8" w:name="_Toc463446127"/>
      <w:r w:rsidRPr="00D93AED">
        <w:t>Requirements</w:t>
      </w:r>
      <w:bookmarkEnd w:id="8"/>
      <w:r w:rsidR="008A01C3" w:rsidRPr="00D93AED">
        <w:t xml:space="preserve"> </w:t>
      </w:r>
      <w:r w:rsidR="008A01C3" w:rsidRPr="00FB7952">
        <w:t>[</w:t>
      </w:r>
      <w:r w:rsidR="007B38CE" w:rsidRPr="00FB7952">
        <w:t>1,</w:t>
      </w:r>
      <w:r w:rsidR="008A01C3" w:rsidRPr="00FB7952">
        <w:t>2]</w:t>
      </w:r>
    </w:p>
    <w:p w14:paraId="198995D2" w14:textId="77777777" w:rsidR="007F6480" w:rsidRDefault="007F6480" w:rsidP="007F6480">
      <w:pPr>
        <w:spacing w:after="0"/>
        <w:jc w:val="both"/>
      </w:pPr>
    </w:p>
    <w:p w14:paraId="4E456903" w14:textId="77777777" w:rsidR="00AD337C" w:rsidRPr="00AD337C" w:rsidRDefault="00AD337C" w:rsidP="00AD337C">
      <w:pPr>
        <w:autoSpaceDE w:val="0"/>
        <w:autoSpaceDN w:val="0"/>
        <w:adjustRightInd w:val="0"/>
        <w:contextualSpacing/>
        <w:jc w:val="both"/>
      </w:pPr>
      <w:r w:rsidRPr="00AD337C">
        <w:t>The high-level requirements for VESPA define the target scope for the instrument construction project. They have been formulated in order to summarize the key aspects of the instrumental scientific case of the proposal and are listed below:</w:t>
      </w:r>
    </w:p>
    <w:p w14:paraId="57DA7C1E" w14:textId="77777777" w:rsidR="00AD337C" w:rsidRPr="00AD337C" w:rsidRDefault="00AD337C" w:rsidP="00AD337C">
      <w:pPr>
        <w:numPr>
          <w:ilvl w:val="0"/>
          <w:numId w:val="47"/>
        </w:numPr>
        <w:autoSpaceDE w:val="0"/>
        <w:autoSpaceDN w:val="0"/>
        <w:adjustRightInd w:val="0"/>
        <w:contextualSpacing/>
        <w:jc w:val="both"/>
      </w:pPr>
      <w:r w:rsidRPr="00AD337C">
        <w:rPr>
          <w:lang w:val="en-US"/>
        </w:rPr>
        <w:t>VESPA shall provide a high neutron flux in the so called “fingerprint region” of vibrational spectroscopy (i.e. 60 meV&lt;</w:t>
      </w:r>
      <w:r w:rsidRPr="00AD337C">
        <w:rPr>
          <w:i/>
          <w:lang w:val="en-US"/>
        </w:rPr>
        <w:t>E</w:t>
      </w:r>
      <w:r w:rsidRPr="00AD337C">
        <w:rPr>
          <w:lang w:val="en-US"/>
        </w:rPr>
        <w:t xml:space="preserve">&lt;220 meV), </w:t>
      </w:r>
      <w:r w:rsidR="00BB365C">
        <w:rPr>
          <w:lang w:val="en-US"/>
        </w:rPr>
        <w:t>overtaking</w:t>
      </w:r>
      <w:r w:rsidR="00BB365C" w:rsidRPr="00AD337C">
        <w:rPr>
          <w:lang w:val="en-US"/>
        </w:rPr>
        <w:t xml:space="preserve"> </w:t>
      </w:r>
      <w:r w:rsidRPr="00AD337C">
        <w:rPr>
          <w:lang w:val="en-US"/>
        </w:rPr>
        <w:t>that of the existing leading neutron vibrational spectrometers: 1.1÷5.3×10</w:t>
      </w:r>
      <w:r w:rsidRPr="00AD337C">
        <w:rPr>
          <w:vertAlign w:val="superscript"/>
          <w:lang w:val="en-US"/>
        </w:rPr>
        <w:t>6</w:t>
      </w:r>
      <w:r w:rsidRPr="00AD337C">
        <w:rPr>
          <w:lang w:val="en-US"/>
        </w:rPr>
        <w:t xml:space="preserve"> n/cm</w:t>
      </w:r>
      <w:r w:rsidRPr="00AD337C">
        <w:rPr>
          <w:vertAlign w:val="superscript"/>
          <w:lang w:val="en-US"/>
        </w:rPr>
        <w:t>2</w:t>
      </w:r>
      <w:r w:rsidRPr="00AD337C">
        <w:rPr>
          <w:lang w:val="en-US"/>
        </w:rPr>
        <w:t xml:space="preserve">/s/meV at </w:t>
      </w:r>
      <w:r w:rsidRPr="00AD337C">
        <w:rPr>
          <w:i/>
          <w:lang w:val="en-US"/>
        </w:rPr>
        <w:t>E</w:t>
      </w:r>
      <w:r w:rsidRPr="00AD337C">
        <w:rPr>
          <w:vertAlign w:val="subscript"/>
          <w:lang w:val="en-US"/>
        </w:rPr>
        <w:t>0</w:t>
      </w:r>
      <w:r w:rsidRPr="00AD337C">
        <w:rPr>
          <w:lang w:val="en-US"/>
        </w:rPr>
        <w:t>=60 meV on sample and 1.5÷2.6×10</w:t>
      </w:r>
      <w:r w:rsidRPr="00AD337C">
        <w:rPr>
          <w:vertAlign w:val="superscript"/>
          <w:lang w:val="en-US"/>
        </w:rPr>
        <w:t>3</w:t>
      </w:r>
      <w:r w:rsidRPr="00AD337C">
        <w:rPr>
          <w:lang w:val="en-US"/>
        </w:rPr>
        <w:t xml:space="preserve"> n/cm</w:t>
      </w:r>
      <w:r w:rsidRPr="00AD337C">
        <w:rPr>
          <w:vertAlign w:val="superscript"/>
          <w:lang w:val="en-US"/>
        </w:rPr>
        <w:t>2</w:t>
      </w:r>
      <w:r w:rsidRPr="00AD337C">
        <w:rPr>
          <w:lang w:val="en-US"/>
        </w:rPr>
        <w:t xml:space="preserve">/s/meV at </w:t>
      </w:r>
      <w:r w:rsidRPr="00AD337C">
        <w:rPr>
          <w:i/>
          <w:lang w:val="en-US"/>
        </w:rPr>
        <w:t>E</w:t>
      </w:r>
      <w:r w:rsidRPr="00AD337C">
        <w:rPr>
          <w:vertAlign w:val="subscript"/>
          <w:lang w:val="en-US"/>
        </w:rPr>
        <w:t>0</w:t>
      </w:r>
      <w:r w:rsidRPr="00AD337C">
        <w:rPr>
          <w:lang w:val="en-US"/>
        </w:rPr>
        <w:t>=220 meV on sample.</w:t>
      </w:r>
    </w:p>
    <w:p w14:paraId="73D8778B" w14:textId="3A284B53" w:rsidR="00AD337C" w:rsidRPr="002358BD" w:rsidRDefault="00AD337C" w:rsidP="00AD337C">
      <w:pPr>
        <w:numPr>
          <w:ilvl w:val="0"/>
          <w:numId w:val="47"/>
        </w:numPr>
        <w:autoSpaceDE w:val="0"/>
        <w:autoSpaceDN w:val="0"/>
        <w:adjustRightInd w:val="0"/>
        <w:contextualSpacing/>
        <w:jc w:val="both"/>
      </w:pPr>
      <w:r w:rsidRPr="00AD337C">
        <w:rPr>
          <w:lang w:val="en-US"/>
        </w:rPr>
        <w:t xml:space="preserve">VESPA shall offer a constant (relative) energy resolution </w:t>
      </w:r>
      <w:r w:rsidR="00205235">
        <w:rPr>
          <w:lang w:val="en-US"/>
        </w:rPr>
        <w:t xml:space="preserve">at three distinct values </w:t>
      </w:r>
      <w:r w:rsidRPr="00AD337C">
        <w:rPr>
          <w:lang w:val="en-US"/>
        </w:rPr>
        <w:t xml:space="preserve">from </w:t>
      </w:r>
      <w:r w:rsidRPr="00AD337C">
        <w:rPr>
          <w:lang w:val="it-IT"/>
        </w:rPr>
        <w:sym w:font="Symbol" w:char="F044"/>
      </w:r>
      <w:r w:rsidRPr="00AD337C">
        <w:rPr>
          <w:i/>
          <w:lang w:val="en-US"/>
        </w:rPr>
        <w:t>E/E</w:t>
      </w:r>
      <w:r w:rsidRPr="00AD337C">
        <w:rPr>
          <w:vertAlign w:val="subscript"/>
          <w:lang w:val="en-US"/>
        </w:rPr>
        <w:t>0</w:t>
      </w:r>
      <w:r w:rsidRPr="00AD337C">
        <w:rPr>
          <w:lang w:val="en-US"/>
        </w:rPr>
        <w:t xml:space="preserve">=0.9% to </w:t>
      </w:r>
      <w:r w:rsidRPr="00AD337C">
        <w:rPr>
          <w:lang w:val="it-IT"/>
        </w:rPr>
        <w:sym w:font="Symbol" w:char="F044"/>
      </w:r>
      <w:r w:rsidRPr="00AD337C">
        <w:rPr>
          <w:i/>
          <w:lang w:val="en-US"/>
        </w:rPr>
        <w:t>E/E</w:t>
      </w:r>
      <w:r w:rsidRPr="00AD337C">
        <w:rPr>
          <w:vertAlign w:val="subscript"/>
          <w:lang w:val="en-US"/>
        </w:rPr>
        <w:t>0</w:t>
      </w:r>
      <w:r w:rsidRPr="00AD337C">
        <w:rPr>
          <w:lang w:val="en-US"/>
        </w:rPr>
        <w:t>=2.3% for neutron vibrational spectroscopy in a broad energy transfer range: 1 meV</w:t>
      </w:r>
      <w:r w:rsidRPr="00AD337C">
        <w:rPr>
          <w:i/>
          <w:lang w:val="en-US"/>
        </w:rPr>
        <w:t>&lt;E&lt;</w:t>
      </w:r>
      <w:r w:rsidRPr="00AD337C">
        <w:rPr>
          <w:lang w:val="en-US"/>
        </w:rPr>
        <w:t xml:space="preserve">500 meV. </w:t>
      </w:r>
      <w:r w:rsidRPr="002358BD">
        <w:rPr>
          <w:lang w:val="en-US"/>
        </w:rPr>
        <w:t xml:space="preserve">The detection solid angle range in the </w:t>
      </w:r>
      <w:r w:rsidR="008D0AC4" w:rsidRPr="002358BD">
        <w:rPr>
          <w:lang w:val="en-US"/>
        </w:rPr>
        <w:t>full scope</w:t>
      </w:r>
      <w:r w:rsidRPr="002358BD">
        <w:rPr>
          <w:lang w:val="en-US"/>
        </w:rPr>
        <w:t xml:space="preserve"> in</w:t>
      </w:r>
      <w:r w:rsidR="008D0AC4" w:rsidRPr="002358BD">
        <w:rPr>
          <w:lang w:val="en-US"/>
        </w:rPr>
        <w:t>strument</w:t>
      </w:r>
      <w:r w:rsidRPr="002358BD">
        <w:rPr>
          <w:lang w:val="en-US"/>
        </w:rPr>
        <w:t xml:space="preserve"> configuration will be about 1.2 sr.</w:t>
      </w:r>
    </w:p>
    <w:p w14:paraId="526EF7DF" w14:textId="10969CD4" w:rsidR="00AD337C" w:rsidRPr="00AD337C" w:rsidRDefault="00AD337C" w:rsidP="00AD337C">
      <w:pPr>
        <w:numPr>
          <w:ilvl w:val="0"/>
          <w:numId w:val="47"/>
        </w:numPr>
        <w:autoSpaceDE w:val="0"/>
        <w:autoSpaceDN w:val="0"/>
        <w:adjustRightInd w:val="0"/>
        <w:contextualSpacing/>
        <w:jc w:val="both"/>
      </w:pPr>
      <w:r w:rsidRPr="002358BD">
        <w:rPr>
          <w:lang w:val="en-US"/>
        </w:rPr>
        <w:t>VESPA shall be able to trade neutron flux</w:t>
      </w:r>
      <w:r w:rsidRPr="00AD337C">
        <w:rPr>
          <w:lang w:val="en-US"/>
        </w:rPr>
        <w:t xml:space="preserve"> for energy resolution using a flexible pulse shaping chopper configuration made of three pairs of </w:t>
      </w:r>
      <w:r w:rsidR="00205235">
        <w:rPr>
          <w:lang w:val="en-US"/>
        </w:rPr>
        <w:t>counter-rotating chopper blades</w:t>
      </w:r>
      <w:r w:rsidRPr="00AD337C">
        <w:rPr>
          <w:lang w:val="en-US"/>
        </w:rPr>
        <w:t>.</w:t>
      </w:r>
    </w:p>
    <w:p w14:paraId="062800E7" w14:textId="77777777" w:rsidR="00AD337C" w:rsidRPr="00AD337C" w:rsidRDefault="00AD337C" w:rsidP="00AD337C">
      <w:pPr>
        <w:numPr>
          <w:ilvl w:val="0"/>
          <w:numId w:val="47"/>
        </w:numPr>
        <w:autoSpaceDE w:val="0"/>
        <w:autoSpaceDN w:val="0"/>
        <w:adjustRightInd w:val="0"/>
        <w:contextualSpacing/>
        <w:jc w:val="both"/>
      </w:pPr>
      <w:r w:rsidRPr="00AD337C">
        <w:rPr>
          <w:lang w:val="en-AU"/>
        </w:rPr>
        <w:t xml:space="preserve">VESPA shall make full use of the ESS </w:t>
      </w:r>
      <w:r w:rsidRPr="00AD337C">
        <w:rPr>
          <w:lang w:val="en-US"/>
        </w:rPr>
        <w:t xml:space="preserve">long pulse via an instrument length of </w:t>
      </w:r>
      <w:r w:rsidRPr="00AD337C">
        <w:rPr>
          <w:i/>
          <w:lang w:val="en-US"/>
        </w:rPr>
        <w:t>L</w:t>
      </w:r>
      <w:r w:rsidRPr="00AD337C">
        <w:rPr>
          <w:vertAlign w:val="subscript"/>
          <w:lang w:val="en-US"/>
        </w:rPr>
        <w:t>0</w:t>
      </w:r>
      <w:r w:rsidRPr="00AD337C">
        <w:rPr>
          <w:lang w:val="en-US"/>
        </w:rPr>
        <w:t xml:space="preserve">=59 m and a usable incoming neutron wavelength range from </w:t>
      </w:r>
      <w:r w:rsidRPr="00AD337C">
        <w:rPr>
          <w:lang w:val="en-US"/>
        </w:rPr>
        <w:sym w:font="Symbol" w:char="F06C"/>
      </w:r>
      <w:r w:rsidRPr="00AD337C">
        <w:rPr>
          <w:lang w:val="en-US"/>
        </w:rPr>
        <w:t>=0.4 to 4.5 Å.</w:t>
      </w:r>
    </w:p>
    <w:p w14:paraId="47B75E0E" w14:textId="7D0B3E43" w:rsidR="00AD337C" w:rsidRPr="00AD337C" w:rsidRDefault="00AD337C" w:rsidP="00AD337C">
      <w:pPr>
        <w:numPr>
          <w:ilvl w:val="0"/>
          <w:numId w:val="47"/>
        </w:numPr>
        <w:autoSpaceDE w:val="0"/>
        <w:autoSpaceDN w:val="0"/>
        <w:adjustRightInd w:val="0"/>
        <w:contextualSpacing/>
        <w:jc w:val="both"/>
      </w:pPr>
      <w:r w:rsidRPr="00AD337C">
        <w:rPr>
          <w:lang w:val="en-AU"/>
        </w:rPr>
        <w:t>The VESPA design, especially its sample environment area, shall provide the space and flexibility necessary to host and drive future developments combining neutron vibrational spectroscopy with other techniques (e.g. high pressure, laser heating, electrochemistry, magnetic resonance, Raman, IR etc.).</w:t>
      </w:r>
    </w:p>
    <w:p w14:paraId="60A02B81" w14:textId="77777777" w:rsidR="00F01B08" w:rsidRDefault="00F01B08" w:rsidP="00F470C5">
      <w:pPr>
        <w:autoSpaceDE w:val="0"/>
        <w:autoSpaceDN w:val="0"/>
        <w:adjustRightInd w:val="0"/>
        <w:contextualSpacing/>
        <w:jc w:val="both"/>
        <w:rPr>
          <w:rFonts w:cs="Times New Roman"/>
          <w:szCs w:val="24"/>
          <w:lang w:val="en-US"/>
        </w:rPr>
      </w:pPr>
    </w:p>
    <w:p w14:paraId="7BB1EDB2" w14:textId="77777777" w:rsidR="00F01B08" w:rsidRPr="00086683" w:rsidRDefault="00F01B08" w:rsidP="00FD1E1D">
      <w:pPr>
        <w:pStyle w:val="Heading2"/>
      </w:pPr>
      <w:bookmarkStart w:id="9" w:name="_Toc463446128"/>
      <w:r w:rsidRPr="00086683">
        <w:t>Configuration options</w:t>
      </w:r>
      <w:bookmarkEnd w:id="9"/>
    </w:p>
    <w:p w14:paraId="73F8ACD6" w14:textId="77777777" w:rsidR="00F01B08" w:rsidRDefault="00F01B08" w:rsidP="00F01B08">
      <w:pPr>
        <w:autoSpaceDE w:val="0"/>
        <w:autoSpaceDN w:val="0"/>
        <w:adjustRightInd w:val="0"/>
        <w:contextualSpacing/>
        <w:jc w:val="both"/>
        <w:rPr>
          <w:rFonts w:cs="Times New Roman"/>
          <w:szCs w:val="24"/>
        </w:rPr>
      </w:pPr>
    </w:p>
    <w:p w14:paraId="260B9298" w14:textId="77777777" w:rsidR="00B62053" w:rsidRPr="00B62053" w:rsidRDefault="00B62053" w:rsidP="00B62053">
      <w:pPr>
        <w:autoSpaceDE w:val="0"/>
        <w:autoSpaceDN w:val="0"/>
        <w:adjustRightInd w:val="0"/>
        <w:contextualSpacing/>
        <w:jc w:val="both"/>
        <w:rPr>
          <w:rFonts w:cs="Times New Roman"/>
          <w:szCs w:val="24"/>
        </w:rPr>
      </w:pPr>
      <w:r w:rsidRPr="00B62053">
        <w:rPr>
          <w:rFonts w:cs="Times New Roman"/>
          <w:szCs w:val="24"/>
        </w:rPr>
        <w:t>Three configuration options are presented:</w:t>
      </w:r>
    </w:p>
    <w:p w14:paraId="250386A5" w14:textId="66229131" w:rsidR="00D351A3" w:rsidRDefault="00B62053" w:rsidP="00B62053">
      <w:pPr>
        <w:numPr>
          <w:ilvl w:val="0"/>
          <w:numId w:val="46"/>
        </w:numPr>
        <w:autoSpaceDE w:val="0"/>
        <w:autoSpaceDN w:val="0"/>
        <w:adjustRightInd w:val="0"/>
        <w:contextualSpacing/>
        <w:jc w:val="both"/>
        <w:rPr>
          <w:rFonts w:cs="Times New Roman"/>
          <w:szCs w:val="24"/>
        </w:rPr>
      </w:pPr>
      <w:r w:rsidRPr="00B62053">
        <w:rPr>
          <w:rFonts w:cs="Times New Roman"/>
          <w:szCs w:val="24"/>
        </w:rPr>
        <w:t xml:space="preserve">A configuration within cost category B (i.e. 12.0 M€). The aim was to meet the cost category. </w:t>
      </w:r>
      <w:r w:rsidR="00D351A3">
        <w:t>This configuration is not</w:t>
      </w:r>
      <w:r w:rsidR="001335DE">
        <w:t xml:space="preserve"> </w:t>
      </w:r>
      <w:r w:rsidR="001335DE" w:rsidRPr="00FB7952">
        <w:t>completely</w:t>
      </w:r>
      <w:r w:rsidR="00D351A3">
        <w:t xml:space="preserve"> functional as the </w:t>
      </w:r>
      <w:r w:rsidR="0085041C">
        <w:t xml:space="preserve">WFM-PSC </w:t>
      </w:r>
      <w:r w:rsidR="00FB7952">
        <w:t>set-up</w:t>
      </w:r>
      <w:r w:rsidR="00205235">
        <w:t xml:space="preserve"> </w:t>
      </w:r>
      <w:r w:rsidR="0085041C">
        <w:t>a</w:t>
      </w:r>
      <w:r w:rsidR="0085041C" w:rsidRPr="00FB7952">
        <w:t>llow</w:t>
      </w:r>
      <w:r w:rsidR="001335DE" w:rsidRPr="00FB7952">
        <w:t>s</w:t>
      </w:r>
      <w:r w:rsidR="0085041C">
        <w:t xml:space="preserve"> only one resolution mode setting, the </w:t>
      </w:r>
      <w:r w:rsidR="00D351A3">
        <w:t xml:space="preserve">HOPG analyser is limited to 5 modules in total, and the </w:t>
      </w:r>
      <w:r w:rsidR="001335DE" w:rsidRPr="00FB7952">
        <w:t xml:space="preserve">sample environment </w:t>
      </w:r>
      <w:r w:rsidR="00D351A3" w:rsidRPr="00FB7952">
        <w:t>equipment is</w:t>
      </w:r>
      <w:r w:rsidR="00D351A3" w:rsidRPr="00D93AED">
        <w:t xml:space="preserve"> limited to have a dedicated </w:t>
      </w:r>
      <w:r w:rsidR="00205235" w:rsidRPr="00D93AED">
        <w:t>closed-cycle refrigerator (</w:t>
      </w:r>
      <w:r w:rsidR="00D351A3" w:rsidRPr="00D93AED">
        <w:t>CCR</w:t>
      </w:r>
      <w:r w:rsidR="00205235" w:rsidRPr="00D93AED">
        <w:t>)</w:t>
      </w:r>
      <w:r w:rsidR="001335DE" w:rsidRPr="00FB7952">
        <w:t>.</w:t>
      </w:r>
    </w:p>
    <w:p w14:paraId="13512EFA" w14:textId="158A0649" w:rsidR="00B62053" w:rsidRPr="00B62053" w:rsidRDefault="00B62053" w:rsidP="00D351A3">
      <w:pPr>
        <w:autoSpaceDE w:val="0"/>
        <w:autoSpaceDN w:val="0"/>
        <w:adjustRightInd w:val="0"/>
        <w:ind w:left="360"/>
        <w:contextualSpacing/>
        <w:jc w:val="both"/>
        <w:rPr>
          <w:rFonts w:cs="Times New Roman"/>
          <w:szCs w:val="24"/>
        </w:rPr>
      </w:pPr>
      <w:r w:rsidRPr="00B62053">
        <w:rPr>
          <w:rFonts w:cs="Times New Roman"/>
          <w:szCs w:val="24"/>
        </w:rPr>
        <w:t>Cost :</w:t>
      </w:r>
      <w:r w:rsidR="00D351A3">
        <w:rPr>
          <w:rFonts w:cs="Times New Roman"/>
          <w:szCs w:val="24"/>
        </w:rPr>
        <w:t xml:space="preserve"> 12.8</w:t>
      </w:r>
      <w:r w:rsidR="00965389">
        <w:rPr>
          <w:rFonts w:cs="Times New Roman"/>
          <w:szCs w:val="24"/>
        </w:rPr>
        <w:t xml:space="preserve"> M€ (</w:t>
      </w:r>
      <w:r w:rsidR="00965389" w:rsidRPr="00B62053">
        <w:rPr>
          <w:rFonts w:cs="Times New Roman"/>
          <w:szCs w:val="24"/>
        </w:rPr>
        <w:t xml:space="preserve">no </w:t>
      </w:r>
      <w:r w:rsidR="00D93AED">
        <w:rPr>
          <w:rFonts w:cs="Times New Roman"/>
          <w:i/>
          <w:szCs w:val="24"/>
        </w:rPr>
        <w:t>PPS</w:t>
      </w:r>
      <w:r w:rsidR="00D93AED" w:rsidRPr="00B62053">
        <w:rPr>
          <w:rFonts w:cs="Times New Roman"/>
          <w:szCs w:val="24"/>
        </w:rPr>
        <w:t xml:space="preserve"> </w:t>
      </w:r>
      <w:r w:rsidR="00965389" w:rsidRPr="00B62053">
        <w:rPr>
          <w:rFonts w:cs="Times New Roman"/>
          <w:szCs w:val="24"/>
        </w:rPr>
        <w:t xml:space="preserve">chopper, </w:t>
      </w:r>
      <w:r w:rsidR="00965389">
        <w:rPr>
          <w:rFonts w:cs="Times New Roman"/>
          <w:szCs w:val="24"/>
        </w:rPr>
        <w:t xml:space="preserve">2 WFM-PSCs, </w:t>
      </w:r>
      <w:r w:rsidR="00D351A3">
        <w:rPr>
          <w:rFonts w:cs="Times New Roman"/>
          <w:szCs w:val="24"/>
        </w:rPr>
        <w:t>5</w:t>
      </w:r>
      <w:r w:rsidR="001732F7">
        <w:rPr>
          <w:rFonts w:cs="Times New Roman"/>
          <w:szCs w:val="24"/>
        </w:rPr>
        <w:t xml:space="preserve"> modules</w:t>
      </w:r>
      <w:r w:rsidR="001335DE">
        <w:rPr>
          <w:rFonts w:cs="Times New Roman"/>
          <w:szCs w:val="24"/>
        </w:rPr>
        <w:t xml:space="preserve"> </w:t>
      </w:r>
      <w:r w:rsidR="001335DE" w:rsidRPr="00FB7952">
        <w:rPr>
          <w:rFonts w:cs="Times New Roman"/>
          <w:szCs w:val="24"/>
        </w:rPr>
        <w:t>with</w:t>
      </w:r>
      <w:r w:rsidRPr="00B62053">
        <w:rPr>
          <w:rFonts w:cs="Times New Roman"/>
          <w:szCs w:val="24"/>
        </w:rPr>
        <w:t xml:space="preserve"> </w:t>
      </w:r>
      <w:r w:rsidR="00965389">
        <w:rPr>
          <w:rFonts w:cs="Times New Roman"/>
          <w:szCs w:val="24"/>
        </w:rPr>
        <w:t xml:space="preserve">HOPG </w:t>
      </w:r>
      <w:r w:rsidRPr="00B62053">
        <w:rPr>
          <w:rFonts w:cs="Times New Roman"/>
          <w:szCs w:val="24"/>
        </w:rPr>
        <w:t>backscattering analysers</w:t>
      </w:r>
      <w:r w:rsidR="00623009">
        <w:rPr>
          <w:rFonts w:cs="Times New Roman"/>
          <w:szCs w:val="24"/>
        </w:rPr>
        <w:t xml:space="preserve"> (1/3 of the backscattering analysers, 1/6 of the total inelastic detector)</w:t>
      </w:r>
      <w:r w:rsidRPr="00B62053">
        <w:rPr>
          <w:rFonts w:cs="Times New Roman"/>
          <w:szCs w:val="24"/>
        </w:rPr>
        <w:t>, 1 diffraction bank only at 90 deg.</w:t>
      </w:r>
      <w:r w:rsidR="001732F7">
        <w:rPr>
          <w:rFonts w:cs="Times New Roman"/>
          <w:szCs w:val="24"/>
        </w:rPr>
        <w:t>, reduced sample environment</w:t>
      </w:r>
      <w:r w:rsidR="00AF5B82">
        <w:rPr>
          <w:rFonts w:cs="Times New Roman"/>
          <w:szCs w:val="24"/>
        </w:rPr>
        <w:t xml:space="preserve"> with</w:t>
      </w:r>
      <w:r w:rsidR="001732F7">
        <w:rPr>
          <w:rFonts w:cs="Times New Roman"/>
          <w:szCs w:val="24"/>
        </w:rPr>
        <w:t xml:space="preserve"> no gas adsorption</w:t>
      </w:r>
      <w:r w:rsidR="00AF5B82">
        <w:rPr>
          <w:rFonts w:cs="Times New Roman"/>
          <w:szCs w:val="24"/>
        </w:rPr>
        <w:t xml:space="preserve"> manifold</w:t>
      </w:r>
      <w:r w:rsidR="001732F7">
        <w:rPr>
          <w:rFonts w:cs="Times New Roman"/>
          <w:szCs w:val="24"/>
        </w:rPr>
        <w:t>, no photoexcitation</w:t>
      </w:r>
      <w:r w:rsidR="00623009">
        <w:rPr>
          <w:rFonts w:cs="Times New Roman"/>
          <w:szCs w:val="24"/>
        </w:rPr>
        <w:t>, no in-situ experimental setup</w:t>
      </w:r>
      <w:r w:rsidRPr="00B62053">
        <w:rPr>
          <w:rFonts w:cs="Times New Roman"/>
          <w:szCs w:val="24"/>
        </w:rPr>
        <w:t>).</w:t>
      </w:r>
    </w:p>
    <w:p w14:paraId="2C83E7CA" w14:textId="77777777" w:rsidR="00B62053" w:rsidRPr="00B62053" w:rsidRDefault="00B62053" w:rsidP="00B62053">
      <w:pPr>
        <w:autoSpaceDE w:val="0"/>
        <w:autoSpaceDN w:val="0"/>
        <w:adjustRightInd w:val="0"/>
        <w:contextualSpacing/>
        <w:jc w:val="both"/>
        <w:rPr>
          <w:rFonts w:cs="Times New Roman"/>
          <w:szCs w:val="24"/>
        </w:rPr>
      </w:pPr>
    </w:p>
    <w:p w14:paraId="5B600859" w14:textId="1DA6324D" w:rsidR="00B62053" w:rsidRPr="00B62053" w:rsidRDefault="00B62053" w:rsidP="00B62053">
      <w:pPr>
        <w:numPr>
          <w:ilvl w:val="0"/>
          <w:numId w:val="46"/>
        </w:numPr>
        <w:autoSpaceDE w:val="0"/>
        <w:autoSpaceDN w:val="0"/>
        <w:adjustRightInd w:val="0"/>
        <w:contextualSpacing/>
        <w:jc w:val="both"/>
        <w:rPr>
          <w:rFonts w:cs="Times New Roman"/>
          <w:szCs w:val="24"/>
        </w:rPr>
      </w:pPr>
      <w:r w:rsidRPr="00B62053">
        <w:rPr>
          <w:rFonts w:cs="Times New Roman"/>
          <w:szCs w:val="24"/>
        </w:rPr>
        <w:t xml:space="preserve">A configuration </w:t>
      </w:r>
      <w:r w:rsidR="00AF5B82">
        <w:rPr>
          <w:rFonts w:cs="Times New Roman"/>
          <w:szCs w:val="24"/>
        </w:rPr>
        <w:t xml:space="preserve"> to meet </w:t>
      </w:r>
      <w:r w:rsidRPr="00B62053">
        <w:rPr>
          <w:rFonts w:cs="Times New Roman"/>
          <w:szCs w:val="24"/>
        </w:rPr>
        <w:t xml:space="preserve">the </w:t>
      </w:r>
      <w:r w:rsidR="001732F7">
        <w:rPr>
          <w:rFonts w:cs="Times New Roman"/>
          <w:szCs w:val="24"/>
        </w:rPr>
        <w:t>minimum suggested</w:t>
      </w:r>
      <w:r w:rsidR="00965389">
        <w:rPr>
          <w:rFonts w:cs="Times New Roman"/>
          <w:szCs w:val="24"/>
        </w:rPr>
        <w:t xml:space="preserve"> scope</w:t>
      </w:r>
      <w:r w:rsidR="00205235">
        <w:rPr>
          <w:rFonts w:cs="Times New Roman"/>
          <w:szCs w:val="24"/>
        </w:rPr>
        <w:t xml:space="preserve"> to achieve early science success</w:t>
      </w:r>
      <w:r w:rsidR="00965389">
        <w:rPr>
          <w:rFonts w:cs="Times New Roman"/>
          <w:szCs w:val="24"/>
        </w:rPr>
        <w:t xml:space="preserve">. Cost : </w:t>
      </w:r>
      <w:r w:rsidR="00965389" w:rsidRPr="00FB7952">
        <w:rPr>
          <w:rFonts w:cs="Times New Roman"/>
          <w:szCs w:val="24"/>
        </w:rPr>
        <w:t>14</w:t>
      </w:r>
      <w:r w:rsidR="006D5570" w:rsidRPr="00FB7952">
        <w:rPr>
          <w:rFonts w:cs="Times New Roman"/>
          <w:szCs w:val="24"/>
        </w:rPr>
        <w:t>.</w:t>
      </w:r>
      <w:r w:rsidR="00480E2F" w:rsidRPr="00FB7952">
        <w:rPr>
          <w:rFonts w:cs="Times New Roman"/>
          <w:szCs w:val="24"/>
        </w:rPr>
        <w:t>8</w:t>
      </w:r>
      <w:r w:rsidRPr="00D93AED">
        <w:rPr>
          <w:rFonts w:cs="Times New Roman"/>
          <w:szCs w:val="24"/>
        </w:rPr>
        <w:t xml:space="preserve"> M€ (</w:t>
      </w:r>
      <w:r w:rsidR="00965389" w:rsidRPr="00D93AED">
        <w:rPr>
          <w:rFonts w:cs="Times New Roman"/>
          <w:szCs w:val="24"/>
        </w:rPr>
        <w:t xml:space="preserve">no </w:t>
      </w:r>
      <w:r w:rsidR="00D93AED" w:rsidRPr="00D93AED">
        <w:rPr>
          <w:rFonts w:cs="Times New Roman"/>
          <w:i/>
          <w:szCs w:val="24"/>
        </w:rPr>
        <w:t>PPS</w:t>
      </w:r>
      <w:r w:rsidR="00D93AED" w:rsidRPr="00FB7952">
        <w:rPr>
          <w:rFonts w:cs="Times New Roman"/>
          <w:szCs w:val="24"/>
        </w:rPr>
        <w:t xml:space="preserve"> </w:t>
      </w:r>
      <w:r w:rsidRPr="00FB7952">
        <w:rPr>
          <w:rFonts w:cs="Times New Roman"/>
          <w:szCs w:val="24"/>
        </w:rPr>
        <w:t xml:space="preserve">chopper, </w:t>
      </w:r>
      <w:r w:rsidR="00965389" w:rsidRPr="00FB7952">
        <w:rPr>
          <w:rFonts w:cs="Times New Roman"/>
          <w:szCs w:val="24"/>
        </w:rPr>
        <w:t>3 WFM-PSCs, 15 modules</w:t>
      </w:r>
      <w:r w:rsidR="001335DE" w:rsidRPr="00FB7952">
        <w:rPr>
          <w:rFonts w:cs="Times New Roman"/>
          <w:szCs w:val="24"/>
        </w:rPr>
        <w:t xml:space="preserve"> with</w:t>
      </w:r>
      <w:r w:rsidR="00965389" w:rsidRPr="00D93AED">
        <w:rPr>
          <w:rFonts w:cs="Times New Roman"/>
          <w:szCs w:val="24"/>
        </w:rPr>
        <w:t xml:space="preserve"> HOPG backscattering analysers, full sample environment </w:t>
      </w:r>
      <w:r w:rsidR="00965389" w:rsidRPr="00FB7952">
        <w:rPr>
          <w:rFonts w:cs="Times New Roman"/>
          <w:szCs w:val="24"/>
        </w:rPr>
        <w:t>eq</w:t>
      </w:r>
      <w:r w:rsidR="001335DE" w:rsidRPr="00FB7952">
        <w:rPr>
          <w:rFonts w:cs="Times New Roman"/>
          <w:szCs w:val="24"/>
        </w:rPr>
        <w:t>uipment</w:t>
      </w:r>
      <w:r w:rsidR="00623009">
        <w:rPr>
          <w:rFonts w:cs="Times New Roman"/>
          <w:szCs w:val="24"/>
        </w:rPr>
        <w:t xml:space="preserve"> including in-situ</w:t>
      </w:r>
      <w:r w:rsidRPr="00B62053">
        <w:rPr>
          <w:rFonts w:cs="Times New Roman"/>
          <w:szCs w:val="24"/>
        </w:rPr>
        <w:t>).</w:t>
      </w:r>
    </w:p>
    <w:p w14:paraId="0E2D219E" w14:textId="77777777" w:rsidR="00B62053" w:rsidRPr="00B62053" w:rsidRDefault="00B62053" w:rsidP="00B62053">
      <w:pPr>
        <w:autoSpaceDE w:val="0"/>
        <w:autoSpaceDN w:val="0"/>
        <w:adjustRightInd w:val="0"/>
        <w:contextualSpacing/>
        <w:jc w:val="both"/>
        <w:rPr>
          <w:rFonts w:cs="Times New Roman"/>
          <w:szCs w:val="24"/>
        </w:rPr>
      </w:pPr>
    </w:p>
    <w:p w14:paraId="746F515C" w14:textId="5F344905" w:rsidR="001732F7" w:rsidRPr="00B62053" w:rsidRDefault="001732F7" w:rsidP="001732F7">
      <w:pPr>
        <w:numPr>
          <w:ilvl w:val="0"/>
          <w:numId w:val="46"/>
        </w:numPr>
        <w:autoSpaceDE w:val="0"/>
        <w:autoSpaceDN w:val="0"/>
        <w:adjustRightInd w:val="0"/>
        <w:contextualSpacing/>
        <w:jc w:val="both"/>
        <w:rPr>
          <w:rFonts w:cs="Times New Roman"/>
          <w:szCs w:val="24"/>
        </w:rPr>
      </w:pPr>
      <w:r w:rsidRPr="00B62053">
        <w:rPr>
          <w:rFonts w:cs="Times New Roman"/>
          <w:szCs w:val="24"/>
        </w:rPr>
        <w:lastRenderedPageBreak/>
        <w:t>A configuration that is achieving the full dec</w:t>
      </w:r>
      <w:r w:rsidR="006D5570">
        <w:rPr>
          <w:rFonts w:cs="Times New Roman"/>
          <w:szCs w:val="24"/>
        </w:rPr>
        <w:t>lared technical scope. Cost : 17.6</w:t>
      </w:r>
      <w:r w:rsidRPr="00B62053">
        <w:rPr>
          <w:rFonts w:cs="Times New Roman"/>
          <w:szCs w:val="24"/>
        </w:rPr>
        <w:t xml:space="preserve"> M€ (</w:t>
      </w:r>
      <w:r w:rsidR="00D93AED">
        <w:rPr>
          <w:rFonts w:cs="Times New Roman"/>
          <w:i/>
          <w:szCs w:val="24"/>
        </w:rPr>
        <w:t>PPS</w:t>
      </w:r>
      <w:r w:rsidR="00D93AED" w:rsidRPr="00B62053">
        <w:rPr>
          <w:rFonts w:cs="Times New Roman"/>
          <w:szCs w:val="24"/>
        </w:rPr>
        <w:t xml:space="preserve"> </w:t>
      </w:r>
      <w:r w:rsidRPr="00B62053">
        <w:rPr>
          <w:rFonts w:cs="Times New Roman"/>
          <w:szCs w:val="24"/>
        </w:rPr>
        <w:t xml:space="preserve">chopper, forward-scattering analysers plus three additional </w:t>
      </w:r>
      <w:r w:rsidR="00623009">
        <w:rPr>
          <w:rFonts w:cs="Times New Roman"/>
          <w:szCs w:val="24"/>
        </w:rPr>
        <w:t xml:space="preserve">diffraction </w:t>
      </w:r>
      <w:r w:rsidRPr="00B62053">
        <w:rPr>
          <w:rFonts w:cs="Times New Roman"/>
          <w:szCs w:val="24"/>
        </w:rPr>
        <w:t>detector banks: 1 in backscattering and the other 2 at 90 deg.).</w:t>
      </w:r>
    </w:p>
    <w:p w14:paraId="6D9121A4" w14:textId="77777777" w:rsidR="00B62053" w:rsidRPr="00F01B08" w:rsidRDefault="00B62053" w:rsidP="00F01B08">
      <w:pPr>
        <w:autoSpaceDE w:val="0"/>
        <w:autoSpaceDN w:val="0"/>
        <w:adjustRightInd w:val="0"/>
        <w:contextualSpacing/>
        <w:jc w:val="both"/>
        <w:rPr>
          <w:rFonts w:cs="Times New Roman"/>
          <w:szCs w:val="24"/>
        </w:rPr>
      </w:pPr>
    </w:p>
    <w:p w14:paraId="73C48E15" w14:textId="77777777" w:rsidR="00F01B08" w:rsidRDefault="00F01B08" w:rsidP="00F470C5">
      <w:pPr>
        <w:autoSpaceDE w:val="0"/>
        <w:autoSpaceDN w:val="0"/>
        <w:adjustRightInd w:val="0"/>
        <w:contextualSpacing/>
        <w:jc w:val="both"/>
        <w:rPr>
          <w:rFonts w:cs="Times New Roman"/>
          <w:szCs w:val="24"/>
          <w:lang w:val="en-US"/>
        </w:rPr>
      </w:pPr>
    </w:p>
    <w:p w14:paraId="568B9F0F" w14:textId="77777777" w:rsidR="00D60B4C" w:rsidRDefault="00D60B4C" w:rsidP="00F470C5">
      <w:pPr>
        <w:autoSpaceDE w:val="0"/>
        <w:autoSpaceDN w:val="0"/>
        <w:adjustRightInd w:val="0"/>
        <w:contextualSpacing/>
        <w:jc w:val="both"/>
        <w:rPr>
          <w:rFonts w:cs="Times New Roman"/>
          <w:szCs w:val="24"/>
          <w:lang w:val="en-US"/>
        </w:rPr>
      </w:pPr>
    </w:p>
    <w:p w14:paraId="4561DDC9" w14:textId="77777777" w:rsidR="00D60B4C" w:rsidRDefault="00D60B4C" w:rsidP="00F470C5">
      <w:pPr>
        <w:autoSpaceDE w:val="0"/>
        <w:autoSpaceDN w:val="0"/>
        <w:adjustRightInd w:val="0"/>
        <w:contextualSpacing/>
        <w:jc w:val="both"/>
        <w:rPr>
          <w:rFonts w:cs="Times New Roman"/>
          <w:szCs w:val="24"/>
          <w:lang w:val="en-US"/>
        </w:rPr>
      </w:pPr>
    </w:p>
    <w:p w14:paraId="568651F8" w14:textId="77777777" w:rsidR="00D60B4C" w:rsidRDefault="00D60B4C" w:rsidP="00F470C5">
      <w:pPr>
        <w:autoSpaceDE w:val="0"/>
        <w:autoSpaceDN w:val="0"/>
        <w:adjustRightInd w:val="0"/>
        <w:contextualSpacing/>
        <w:jc w:val="both"/>
        <w:rPr>
          <w:rFonts w:cs="Times New Roman"/>
          <w:szCs w:val="24"/>
          <w:lang w:val="en-US"/>
        </w:rPr>
      </w:pPr>
    </w:p>
    <w:p w14:paraId="7A036AC9" w14:textId="77777777" w:rsidR="00D60B4C" w:rsidRPr="00086683" w:rsidRDefault="00D60B4C" w:rsidP="00FD1E1D">
      <w:pPr>
        <w:pStyle w:val="Heading1"/>
      </w:pPr>
      <w:bookmarkStart w:id="10" w:name="_Toc463446129"/>
      <w:r w:rsidRPr="00086683">
        <w:t>Option 1 : Scope within Cost Category B (12M€)</w:t>
      </w:r>
      <w:bookmarkEnd w:id="10"/>
    </w:p>
    <w:p w14:paraId="70249D19" w14:textId="77777777" w:rsidR="00D60B4C" w:rsidRPr="00086683" w:rsidRDefault="00D60B4C" w:rsidP="00FD1E1D">
      <w:pPr>
        <w:pStyle w:val="Heading2"/>
      </w:pPr>
      <w:bookmarkStart w:id="11" w:name="_Toc463446130"/>
      <w:r w:rsidRPr="00086683">
        <w:t>Scope</w:t>
      </w:r>
      <w:bookmarkEnd w:id="11"/>
    </w:p>
    <w:p w14:paraId="47ABC07E" w14:textId="77777777" w:rsidR="00D60B4C" w:rsidRPr="00D60B4C" w:rsidRDefault="00A6113A" w:rsidP="00D60B4C">
      <w:pPr>
        <w:numPr>
          <w:ilvl w:val="0"/>
          <w:numId w:val="26"/>
        </w:numPr>
        <w:autoSpaceDE w:val="0"/>
        <w:autoSpaceDN w:val="0"/>
        <w:adjustRightInd w:val="0"/>
        <w:contextualSpacing/>
        <w:jc w:val="both"/>
        <w:rPr>
          <w:rFonts w:cs="Times New Roman"/>
          <w:szCs w:val="24"/>
        </w:rPr>
      </w:pPr>
      <w:r>
        <w:rPr>
          <w:rFonts w:cs="Times New Roman"/>
          <w:szCs w:val="24"/>
        </w:rPr>
        <w:t xml:space="preserve">Neutron delivery by mirrored guide system </w:t>
      </w:r>
      <w:r w:rsidRPr="00D93AED">
        <w:rPr>
          <w:rFonts w:cs="Times New Roman"/>
          <w:szCs w:val="24"/>
        </w:rPr>
        <w:t>(</w:t>
      </w:r>
      <w:r w:rsidRPr="00FB7952">
        <w:rPr>
          <w:rFonts w:cs="Times New Roman"/>
          <w:i/>
          <w:szCs w:val="24"/>
        </w:rPr>
        <w:t>m</w:t>
      </w:r>
      <w:r w:rsidRPr="00D93AED">
        <w:rPr>
          <w:rFonts w:cs="Times New Roman"/>
          <w:szCs w:val="24"/>
        </w:rPr>
        <w:t>=4) with elliptical geometry to maximise the neutron flux at the sample</w:t>
      </w:r>
      <w:r w:rsidR="00892A41" w:rsidRPr="00D93AED">
        <w:rPr>
          <w:rFonts w:cs="Times New Roman"/>
          <w:szCs w:val="24"/>
        </w:rPr>
        <w:t xml:space="preserve"> </w:t>
      </w:r>
      <w:r w:rsidR="00892A41" w:rsidRPr="00FB7952">
        <w:rPr>
          <w:rFonts w:cs="Times New Roman"/>
          <w:szCs w:val="24"/>
        </w:rPr>
        <w:t>position</w:t>
      </w:r>
      <w:r w:rsidR="00BD30DA" w:rsidRPr="00D93AED">
        <w:rPr>
          <w:rFonts w:cs="Times New Roman"/>
          <w:szCs w:val="24"/>
        </w:rPr>
        <w:t>.</w:t>
      </w:r>
    </w:p>
    <w:p w14:paraId="230477B8" w14:textId="77777777" w:rsidR="00D60B4C" w:rsidRPr="00D60B4C" w:rsidRDefault="00D60B4C" w:rsidP="00D60B4C">
      <w:pPr>
        <w:numPr>
          <w:ilvl w:val="0"/>
          <w:numId w:val="26"/>
        </w:numPr>
        <w:autoSpaceDE w:val="0"/>
        <w:autoSpaceDN w:val="0"/>
        <w:adjustRightInd w:val="0"/>
        <w:contextualSpacing/>
        <w:jc w:val="both"/>
        <w:rPr>
          <w:rFonts w:cs="Times New Roman"/>
          <w:szCs w:val="24"/>
        </w:rPr>
      </w:pPr>
      <w:r>
        <w:rPr>
          <w:rFonts w:cs="Times New Roman"/>
          <w:szCs w:val="24"/>
        </w:rPr>
        <w:t>Sample position at 59</w:t>
      </w:r>
      <w:r w:rsidRPr="00D60B4C">
        <w:rPr>
          <w:rFonts w:cs="Times New Roman"/>
          <w:szCs w:val="24"/>
        </w:rPr>
        <w:t xml:space="preserve"> m</w:t>
      </w:r>
      <w:r w:rsidR="00BD30DA">
        <w:rPr>
          <w:rFonts w:cs="Times New Roman"/>
          <w:szCs w:val="24"/>
        </w:rPr>
        <w:t>.</w:t>
      </w:r>
    </w:p>
    <w:p w14:paraId="7D718E6E" w14:textId="77777777" w:rsidR="00A6113A" w:rsidRPr="00A6113A" w:rsidRDefault="001732F7" w:rsidP="00A6113A">
      <w:pPr>
        <w:numPr>
          <w:ilvl w:val="0"/>
          <w:numId w:val="26"/>
        </w:numPr>
        <w:autoSpaceDE w:val="0"/>
        <w:autoSpaceDN w:val="0"/>
        <w:adjustRightInd w:val="0"/>
        <w:contextualSpacing/>
        <w:jc w:val="both"/>
        <w:rPr>
          <w:rFonts w:cs="Times New Roman"/>
          <w:szCs w:val="24"/>
        </w:rPr>
      </w:pPr>
      <w:r>
        <w:rPr>
          <w:rFonts w:cs="Times New Roman"/>
          <w:szCs w:val="24"/>
        </w:rPr>
        <w:t>2</w:t>
      </w:r>
      <w:r w:rsidR="00A6113A">
        <w:rPr>
          <w:rFonts w:cs="Times New Roman"/>
          <w:szCs w:val="24"/>
        </w:rPr>
        <w:t xml:space="preserve"> </w:t>
      </w:r>
      <w:r w:rsidR="009B298D">
        <w:rPr>
          <w:rFonts w:cs="Times New Roman"/>
          <w:szCs w:val="24"/>
        </w:rPr>
        <w:t xml:space="preserve">pairs of </w:t>
      </w:r>
      <w:r w:rsidR="00A6113A">
        <w:rPr>
          <w:rFonts w:cs="Times New Roman"/>
          <w:szCs w:val="24"/>
        </w:rPr>
        <w:t xml:space="preserve">WFM-PS </w:t>
      </w:r>
      <w:r w:rsidR="00A461DB">
        <w:rPr>
          <w:rFonts w:cs="Times New Roman"/>
          <w:szCs w:val="24"/>
        </w:rPr>
        <w:t>double-</w:t>
      </w:r>
      <w:r w:rsidR="009B298D">
        <w:rPr>
          <w:rFonts w:cs="Times New Roman"/>
          <w:szCs w:val="24"/>
        </w:rPr>
        <w:t xml:space="preserve">disk counter-rotating </w:t>
      </w:r>
      <w:r w:rsidR="00A6113A">
        <w:rPr>
          <w:rFonts w:cs="Times New Roman"/>
          <w:szCs w:val="24"/>
        </w:rPr>
        <w:t xml:space="preserve">choppers </w:t>
      </w:r>
      <w:r w:rsidR="00892A41" w:rsidRPr="00FB7952">
        <w:rPr>
          <w:rFonts w:cs="Times New Roman"/>
          <w:szCs w:val="24"/>
        </w:rPr>
        <w:t>allowing the instrument to exhibit one resolution mode only, e.g.</w:t>
      </w:r>
      <w:r w:rsidR="00892A41">
        <w:rPr>
          <w:rFonts w:cs="Times New Roman"/>
          <w:szCs w:val="24"/>
        </w:rPr>
        <w:t xml:space="preserve"> the </w:t>
      </w:r>
      <w:r w:rsidR="00A6113A" w:rsidRPr="00A6113A">
        <w:rPr>
          <w:rFonts w:cs="Times New Roman"/>
          <w:szCs w:val="24"/>
        </w:rPr>
        <w:t>high resolution</w:t>
      </w:r>
      <w:r w:rsidR="00A6113A">
        <w:rPr>
          <w:rFonts w:cs="Times New Roman"/>
          <w:szCs w:val="24"/>
        </w:rPr>
        <w:t xml:space="preserve"> </w:t>
      </w:r>
      <w:r w:rsidR="00A6113A" w:rsidRPr="00A6113A">
        <w:rPr>
          <w:rFonts w:cs="Times New Roman"/>
          <w:szCs w:val="24"/>
        </w:rPr>
        <w:t>(</w:t>
      </w:r>
      <w:r w:rsidR="00A6113A">
        <w:rPr>
          <w:rFonts w:cs="Times New Roman"/>
          <w:szCs w:val="24"/>
        </w:rPr>
        <w:t>∆</w:t>
      </w:r>
      <w:r w:rsidR="00A6113A" w:rsidRPr="00A6113A">
        <w:rPr>
          <w:rFonts w:cs="Times New Roman"/>
          <w:i/>
          <w:iCs/>
          <w:szCs w:val="24"/>
        </w:rPr>
        <w:t xml:space="preserve">t/t = </w:t>
      </w:r>
      <w:r w:rsidR="00A6113A" w:rsidRPr="00A6113A">
        <w:rPr>
          <w:rFonts w:cs="Times New Roman"/>
          <w:szCs w:val="24"/>
        </w:rPr>
        <w:t>0.5</w:t>
      </w:r>
      <w:r w:rsidR="00BD30DA">
        <w:rPr>
          <w:rFonts w:cs="Times New Roman"/>
          <w:szCs w:val="24"/>
        </w:rPr>
        <w:t>%</w:t>
      </w:r>
      <w:r w:rsidR="00A6113A" w:rsidRPr="00A6113A">
        <w:rPr>
          <w:rFonts w:cs="Times New Roman"/>
          <w:szCs w:val="24"/>
        </w:rPr>
        <w:t>).</w:t>
      </w:r>
      <w:r w:rsidR="00623009">
        <w:rPr>
          <w:rFonts w:cs="Times New Roman"/>
          <w:szCs w:val="24"/>
        </w:rPr>
        <w:t xml:space="preserve"> </w:t>
      </w:r>
    </w:p>
    <w:p w14:paraId="087201D5" w14:textId="77777777" w:rsidR="00D60B4C" w:rsidRDefault="00A6113A" w:rsidP="00D60B4C">
      <w:pPr>
        <w:numPr>
          <w:ilvl w:val="0"/>
          <w:numId w:val="26"/>
        </w:numPr>
        <w:autoSpaceDE w:val="0"/>
        <w:autoSpaceDN w:val="0"/>
        <w:adjustRightInd w:val="0"/>
        <w:contextualSpacing/>
        <w:jc w:val="both"/>
        <w:rPr>
          <w:rFonts w:cs="Times New Roman"/>
          <w:szCs w:val="24"/>
        </w:rPr>
      </w:pPr>
      <w:r>
        <w:rPr>
          <w:rFonts w:cs="Times New Roman"/>
          <w:szCs w:val="24"/>
        </w:rPr>
        <w:t>1 Frame O</w:t>
      </w:r>
      <w:r w:rsidR="00D60B4C" w:rsidRPr="00A6113A">
        <w:rPr>
          <w:rFonts w:cs="Times New Roman"/>
          <w:szCs w:val="24"/>
        </w:rPr>
        <w:t>v</w:t>
      </w:r>
      <w:r>
        <w:rPr>
          <w:rFonts w:cs="Times New Roman"/>
          <w:szCs w:val="24"/>
        </w:rPr>
        <w:t>erlap Chopper</w:t>
      </w:r>
      <w:r w:rsidR="009B298D">
        <w:rPr>
          <w:rFonts w:cs="Times New Roman"/>
          <w:szCs w:val="24"/>
        </w:rPr>
        <w:t xml:space="preserve"> </w:t>
      </w:r>
      <w:r w:rsidR="00BD30DA">
        <w:rPr>
          <w:rFonts w:cs="Times New Roman"/>
          <w:szCs w:val="24"/>
        </w:rPr>
        <w:t>double-</w:t>
      </w:r>
      <w:r w:rsidR="009B298D">
        <w:rPr>
          <w:rFonts w:cs="Times New Roman"/>
          <w:szCs w:val="24"/>
        </w:rPr>
        <w:t>disk counter-rotating at 10 m from the moderator</w:t>
      </w:r>
      <w:r w:rsidR="00A461DB">
        <w:rPr>
          <w:rFonts w:cs="Times New Roman"/>
          <w:szCs w:val="24"/>
        </w:rPr>
        <w:t>.</w:t>
      </w:r>
      <w:r w:rsidR="009B298D">
        <w:rPr>
          <w:rFonts w:cs="Times New Roman"/>
          <w:szCs w:val="24"/>
        </w:rPr>
        <w:t xml:space="preserve"> </w:t>
      </w:r>
    </w:p>
    <w:p w14:paraId="18BD0333" w14:textId="77777777" w:rsidR="00A6113A" w:rsidRPr="00A6113A" w:rsidRDefault="00A6113A" w:rsidP="00D60B4C">
      <w:pPr>
        <w:numPr>
          <w:ilvl w:val="0"/>
          <w:numId w:val="26"/>
        </w:numPr>
        <w:autoSpaceDE w:val="0"/>
        <w:autoSpaceDN w:val="0"/>
        <w:adjustRightInd w:val="0"/>
        <w:contextualSpacing/>
        <w:jc w:val="both"/>
        <w:rPr>
          <w:rFonts w:cs="Times New Roman"/>
          <w:szCs w:val="24"/>
        </w:rPr>
      </w:pPr>
      <w:r>
        <w:rPr>
          <w:rFonts w:cs="Times New Roman"/>
          <w:szCs w:val="24"/>
        </w:rPr>
        <w:t>2 sub-Frame Overlap Choppers</w:t>
      </w:r>
      <w:r w:rsidR="00BD30DA">
        <w:rPr>
          <w:rFonts w:cs="Times New Roman"/>
          <w:szCs w:val="24"/>
        </w:rPr>
        <w:t>:</w:t>
      </w:r>
    </w:p>
    <w:p w14:paraId="2630858F" w14:textId="77777777" w:rsidR="00D60B4C" w:rsidRPr="00D60B4C" w:rsidRDefault="00BD30DA" w:rsidP="00D60B4C">
      <w:pPr>
        <w:numPr>
          <w:ilvl w:val="1"/>
          <w:numId w:val="26"/>
        </w:numPr>
        <w:autoSpaceDE w:val="0"/>
        <w:autoSpaceDN w:val="0"/>
        <w:adjustRightInd w:val="0"/>
        <w:contextualSpacing/>
        <w:jc w:val="both"/>
        <w:rPr>
          <w:rFonts w:cs="Times New Roman"/>
          <w:szCs w:val="24"/>
        </w:rPr>
      </w:pPr>
      <w:r>
        <w:rPr>
          <w:rFonts w:cs="Times New Roman"/>
          <w:szCs w:val="24"/>
        </w:rPr>
        <w:t>double-</w:t>
      </w:r>
      <w:r w:rsidR="00A6113A">
        <w:rPr>
          <w:rFonts w:cs="Times New Roman"/>
          <w:szCs w:val="24"/>
        </w:rPr>
        <w:t xml:space="preserve">disk </w:t>
      </w:r>
      <w:r w:rsidR="009B298D">
        <w:rPr>
          <w:rFonts w:cs="Times New Roman"/>
          <w:szCs w:val="24"/>
        </w:rPr>
        <w:t xml:space="preserve">counter-rotating at </w:t>
      </w:r>
      <w:r w:rsidR="00A6113A">
        <w:rPr>
          <w:rFonts w:cs="Times New Roman"/>
          <w:szCs w:val="24"/>
        </w:rPr>
        <w:t>15</w:t>
      </w:r>
      <w:r w:rsidR="00D60B4C" w:rsidRPr="00D60B4C">
        <w:rPr>
          <w:rFonts w:cs="Times New Roman"/>
          <w:szCs w:val="24"/>
        </w:rPr>
        <w:t>.5 m</w:t>
      </w:r>
      <w:r w:rsidR="009B298D">
        <w:rPr>
          <w:rFonts w:cs="Times New Roman"/>
          <w:szCs w:val="24"/>
        </w:rPr>
        <w:t xml:space="preserve"> from the moderator</w:t>
      </w:r>
      <w:r>
        <w:rPr>
          <w:rFonts w:cs="Times New Roman"/>
          <w:szCs w:val="24"/>
        </w:rPr>
        <w:t>;</w:t>
      </w:r>
    </w:p>
    <w:p w14:paraId="2E80841C" w14:textId="77777777" w:rsidR="00D60B4C" w:rsidRDefault="00BD30DA" w:rsidP="00D60B4C">
      <w:pPr>
        <w:numPr>
          <w:ilvl w:val="1"/>
          <w:numId w:val="26"/>
        </w:numPr>
        <w:autoSpaceDE w:val="0"/>
        <w:autoSpaceDN w:val="0"/>
        <w:adjustRightInd w:val="0"/>
        <w:contextualSpacing/>
        <w:jc w:val="both"/>
        <w:rPr>
          <w:rFonts w:cs="Times New Roman"/>
          <w:szCs w:val="24"/>
        </w:rPr>
      </w:pPr>
      <w:r>
        <w:rPr>
          <w:rFonts w:cs="Times New Roman"/>
          <w:szCs w:val="24"/>
        </w:rPr>
        <w:t>double-</w:t>
      </w:r>
      <w:r w:rsidR="00A6113A">
        <w:rPr>
          <w:rFonts w:cs="Times New Roman"/>
          <w:szCs w:val="24"/>
        </w:rPr>
        <w:t>disk</w:t>
      </w:r>
      <w:r w:rsidR="009B298D">
        <w:rPr>
          <w:rFonts w:cs="Times New Roman"/>
          <w:szCs w:val="24"/>
        </w:rPr>
        <w:t xml:space="preserve"> counter-rotating at </w:t>
      </w:r>
      <w:r w:rsidR="00A6113A">
        <w:rPr>
          <w:rFonts w:cs="Times New Roman"/>
          <w:szCs w:val="24"/>
        </w:rPr>
        <w:t>52</w:t>
      </w:r>
      <w:r w:rsidR="00D60B4C" w:rsidRPr="00D60B4C">
        <w:rPr>
          <w:rFonts w:cs="Times New Roman"/>
          <w:szCs w:val="24"/>
        </w:rPr>
        <w:t xml:space="preserve"> m</w:t>
      </w:r>
      <w:r w:rsidR="009B298D">
        <w:rPr>
          <w:rFonts w:cs="Times New Roman"/>
          <w:szCs w:val="24"/>
        </w:rPr>
        <w:t xml:space="preserve"> from the m</w:t>
      </w:r>
      <w:r>
        <w:rPr>
          <w:rFonts w:cs="Times New Roman"/>
          <w:szCs w:val="24"/>
        </w:rPr>
        <w:t>o</w:t>
      </w:r>
      <w:r w:rsidR="009B298D">
        <w:rPr>
          <w:rFonts w:cs="Times New Roman"/>
          <w:szCs w:val="24"/>
        </w:rPr>
        <w:t>derator</w:t>
      </w:r>
      <w:r>
        <w:rPr>
          <w:rFonts w:cs="Times New Roman"/>
          <w:szCs w:val="24"/>
        </w:rPr>
        <w:t>.</w:t>
      </w:r>
    </w:p>
    <w:p w14:paraId="1358F2C0" w14:textId="77777777" w:rsidR="009B298D" w:rsidRPr="00D60B4C" w:rsidRDefault="009B298D" w:rsidP="009B298D">
      <w:pPr>
        <w:autoSpaceDE w:val="0"/>
        <w:autoSpaceDN w:val="0"/>
        <w:adjustRightInd w:val="0"/>
        <w:contextualSpacing/>
        <w:jc w:val="both"/>
        <w:rPr>
          <w:rFonts w:cs="Times New Roman"/>
          <w:szCs w:val="24"/>
        </w:rPr>
      </w:pPr>
    </w:p>
    <w:p w14:paraId="56657BA7" w14:textId="77777777" w:rsidR="008C2626" w:rsidRDefault="008C2626" w:rsidP="00D60B4C">
      <w:pPr>
        <w:numPr>
          <w:ilvl w:val="0"/>
          <w:numId w:val="26"/>
        </w:numPr>
        <w:autoSpaceDE w:val="0"/>
        <w:autoSpaceDN w:val="0"/>
        <w:adjustRightInd w:val="0"/>
        <w:contextualSpacing/>
        <w:jc w:val="both"/>
        <w:rPr>
          <w:rFonts w:cs="Times New Roman"/>
          <w:szCs w:val="24"/>
        </w:rPr>
      </w:pPr>
      <w:r>
        <w:rPr>
          <w:rFonts w:cs="Times New Roman"/>
          <w:szCs w:val="24"/>
        </w:rPr>
        <w:t>Secondary spectrometer including:</w:t>
      </w:r>
    </w:p>
    <w:p w14:paraId="0E458F96" w14:textId="77777777" w:rsidR="009B298D" w:rsidRDefault="009B298D" w:rsidP="008C2626">
      <w:pPr>
        <w:numPr>
          <w:ilvl w:val="1"/>
          <w:numId w:val="26"/>
        </w:numPr>
        <w:autoSpaceDE w:val="0"/>
        <w:autoSpaceDN w:val="0"/>
        <w:adjustRightInd w:val="0"/>
        <w:contextualSpacing/>
        <w:jc w:val="both"/>
        <w:rPr>
          <w:rFonts w:cs="Times New Roman"/>
          <w:szCs w:val="24"/>
        </w:rPr>
      </w:pPr>
      <w:r>
        <w:rPr>
          <w:rFonts w:cs="Times New Roman"/>
          <w:szCs w:val="24"/>
        </w:rPr>
        <w:t xml:space="preserve">1 </w:t>
      </w:r>
      <w:r w:rsidR="00FF475E">
        <w:rPr>
          <w:rFonts w:cs="Times New Roman"/>
          <w:szCs w:val="24"/>
        </w:rPr>
        <w:t xml:space="preserve">x </w:t>
      </w:r>
      <w:r>
        <w:rPr>
          <w:rFonts w:cs="Times New Roman"/>
          <w:szCs w:val="24"/>
        </w:rPr>
        <w:t>back-scattering analyser bank</w:t>
      </w:r>
      <w:r w:rsidR="007905DC">
        <w:rPr>
          <w:rFonts w:cs="Times New Roman"/>
          <w:szCs w:val="24"/>
        </w:rPr>
        <w:t xml:space="preserve"> (Bragg angle 40°) with </w:t>
      </w:r>
      <w:r w:rsidR="006D5570">
        <w:rPr>
          <w:rFonts w:cs="Times New Roman"/>
          <w:szCs w:val="24"/>
        </w:rPr>
        <w:t>3</w:t>
      </w:r>
      <w:r>
        <w:rPr>
          <w:rFonts w:cs="Times New Roman"/>
          <w:szCs w:val="24"/>
        </w:rPr>
        <w:t xml:space="preserve"> HOPG</w:t>
      </w:r>
      <w:r w:rsidR="008C2626">
        <w:rPr>
          <w:rFonts w:cs="Times New Roman"/>
          <w:szCs w:val="24"/>
        </w:rPr>
        <w:t xml:space="preserve"> modules</w:t>
      </w:r>
      <w:r w:rsidR="00BD30DA">
        <w:rPr>
          <w:rFonts w:cs="Times New Roman"/>
          <w:szCs w:val="24"/>
        </w:rPr>
        <w:t>;</w:t>
      </w:r>
    </w:p>
    <w:p w14:paraId="1DA21FC6" w14:textId="77777777" w:rsidR="008C2626" w:rsidRDefault="008C2626" w:rsidP="008C2626">
      <w:pPr>
        <w:numPr>
          <w:ilvl w:val="1"/>
          <w:numId w:val="26"/>
        </w:numPr>
        <w:autoSpaceDE w:val="0"/>
        <w:autoSpaceDN w:val="0"/>
        <w:adjustRightInd w:val="0"/>
        <w:contextualSpacing/>
        <w:jc w:val="both"/>
        <w:rPr>
          <w:rFonts w:cs="Times New Roman"/>
          <w:szCs w:val="24"/>
        </w:rPr>
      </w:pPr>
      <w:r>
        <w:rPr>
          <w:rFonts w:cs="Times New Roman"/>
          <w:szCs w:val="24"/>
        </w:rPr>
        <w:t>1</w:t>
      </w:r>
      <w:r w:rsidR="00FF475E">
        <w:rPr>
          <w:rFonts w:cs="Times New Roman"/>
          <w:szCs w:val="24"/>
        </w:rPr>
        <w:t xml:space="preserve"> x</w:t>
      </w:r>
      <w:r>
        <w:rPr>
          <w:rFonts w:cs="Times New Roman"/>
          <w:szCs w:val="24"/>
        </w:rPr>
        <w:t xml:space="preserve"> back-scattering analys</w:t>
      </w:r>
      <w:r w:rsidR="001722C0">
        <w:rPr>
          <w:rFonts w:cs="Times New Roman"/>
          <w:szCs w:val="24"/>
        </w:rPr>
        <w:t xml:space="preserve">er bank (Bragg angle 60°) </w:t>
      </w:r>
      <w:r w:rsidR="007905DC">
        <w:rPr>
          <w:rFonts w:cs="Times New Roman"/>
          <w:szCs w:val="24"/>
        </w:rPr>
        <w:t xml:space="preserve">with </w:t>
      </w:r>
      <w:r w:rsidR="006D5570">
        <w:rPr>
          <w:rFonts w:cs="Times New Roman"/>
          <w:szCs w:val="24"/>
        </w:rPr>
        <w:t>2</w:t>
      </w:r>
      <w:r>
        <w:rPr>
          <w:rFonts w:cs="Times New Roman"/>
          <w:szCs w:val="24"/>
        </w:rPr>
        <w:t xml:space="preserve"> HOPG modules</w:t>
      </w:r>
      <w:r w:rsidR="00BD30DA">
        <w:rPr>
          <w:rFonts w:cs="Times New Roman"/>
          <w:szCs w:val="24"/>
        </w:rPr>
        <w:t>;</w:t>
      </w:r>
    </w:p>
    <w:p w14:paraId="6FA99DD5" w14:textId="77777777" w:rsidR="00623009" w:rsidRPr="00623009" w:rsidRDefault="008C2626" w:rsidP="00623009">
      <w:pPr>
        <w:numPr>
          <w:ilvl w:val="1"/>
          <w:numId w:val="26"/>
        </w:numPr>
        <w:autoSpaceDE w:val="0"/>
        <w:autoSpaceDN w:val="0"/>
        <w:adjustRightInd w:val="0"/>
        <w:contextualSpacing/>
        <w:jc w:val="both"/>
        <w:rPr>
          <w:rFonts w:cs="Times New Roman"/>
          <w:szCs w:val="24"/>
        </w:rPr>
      </w:pPr>
      <w:r>
        <w:rPr>
          <w:rFonts w:cs="Times New Roman"/>
          <w:szCs w:val="24"/>
        </w:rPr>
        <w:t xml:space="preserve">each modules includes a HOPG crystal, a Be-filter with CCR, 20 </w:t>
      </w:r>
      <w:r>
        <w:rPr>
          <w:rFonts w:cs="Times New Roman"/>
          <w:szCs w:val="24"/>
          <w:vertAlign w:val="superscript"/>
        </w:rPr>
        <w:t>3</w:t>
      </w:r>
      <w:r>
        <w:rPr>
          <w:rFonts w:cs="Times New Roman"/>
          <w:szCs w:val="24"/>
        </w:rPr>
        <w:t>He tubes detectors</w:t>
      </w:r>
      <w:r w:rsidR="00BD30DA">
        <w:rPr>
          <w:rFonts w:cs="Times New Roman"/>
          <w:szCs w:val="24"/>
        </w:rPr>
        <w:t>.</w:t>
      </w:r>
    </w:p>
    <w:p w14:paraId="5918E957" w14:textId="73E23475" w:rsidR="00D60B4C" w:rsidRPr="00D60B4C" w:rsidRDefault="008C2626" w:rsidP="00D60B4C">
      <w:pPr>
        <w:numPr>
          <w:ilvl w:val="0"/>
          <w:numId w:val="26"/>
        </w:numPr>
        <w:autoSpaceDE w:val="0"/>
        <w:autoSpaceDN w:val="0"/>
        <w:adjustRightInd w:val="0"/>
        <w:contextualSpacing/>
        <w:jc w:val="both"/>
        <w:rPr>
          <w:rFonts w:cs="Times New Roman"/>
          <w:szCs w:val="24"/>
        </w:rPr>
      </w:pPr>
      <w:r>
        <w:rPr>
          <w:rFonts w:cs="Times New Roman"/>
          <w:szCs w:val="24"/>
        </w:rPr>
        <w:t>Diffract</w:t>
      </w:r>
      <w:r w:rsidR="00623009">
        <w:rPr>
          <w:rFonts w:cs="Times New Roman"/>
          <w:szCs w:val="24"/>
        </w:rPr>
        <w:t>ion bank</w:t>
      </w:r>
      <w:r>
        <w:rPr>
          <w:rFonts w:cs="Times New Roman"/>
          <w:szCs w:val="24"/>
        </w:rPr>
        <w:t xml:space="preserve"> at 90° with 8 </w:t>
      </w:r>
      <w:r>
        <w:rPr>
          <w:rFonts w:cs="Times New Roman"/>
          <w:szCs w:val="24"/>
          <w:vertAlign w:val="superscript"/>
        </w:rPr>
        <w:t>3</w:t>
      </w:r>
      <w:r>
        <w:rPr>
          <w:rFonts w:cs="Times New Roman"/>
          <w:szCs w:val="24"/>
        </w:rPr>
        <w:t xml:space="preserve">He </w:t>
      </w:r>
      <w:r w:rsidR="00BD30DA">
        <w:rPr>
          <w:rFonts w:cs="Times New Roman"/>
          <w:szCs w:val="24"/>
        </w:rPr>
        <w:t xml:space="preserve">detector </w:t>
      </w:r>
      <w:r>
        <w:rPr>
          <w:rFonts w:cs="Times New Roman"/>
          <w:szCs w:val="24"/>
        </w:rPr>
        <w:t>tubes</w:t>
      </w:r>
      <w:r w:rsidR="00BD30DA">
        <w:rPr>
          <w:rFonts w:cs="Times New Roman"/>
          <w:szCs w:val="24"/>
        </w:rPr>
        <w:t>.</w:t>
      </w:r>
      <w:r>
        <w:rPr>
          <w:rFonts w:cs="Times New Roman"/>
          <w:szCs w:val="24"/>
        </w:rPr>
        <w:t xml:space="preserve"> </w:t>
      </w:r>
    </w:p>
    <w:p w14:paraId="2BBC9D47" w14:textId="77777777" w:rsidR="00D60B4C" w:rsidRDefault="00BD30DA" w:rsidP="00D60B4C">
      <w:pPr>
        <w:numPr>
          <w:ilvl w:val="0"/>
          <w:numId w:val="26"/>
        </w:numPr>
        <w:autoSpaceDE w:val="0"/>
        <w:autoSpaceDN w:val="0"/>
        <w:adjustRightInd w:val="0"/>
        <w:contextualSpacing/>
        <w:jc w:val="both"/>
        <w:rPr>
          <w:rFonts w:cs="Times New Roman"/>
          <w:szCs w:val="24"/>
        </w:rPr>
      </w:pPr>
      <w:r>
        <w:rPr>
          <w:rFonts w:cs="Times New Roman"/>
          <w:szCs w:val="24"/>
        </w:rPr>
        <w:t>Vacu</w:t>
      </w:r>
      <w:r w:rsidRPr="00D60B4C">
        <w:rPr>
          <w:rFonts w:cs="Times New Roman"/>
          <w:szCs w:val="24"/>
        </w:rPr>
        <w:t xml:space="preserve">um </w:t>
      </w:r>
      <w:r w:rsidR="00D60B4C" w:rsidRPr="00D60B4C">
        <w:rPr>
          <w:rFonts w:cs="Times New Roman"/>
          <w:szCs w:val="24"/>
        </w:rPr>
        <w:t>vessel</w:t>
      </w:r>
      <w:r>
        <w:rPr>
          <w:rFonts w:cs="Times New Roman"/>
          <w:szCs w:val="24"/>
        </w:rPr>
        <w:t>.</w:t>
      </w:r>
    </w:p>
    <w:p w14:paraId="7DEA6B21" w14:textId="77777777" w:rsidR="00FF475E" w:rsidRDefault="00FF475E" w:rsidP="00FF475E">
      <w:pPr>
        <w:numPr>
          <w:ilvl w:val="0"/>
          <w:numId w:val="26"/>
        </w:numPr>
        <w:autoSpaceDE w:val="0"/>
        <w:autoSpaceDN w:val="0"/>
        <w:adjustRightInd w:val="0"/>
        <w:contextualSpacing/>
        <w:jc w:val="both"/>
        <w:rPr>
          <w:rFonts w:cs="Times New Roman"/>
          <w:szCs w:val="24"/>
        </w:rPr>
      </w:pPr>
      <w:r w:rsidRPr="00D60B4C">
        <w:rPr>
          <w:rFonts w:cs="Times New Roman"/>
          <w:szCs w:val="24"/>
        </w:rPr>
        <w:t xml:space="preserve">Sample environment: </w:t>
      </w:r>
    </w:p>
    <w:p w14:paraId="251CD5FD" w14:textId="77777777" w:rsidR="00FF475E" w:rsidRPr="00D60B4C" w:rsidRDefault="00BD30DA" w:rsidP="00FF475E">
      <w:pPr>
        <w:numPr>
          <w:ilvl w:val="1"/>
          <w:numId w:val="26"/>
        </w:numPr>
        <w:autoSpaceDE w:val="0"/>
        <w:autoSpaceDN w:val="0"/>
        <w:adjustRightInd w:val="0"/>
        <w:contextualSpacing/>
        <w:jc w:val="both"/>
        <w:rPr>
          <w:rFonts w:cs="Times New Roman"/>
          <w:szCs w:val="24"/>
        </w:rPr>
      </w:pPr>
      <w:r>
        <w:rPr>
          <w:rFonts w:cs="Times New Roman"/>
          <w:szCs w:val="24"/>
        </w:rPr>
        <w:t xml:space="preserve">1 </w:t>
      </w:r>
      <w:r w:rsidR="00FF475E">
        <w:rPr>
          <w:rFonts w:cs="Times New Roman"/>
          <w:szCs w:val="24"/>
        </w:rPr>
        <w:t xml:space="preserve">x removable automatic </w:t>
      </w:r>
      <w:r w:rsidR="00FF475E" w:rsidRPr="00D60B4C">
        <w:rPr>
          <w:rFonts w:cs="Times New Roman"/>
          <w:szCs w:val="24"/>
        </w:rPr>
        <w:t>sample changer</w:t>
      </w:r>
      <w:r>
        <w:rPr>
          <w:rFonts w:cs="Times New Roman"/>
          <w:szCs w:val="24"/>
        </w:rPr>
        <w:t>;</w:t>
      </w:r>
    </w:p>
    <w:p w14:paraId="5E4A0E45" w14:textId="48035F12" w:rsidR="00FF475E" w:rsidRDefault="006D5570" w:rsidP="00FF475E">
      <w:pPr>
        <w:numPr>
          <w:ilvl w:val="1"/>
          <w:numId w:val="26"/>
        </w:numPr>
        <w:autoSpaceDE w:val="0"/>
        <w:autoSpaceDN w:val="0"/>
        <w:adjustRightInd w:val="0"/>
        <w:contextualSpacing/>
        <w:jc w:val="both"/>
        <w:rPr>
          <w:rFonts w:cs="Times New Roman"/>
          <w:szCs w:val="24"/>
        </w:rPr>
      </w:pPr>
      <w:r>
        <w:rPr>
          <w:rFonts w:cs="Times New Roman"/>
          <w:szCs w:val="24"/>
        </w:rPr>
        <w:t xml:space="preserve">1 x </w:t>
      </w:r>
      <w:r w:rsidR="00FF475E" w:rsidRPr="00FF475E">
        <w:rPr>
          <w:rFonts w:cs="Times New Roman"/>
          <w:szCs w:val="24"/>
        </w:rPr>
        <w:t>closed-cycle top-loading cryostat</w:t>
      </w:r>
      <w:r w:rsidR="00BD30DA">
        <w:rPr>
          <w:rFonts w:cs="Times New Roman"/>
          <w:szCs w:val="24"/>
        </w:rPr>
        <w:t>;</w:t>
      </w:r>
    </w:p>
    <w:p w14:paraId="5A125238" w14:textId="77777777" w:rsidR="00D60B4C" w:rsidRPr="00D60B4C" w:rsidRDefault="00D60B4C" w:rsidP="00D60B4C">
      <w:pPr>
        <w:numPr>
          <w:ilvl w:val="0"/>
          <w:numId w:val="26"/>
        </w:numPr>
        <w:autoSpaceDE w:val="0"/>
        <w:autoSpaceDN w:val="0"/>
        <w:adjustRightInd w:val="0"/>
        <w:contextualSpacing/>
        <w:jc w:val="both"/>
        <w:rPr>
          <w:rFonts w:cs="Times New Roman"/>
          <w:szCs w:val="24"/>
        </w:rPr>
      </w:pPr>
      <w:r w:rsidRPr="00D60B4C">
        <w:rPr>
          <w:rFonts w:cs="Times New Roman"/>
          <w:szCs w:val="24"/>
        </w:rPr>
        <w:t>All necessary associated infrastructure</w:t>
      </w:r>
      <w:r w:rsidR="00BD30DA">
        <w:rPr>
          <w:rFonts w:cs="Times New Roman"/>
          <w:szCs w:val="24"/>
        </w:rPr>
        <w:t>s</w:t>
      </w:r>
      <w:r w:rsidRPr="00D60B4C">
        <w:rPr>
          <w:rFonts w:cs="Times New Roman"/>
          <w:szCs w:val="24"/>
        </w:rPr>
        <w:t xml:space="preserve"> (shielding, cabling, cabins etc</w:t>
      </w:r>
      <w:r w:rsidR="00BD30DA">
        <w:rPr>
          <w:rFonts w:cs="Times New Roman"/>
          <w:szCs w:val="24"/>
        </w:rPr>
        <w:t>.</w:t>
      </w:r>
      <w:r w:rsidRPr="00D60B4C">
        <w:rPr>
          <w:rFonts w:cs="Times New Roman"/>
          <w:szCs w:val="24"/>
        </w:rPr>
        <w:t>)</w:t>
      </w:r>
      <w:r w:rsidR="00BD30DA">
        <w:rPr>
          <w:rFonts w:cs="Times New Roman"/>
          <w:szCs w:val="24"/>
        </w:rPr>
        <w:t>.</w:t>
      </w:r>
    </w:p>
    <w:p w14:paraId="0BE9106E" w14:textId="77777777" w:rsidR="005B15DA" w:rsidRDefault="005B15DA" w:rsidP="00D60B4C">
      <w:pPr>
        <w:autoSpaceDE w:val="0"/>
        <w:autoSpaceDN w:val="0"/>
        <w:adjustRightInd w:val="0"/>
        <w:contextualSpacing/>
        <w:jc w:val="both"/>
        <w:rPr>
          <w:rFonts w:cs="Times New Roman"/>
          <w:szCs w:val="24"/>
        </w:rPr>
      </w:pPr>
    </w:p>
    <w:p w14:paraId="0727F686" w14:textId="77777777" w:rsidR="00D60B4C" w:rsidRPr="00D60B4C" w:rsidRDefault="00D60B4C" w:rsidP="00D60B4C">
      <w:pPr>
        <w:autoSpaceDE w:val="0"/>
        <w:autoSpaceDN w:val="0"/>
        <w:adjustRightInd w:val="0"/>
        <w:contextualSpacing/>
        <w:jc w:val="both"/>
        <w:rPr>
          <w:rFonts w:cs="Times New Roman"/>
          <w:szCs w:val="24"/>
        </w:rPr>
      </w:pPr>
      <w:r w:rsidRPr="00D60B4C">
        <w:rPr>
          <w:rFonts w:cs="Times New Roman"/>
          <w:szCs w:val="24"/>
        </w:rPr>
        <w:t xml:space="preserve">This scope does </w:t>
      </w:r>
      <w:r w:rsidRPr="00D60B4C">
        <w:rPr>
          <w:rFonts w:cs="Times New Roman"/>
          <w:b/>
          <w:szCs w:val="24"/>
        </w:rPr>
        <w:t>not</w:t>
      </w:r>
      <w:r w:rsidRPr="00D60B4C">
        <w:rPr>
          <w:rFonts w:cs="Times New Roman"/>
          <w:szCs w:val="24"/>
        </w:rPr>
        <w:t xml:space="preserve"> meet the top level requirements for:</w:t>
      </w:r>
    </w:p>
    <w:p w14:paraId="23292CC0" w14:textId="77777777" w:rsidR="00D60B4C" w:rsidRPr="00D60B4C" w:rsidRDefault="0051074E" w:rsidP="00D60B4C">
      <w:pPr>
        <w:numPr>
          <w:ilvl w:val="0"/>
          <w:numId w:val="34"/>
        </w:numPr>
        <w:autoSpaceDE w:val="0"/>
        <w:autoSpaceDN w:val="0"/>
        <w:adjustRightInd w:val="0"/>
        <w:contextualSpacing/>
        <w:jc w:val="both"/>
        <w:rPr>
          <w:rFonts w:cs="Times New Roman"/>
          <w:szCs w:val="24"/>
        </w:rPr>
      </w:pPr>
      <w:r>
        <w:rPr>
          <w:rFonts w:cs="Times New Roman"/>
          <w:szCs w:val="24"/>
        </w:rPr>
        <w:t>prompt pulse suppression</w:t>
      </w:r>
      <w:r w:rsidR="00BD30DA">
        <w:rPr>
          <w:rFonts w:cs="Times New Roman"/>
          <w:szCs w:val="24"/>
        </w:rPr>
        <w:t>;</w:t>
      </w:r>
    </w:p>
    <w:p w14:paraId="7DA692D2" w14:textId="77777777" w:rsidR="0051074E" w:rsidRPr="00D60B4C" w:rsidRDefault="0051074E" w:rsidP="0051074E">
      <w:pPr>
        <w:numPr>
          <w:ilvl w:val="0"/>
          <w:numId w:val="34"/>
        </w:numPr>
        <w:autoSpaceDE w:val="0"/>
        <w:autoSpaceDN w:val="0"/>
        <w:adjustRightInd w:val="0"/>
        <w:contextualSpacing/>
        <w:jc w:val="both"/>
        <w:rPr>
          <w:rFonts w:cs="Times New Roman"/>
          <w:szCs w:val="24"/>
        </w:rPr>
      </w:pPr>
      <w:r>
        <w:rPr>
          <w:rFonts w:cs="Times New Roman"/>
          <w:szCs w:val="24"/>
        </w:rPr>
        <w:t>solid angle coverage of the HOPG analysers</w:t>
      </w:r>
      <w:r w:rsidR="007905DC">
        <w:rPr>
          <w:rFonts w:cs="Times New Roman"/>
          <w:szCs w:val="24"/>
        </w:rPr>
        <w:t xml:space="preserve"> (</w:t>
      </w:r>
      <w:r w:rsidR="006D5570">
        <w:rPr>
          <w:rFonts w:cs="Times New Roman"/>
          <w:szCs w:val="24"/>
        </w:rPr>
        <w:t>5</w:t>
      </w:r>
      <w:r w:rsidR="001722C0">
        <w:rPr>
          <w:rFonts w:cs="Times New Roman"/>
          <w:szCs w:val="24"/>
        </w:rPr>
        <w:t xml:space="preserve"> modules vs 30)</w:t>
      </w:r>
      <w:r w:rsidR="00BD30DA">
        <w:rPr>
          <w:rFonts w:cs="Times New Roman"/>
          <w:szCs w:val="24"/>
        </w:rPr>
        <w:t>;</w:t>
      </w:r>
    </w:p>
    <w:p w14:paraId="7A5B70A8" w14:textId="77777777" w:rsidR="0051074E" w:rsidRDefault="005B15DA" w:rsidP="00D60B4C">
      <w:pPr>
        <w:numPr>
          <w:ilvl w:val="0"/>
          <w:numId w:val="34"/>
        </w:numPr>
        <w:autoSpaceDE w:val="0"/>
        <w:autoSpaceDN w:val="0"/>
        <w:adjustRightInd w:val="0"/>
        <w:contextualSpacing/>
        <w:jc w:val="both"/>
        <w:rPr>
          <w:rFonts w:cs="Times New Roman"/>
          <w:szCs w:val="24"/>
        </w:rPr>
      </w:pPr>
      <w:r>
        <w:rPr>
          <w:rFonts w:cs="Times New Roman"/>
          <w:szCs w:val="24"/>
        </w:rPr>
        <w:t>coverage of the diffractometer</w:t>
      </w:r>
      <w:r w:rsidR="0051074E">
        <w:rPr>
          <w:rFonts w:cs="Times New Roman"/>
          <w:szCs w:val="24"/>
        </w:rPr>
        <w:t xml:space="preserve"> limited to the angle </w:t>
      </w:r>
      <w:r w:rsidR="008E4F5F">
        <w:rPr>
          <w:rFonts w:cs="Times New Roman"/>
          <w:szCs w:val="24"/>
        </w:rPr>
        <w:t>2θ=</w:t>
      </w:r>
      <w:r>
        <w:rPr>
          <w:rFonts w:cs="Times New Roman"/>
          <w:szCs w:val="24"/>
        </w:rPr>
        <w:t>85°-95°</w:t>
      </w:r>
      <w:r w:rsidR="00BD30DA">
        <w:rPr>
          <w:rFonts w:cs="Times New Roman"/>
          <w:szCs w:val="24"/>
        </w:rPr>
        <w:t>.</w:t>
      </w:r>
    </w:p>
    <w:p w14:paraId="20FDCC4D" w14:textId="4463050A" w:rsidR="007905DC" w:rsidRPr="00FF475E" w:rsidRDefault="007905DC" w:rsidP="007905DC">
      <w:pPr>
        <w:numPr>
          <w:ilvl w:val="0"/>
          <w:numId w:val="34"/>
        </w:numPr>
        <w:autoSpaceDE w:val="0"/>
        <w:autoSpaceDN w:val="0"/>
        <w:adjustRightInd w:val="0"/>
        <w:contextualSpacing/>
        <w:jc w:val="both"/>
        <w:rPr>
          <w:rFonts w:cs="Times New Roman"/>
          <w:szCs w:val="24"/>
        </w:rPr>
      </w:pPr>
      <w:r>
        <w:rPr>
          <w:rFonts w:cs="Times New Roman"/>
          <w:szCs w:val="24"/>
        </w:rPr>
        <w:t xml:space="preserve">NO equipment </w:t>
      </w:r>
      <w:r w:rsidRPr="00FF475E">
        <w:rPr>
          <w:rFonts w:cs="Times New Roman"/>
          <w:szCs w:val="24"/>
        </w:rPr>
        <w:t>to support catalysis</w:t>
      </w:r>
      <w:r w:rsidR="00623009">
        <w:rPr>
          <w:rFonts w:cs="Times New Roman"/>
          <w:szCs w:val="24"/>
        </w:rPr>
        <w:t xml:space="preserve">, </w:t>
      </w:r>
      <w:r w:rsidRPr="00FF475E">
        <w:rPr>
          <w:rFonts w:cs="Times New Roman"/>
          <w:szCs w:val="24"/>
        </w:rPr>
        <w:t>gas adsorption work</w:t>
      </w:r>
      <w:r w:rsidR="00623009">
        <w:rPr>
          <w:rFonts w:cs="Times New Roman"/>
          <w:szCs w:val="24"/>
        </w:rPr>
        <w:t xml:space="preserve"> or other in-situ experiments</w:t>
      </w:r>
      <w:r>
        <w:rPr>
          <w:rFonts w:cs="Times New Roman"/>
          <w:szCs w:val="24"/>
        </w:rPr>
        <w:t>.</w:t>
      </w:r>
    </w:p>
    <w:p w14:paraId="7D5509D6" w14:textId="01F01484" w:rsidR="00D60B4C" w:rsidRPr="00D60B4C" w:rsidRDefault="00623009" w:rsidP="00D60B4C">
      <w:pPr>
        <w:autoSpaceDE w:val="0"/>
        <w:autoSpaceDN w:val="0"/>
        <w:adjustRightInd w:val="0"/>
        <w:contextualSpacing/>
        <w:jc w:val="both"/>
        <w:rPr>
          <w:rFonts w:cs="Times New Roman"/>
          <w:szCs w:val="24"/>
        </w:rPr>
      </w:pPr>
      <w:r>
        <w:rPr>
          <w:rFonts w:cs="Times New Roman"/>
          <w:szCs w:val="24"/>
        </w:rPr>
        <w:t xml:space="preserve">This </w:t>
      </w:r>
      <w:r w:rsidR="005B15DA">
        <w:rPr>
          <w:rFonts w:cs="Times New Roman"/>
          <w:szCs w:val="24"/>
        </w:rPr>
        <w:t>is</w:t>
      </w:r>
      <w:r w:rsidR="00D60B4C" w:rsidRPr="00D60B4C">
        <w:rPr>
          <w:rFonts w:cs="Times New Roman"/>
          <w:szCs w:val="24"/>
        </w:rPr>
        <w:t xml:space="preserve"> upgradeable</w:t>
      </w:r>
      <w:r w:rsidR="00D60B4C" w:rsidRPr="00D60B4C">
        <w:rPr>
          <w:rFonts w:cs="Times New Roman"/>
          <w:b/>
          <w:szCs w:val="24"/>
        </w:rPr>
        <w:t xml:space="preserve"> </w:t>
      </w:r>
      <w:r w:rsidR="005B15DA">
        <w:rPr>
          <w:rFonts w:cs="Times New Roman"/>
          <w:szCs w:val="24"/>
        </w:rPr>
        <w:t xml:space="preserve">to </w:t>
      </w:r>
      <w:r>
        <w:rPr>
          <w:rFonts w:cs="Times New Roman"/>
          <w:szCs w:val="24"/>
        </w:rPr>
        <w:t xml:space="preserve">a setup </w:t>
      </w:r>
      <w:r w:rsidR="005B15DA">
        <w:rPr>
          <w:rFonts w:cs="Times New Roman"/>
          <w:szCs w:val="24"/>
        </w:rPr>
        <w:t>that does</w:t>
      </w:r>
      <w:r w:rsidR="007905DC">
        <w:rPr>
          <w:rFonts w:cs="Times New Roman"/>
          <w:szCs w:val="24"/>
        </w:rPr>
        <w:t xml:space="preserve"> meet the basic scope</w:t>
      </w:r>
      <w:r w:rsidR="00BD30DA">
        <w:rPr>
          <w:rFonts w:cs="Times New Roman"/>
          <w:szCs w:val="24"/>
        </w:rPr>
        <w:t>,</w:t>
      </w:r>
      <w:r w:rsidR="005B15DA">
        <w:rPr>
          <w:rFonts w:cs="Times New Roman"/>
          <w:szCs w:val="24"/>
        </w:rPr>
        <w:t xml:space="preserve"> with minor modification</w:t>
      </w:r>
      <w:r w:rsidR="00BD30DA">
        <w:rPr>
          <w:rFonts w:cs="Times New Roman"/>
          <w:szCs w:val="24"/>
        </w:rPr>
        <w:t>s</w:t>
      </w:r>
      <w:r w:rsidR="005B15DA">
        <w:rPr>
          <w:rFonts w:cs="Times New Roman"/>
          <w:szCs w:val="24"/>
        </w:rPr>
        <w:t xml:space="preserve"> </w:t>
      </w:r>
      <w:r w:rsidR="00D60B4C" w:rsidRPr="00D60B4C">
        <w:rPr>
          <w:rFonts w:cs="Times New Roman"/>
          <w:szCs w:val="24"/>
        </w:rPr>
        <w:t>of the instrument</w:t>
      </w:r>
      <w:r w:rsidR="007905DC">
        <w:rPr>
          <w:rFonts w:cs="Times New Roman"/>
          <w:szCs w:val="24"/>
        </w:rPr>
        <w:t xml:space="preserve"> adding </w:t>
      </w:r>
      <w:r w:rsidR="007905DC" w:rsidRPr="00D93AED">
        <w:rPr>
          <w:rFonts w:cs="Times New Roman"/>
          <w:szCs w:val="24"/>
        </w:rPr>
        <w:t>a double</w:t>
      </w:r>
      <w:r w:rsidR="00892A41" w:rsidRPr="00FB7952">
        <w:rPr>
          <w:rFonts w:cs="Times New Roman"/>
          <w:szCs w:val="24"/>
        </w:rPr>
        <w:t>-</w:t>
      </w:r>
      <w:r w:rsidR="00892A41" w:rsidRPr="00D93AED">
        <w:rPr>
          <w:rFonts w:cs="Times New Roman"/>
          <w:szCs w:val="24"/>
        </w:rPr>
        <w:t xml:space="preserve">disc WFM-PSC in the bunker, </w:t>
      </w:r>
      <w:r w:rsidR="00617537" w:rsidRPr="00FB7952">
        <w:rPr>
          <w:rFonts w:cs="Times New Roman"/>
          <w:szCs w:val="24"/>
        </w:rPr>
        <w:t>other</w:t>
      </w:r>
      <w:r w:rsidR="00617537" w:rsidRPr="00D93AED">
        <w:rPr>
          <w:rFonts w:cs="Times New Roman"/>
          <w:szCs w:val="24"/>
        </w:rPr>
        <w:t xml:space="preserve"> </w:t>
      </w:r>
      <w:r w:rsidR="00892A41" w:rsidRPr="00D93AED">
        <w:rPr>
          <w:rFonts w:cs="Times New Roman"/>
          <w:szCs w:val="24"/>
        </w:rPr>
        <w:t>analyser</w:t>
      </w:r>
      <w:r w:rsidR="007905DC" w:rsidRPr="00D93AED">
        <w:rPr>
          <w:rFonts w:cs="Times New Roman"/>
          <w:szCs w:val="24"/>
        </w:rPr>
        <w:t xml:space="preserve"> </w:t>
      </w:r>
      <w:r w:rsidRPr="00FB7952">
        <w:rPr>
          <w:rFonts w:cs="Times New Roman"/>
          <w:szCs w:val="24"/>
        </w:rPr>
        <w:t xml:space="preserve">and diffraction </w:t>
      </w:r>
      <w:r w:rsidR="007905DC" w:rsidRPr="00FB7952">
        <w:rPr>
          <w:rFonts w:cs="Times New Roman"/>
          <w:szCs w:val="24"/>
        </w:rPr>
        <w:t>module</w:t>
      </w:r>
      <w:r w:rsidR="00892A41" w:rsidRPr="00FB7952">
        <w:rPr>
          <w:rFonts w:cs="Times New Roman"/>
          <w:szCs w:val="24"/>
        </w:rPr>
        <w:t>s</w:t>
      </w:r>
      <w:r w:rsidR="007905DC" w:rsidRPr="00FB7952">
        <w:rPr>
          <w:rFonts w:cs="Times New Roman"/>
          <w:szCs w:val="24"/>
        </w:rPr>
        <w:t xml:space="preserve"> </w:t>
      </w:r>
      <w:r w:rsidR="00892A41" w:rsidRPr="00FB7952">
        <w:rPr>
          <w:rFonts w:cs="Times New Roman"/>
          <w:szCs w:val="24"/>
        </w:rPr>
        <w:t>that</w:t>
      </w:r>
      <w:r w:rsidR="00892A41" w:rsidRPr="00D93AED">
        <w:rPr>
          <w:rFonts w:cs="Times New Roman"/>
          <w:szCs w:val="24"/>
        </w:rPr>
        <w:t xml:space="preserve"> </w:t>
      </w:r>
      <w:r w:rsidR="007905DC" w:rsidRPr="00D93AED">
        <w:rPr>
          <w:rFonts w:cs="Times New Roman"/>
          <w:szCs w:val="24"/>
        </w:rPr>
        <w:t>can be mounted in the frame</w:t>
      </w:r>
      <w:r w:rsidR="00892A41" w:rsidRPr="00FB7952">
        <w:rPr>
          <w:rFonts w:cs="Times New Roman"/>
          <w:szCs w:val="24"/>
        </w:rPr>
        <w:t>,</w:t>
      </w:r>
      <w:r w:rsidR="007905DC" w:rsidRPr="00FB7952">
        <w:rPr>
          <w:rFonts w:cs="Times New Roman"/>
          <w:szCs w:val="24"/>
        </w:rPr>
        <w:t xml:space="preserve"> and</w:t>
      </w:r>
      <w:r w:rsidR="007905DC">
        <w:rPr>
          <w:rFonts w:cs="Times New Roman"/>
          <w:szCs w:val="24"/>
        </w:rPr>
        <w:t xml:space="preserve"> additional sample environment equipment </w:t>
      </w:r>
      <w:r w:rsidR="00892A41" w:rsidRPr="00FB7952">
        <w:rPr>
          <w:rFonts w:cs="Times New Roman"/>
          <w:szCs w:val="24"/>
        </w:rPr>
        <w:t>that</w:t>
      </w:r>
      <w:r w:rsidR="00892A41">
        <w:rPr>
          <w:rFonts w:cs="Times New Roman"/>
          <w:szCs w:val="24"/>
        </w:rPr>
        <w:t xml:space="preserve"> </w:t>
      </w:r>
      <w:r w:rsidR="007905DC">
        <w:rPr>
          <w:rFonts w:cs="Times New Roman"/>
          <w:szCs w:val="24"/>
        </w:rPr>
        <w:t>can be installed in a later stage completing the experimental hutch</w:t>
      </w:r>
      <w:r w:rsidR="00892A41">
        <w:rPr>
          <w:rFonts w:cs="Times New Roman"/>
          <w:szCs w:val="24"/>
        </w:rPr>
        <w:t>.</w:t>
      </w:r>
    </w:p>
    <w:p w14:paraId="42673F7E" w14:textId="77777777" w:rsidR="00D60B4C" w:rsidRDefault="00D60B4C" w:rsidP="00F470C5">
      <w:pPr>
        <w:autoSpaceDE w:val="0"/>
        <w:autoSpaceDN w:val="0"/>
        <w:adjustRightInd w:val="0"/>
        <w:contextualSpacing/>
        <w:jc w:val="both"/>
        <w:rPr>
          <w:rFonts w:cs="Times New Roman"/>
          <w:szCs w:val="24"/>
          <w:lang w:val="en-US"/>
        </w:rPr>
      </w:pPr>
    </w:p>
    <w:p w14:paraId="0DFB9C38" w14:textId="77777777" w:rsidR="00E56ED7" w:rsidRDefault="00E56ED7" w:rsidP="00F470C5">
      <w:pPr>
        <w:autoSpaceDE w:val="0"/>
        <w:autoSpaceDN w:val="0"/>
        <w:adjustRightInd w:val="0"/>
        <w:contextualSpacing/>
        <w:jc w:val="both"/>
        <w:rPr>
          <w:rFonts w:cs="Times New Roman"/>
          <w:szCs w:val="24"/>
          <w:lang w:val="en-US"/>
        </w:rPr>
      </w:pPr>
    </w:p>
    <w:p w14:paraId="08A4C2D9" w14:textId="77777777" w:rsidR="00E56ED7" w:rsidRDefault="00E56ED7" w:rsidP="00F470C5">
      <w:pPr>
        <w:autoSpaceDE w:val="0"/>
        <w:autoSpaceDN w:val="0"/>
        <w:adjustRightInd w:val="0"/>
        <w:contextualSpacing/>
        <w:jc w:val="both"/>
        <w:rPr>
          <w:rFonts w:cs="Times New Roman"/>
          <w:szCs w:val="24"/>
          <w:lang w:val="en-US"/>
        </w:rPr>
      </w:pPr>
    </w:p>
    <w:p w14:paraId="33D3C2A5" w14:textId="77777777" w:rsidR="00E56ED7" w:rsidRDefault="00E56ED7" w:rsidP="00F470C5">
      <w:pPr>
        <w:autoSpaceDE w:val="0"/>
        <w:autoSpaceDN w:val="0"/>
        <w:adjustRightInd w:val="0"/>
        <w:contextualSpacing/>
        <w:jc w:val="both"/>
        <w:rPr>
          <w:rFonts w:cs="Times New Roman"/>
          <w:szCs w:val="24"/>
          <w:lang w:val="en-US"/>
        </w:rPr>
      </w:pPr>
    </w:p>
    <w:p w14:paraId="5DDEF62D" w14:textId="77777777" w:rsidR="00E56ED7" w:rsidRDefault="00E56ED7" w:rsidP="00F470C5">
      <w:pPr>
        <w:autoSpaceDE w:val="0"/>
        <w:autoSpaceDN w:val="0"/>
        <w:adjustRightInd w:val="0"/>
        <w:contextualSpacing/>
        <w:jc w:val="both"/>
        <w:rPr>
          <w:rFonts w:cs="Times New Roman"/>
          <w:szCs w:val="24"/>
          <w:lang w:val="en-US"/>
        </w:rPr>
      </w:pPr>
    </w:p>
    <w:p w14:paraId="4D970C11" w14:textId="77777777" w:rsidR="00E56ED7" w:rsidRDefault="00E56ED7" w:rsidP="00F470C5">
      <w:pPr>
        <w:autoSpaceDE w:val="0"/>
        <w:autoSpaceDN w:val="0"/>
        <w:adjustRightInd w:val="0"/>
        <w:contextualSpacing/>
        <w:jc w:val="both"/>
        <w:rPr>
          <w:rFonts w:cs="Times New Roman"/>
          <w:szCs w:val="24"/>
          <w:lang w:val="en-US"/>
        </w:rPr>
      </w:pPr>
    </w:p>
    <w:p w14:paraId="371105BF" w14:textId="77777777" w:rsidR="00E56ED7" w:rsidRDefault="00E56ED7" w:rsidP="00F470C5">
      <w:pPr>
        <w:autoSpaceDE w:val="0"/>
        <w:autoSpaceDN w:val="0"/>
        <w:adjustRightInd w:val="0"/>
        <w:contextualSpacing/>
        <w:jc w:val="both"/>
        <w:rPr>
          <w:rFonts w:cs="Times New Roman"/>
          <w:szCs w:val="24"/>
          <w:lang w:val="en-US"/>
        </w:rPr>
      </w:pPr>
    </w:p>
    <w:p w14:paraId="231643A2" w14:textId="77777777" w:rsidR="00E56ED7" w:rsidRDefault="00E56ED7" w:rsidP="00E56ED7">
      <w:pPr>
        <w:pStyle w:val="Heading2"/>
        <w:numPr>
          <w:ilvl w:val="1"/>
          <w:numId w:val="20"/>
        </w:numPr>
        <w:ind w:left="993" w:hanging="993"/>
      </w:pPr>
      <w:bookmarkStart w:id="12" w:name="_Toc463446131"/>
      <w:r>
        <w:t>Costing</w:t>
      </w:r>
      <w:bookmarkEnd w:id="12"/>
    </w:p>
    <w:p w14:paraId="282D7020" w14:textId="724FCAF7" w:rsidR="00E56ED7" w:rsidRDefault="001D66F8" w:rsidP="008C2CCE">
      <w:pPr>
        <w:spacing w:after="0"/>
        <w:jc w:val="both"/>
      </w:pPr>
      <w:r>
        <w:t>C</w:t>
      </w:r>
      <w:r w:rsidR="00E56ED7">
        <w:t>osting is based on</w:t>
      </w:r>
      <w:r>
        <w:t xml:space="preserve"> a</w:t>
      </w:r>
      <w:r w:rsidR="00E56ED7">
        <w:t xml:space="preserve"> bottom-up calculation of the procurement costs and manpower required for the tasks needed to deliver the higher level PBS items. Vacuum equipment is not included in the cost as this is expected to be delivered from outside the VESPA budget</w:t>
      </w:r>
      <w:r w:rsidR="00623009">
        <w:t xml:space="preserve">; </w:t>
      </w:r>
      <w:r w:rsidR="00C35BD6">
        <w:t>the only costs related to this voice are for windows, flanges and gates</w:t>
      </w:r>
      <w:r w:rsidR="00E56ED7">
        <w:t>.</w:t>
      </w:r>
    </w:p>
    <w:p w14:paraId="72334008" w14:textId="77777777" w:rsidR="007735CA" w:rsidRDefault="003049E3" w:rsidP="00F470C5">
      <w:pPr>
        <w:autoSpaceDE w:val="0"/>
        <w:autoSpaceDN w:val="0"/>
        <w:adjustRightInd w:val="0"/>
        <w:contextualSpacing/>
        <w:jc w:val="both"/>
        <w:rPr>
          <w:rFonts w:cs="Times New Roman"/>
          <w:szCs w:val="24"/>
          <w:lang w:val="en-US"/>
        </w:rPr>
      </w:pPr>
      <w:r>
        <w:t xml:space="preserve">The budget for each </w:t>
      </w:r>
      <w:r w:rsidR="0070368F">
        <w:t>phase</w:t>
      </w:r>
      <w:r>
        <w:t xml:space="preserve"> and task includes</w:t>
      </w:r>
      <w:r w:rsidR="007905DC">
        <w:t>: shipping,</w:t>
      </w:r>
      <w:r>
        <w:t xml:space="preserve"> labour and travel cost. </w:t>
      </w:r>
    </w:p>
    <w:p w14:paraId="332C6CE4" w14:textId="77777777" w:rsidR="004B73F8" w:rsidRPr="004B73F8" w:rsidRDefault="004B73F8" w:rsidP="004B73F8">
      <w:pPr>
        <w:pStyle w:val="Caption"/>
        <w:keepNext/>
        <w:rPr>
          <w:color w:val="auto"/>
          <w:sz w:val="22"/>
          <w:szCs w:val="22"/>
        </w:rPr>
      </w:pPr>
      <w:r w:rsidRPr="004B73F8">
        <w:rPr>
          <w:color w:val="auto"/>
          <w:sz w:val="22"/>
          <w:szCs w:val="22"/>
        </w:rPr>
        <w:t xml:space="preserve">Table </w:t>
      </w:r>
      <w:r w:rsidR="00470067" w:rsidRPr="004B73F8">
        <w:rPr>
          <w:color w:val="auto"/>
          <w:sz w:val="22"/>
          <w:szCs w:val="22"/>
        </w:rPr>
        <w:fldChar w:fldCharType="begin"/>
      </w:r>
      <w:r w:rsidRPr="004B73F8">
        <w:rPr>
          <w:color w:val="auto"/>
          <w:sz w:val="22"/>
          <w:szCs w:val="22"/>
        </w:rPr>
        <w:instrText xml:space="preserve"> SEQ Table \* ARABIC </w:instrText>
      </w:r>
      <w:r w:rsidR="00470067" w:rsidRPr="004B73F8">
        <w:rPr>
          <w:color w:val="auto"/>
          <w:sz w:val="22"/>
          <w:szCs w:val="22"/>
        </w:rPr>
        <w:fldChar w:fldCharType="separate"/>
      </w:r>
      <w:r w:rsidR="00ED1D1F">
        <w:rPr>
          <w:noProof/>
          <w:color w:val="auto"/>
          <w:sz w:val="22"/>
          <w:szCs w:val="22"/>
        </w:rPr>
        <w:t>1</w:t>
      </w:r>
      <w:r w:rsidR="00470067" w:rsidRPr="004B73F8">
        <w:rPr>
          <w:color w:val="auto"/>
          <w:sz w:val="22"/>
          <w:szCs w:val="22"/>
        </w:rPr>
        <w:fldChar w:fldCharType="end"/>
      </w:r>
      <w:r>
        <w:rPr>
          <w:color w:val="auto"/>
          <w:sz w:val="22"/>
          <w:szCs w:val="22"/>
        </w:rPr>
        <w:t xml:space="preserve">    </w:t>
      </w:r>
      <w:r w:rsidRPr="004B73F8">
        <w:rPr>
          <w:color w:val="auto"/>
          <w:sz w:val="22"/>
          <w:szCs w:val="22"/>
        </w:rPr>
        <w:t xml:space="preserve"> Costing for VESPA in Cost Category B</w:t>
      </w:r>
    </w:p>
    <w:tbl>
      <w:tblPr>
        <w:tblW w:w="10047" w:type="dxa"/>
        <w:jc w:val="center"/>
        <w:tblLook w:val="04A0" w:firstRow="1" w:lastRow="0" w:firstColumn="1" w:lastColumn="0" w:noHBand="0" w:noVBand="1"/>
      </w:tblPr>
      <w:tblGrid>
        <w:gridCol w:w="1446"/>
        <w:gridCol w:w="904"/>
        <w:gridCol w:w="1592"/>
        <w:gridCol w:w="1056"/>
        <w:gridCol w:w="1196"/>
        <w:gridCol w:w="1214"/>
        <w:gridCol w:w="1353"/>
        <w:gridCol w:w="1286"/>
      </w:tblGrid>
      <w:tr w:rsidR="008C2CCE" w:rsidRPr="008C2CCE" w14:paraId="64FE3B2C" w14:textId="77777777" w:rsidTr="008C2CCE">
        <w:trPr>
          <w:trHeight w:val="97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5A3594" w14:textId="77777777" w:rsidR="008C2CCE" w:rsidRPr="008C2CCE" w:rsidRDefault="008C2CCE" w:rsidP="008C2CCE">
            <w:pPr>
              <w:spacing w:after="0" w:line="240" w:lineRule="auto"/>
              <w:rPr>
                <w:rFonts w:eastAsia="Times New Roman" w:cs="Times New Roman"/>
                <w:color w:val="000000"/>
                <w:sz w:val="18"/>
                <w:szCs w:val="18"/>
                <w:lang w:eastAsia="en-GB"/>
              </w:rPr>
            </w:pPr>
            <w:r w:rsidRPr="008C2CCE">
              <w:rPr>
                <w:rFonts w:eastAsia="Times New Roman" w:cs="Times New Roman"/>
                <w:color w:val="000000"/>
                <w:sz w:val="18"/>
                <w:szCs w:val="18"/>
                <w:lang w:eastAsia="en-GB"/>
              </w:rPr>
              <w:t> </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01C644F0"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01 Phase 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2E4F5A52"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02 Project Management &amp; Integration</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3548B8EF"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03 Design</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41EB7BB2"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04 Procurement &amp; Fabrication</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01F53176"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05 Installation</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36772E85"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06 Cold Commissioning</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15407612"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Total</w:t>
            </w:r>
          </w:p>
        </w:tc>
      </w:tr>
      <w:tr w:rsidR="008C2CCE" w:rsidRPr="008C2CCE" w14:paraId="30CA146C"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830EE64"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01 Shielding</w:t>
            </w:r>
          </w:p>
        </w:tc>
        <w:tc>
          <w:tcPr>
            <w:tcW w:w="904" w:type="dxa"/>
            <w:tcBorders>
              <w:top w:val="nil"/>
              <w:left w:val="nil"/>
              <w:bottom w:val="single" w:sz="8" w:space="0" w:color="000000"/>
              <w:right w:val="single" w:sz="8" w:space="0" w:color="000000"/>
            </w:tcBorders>
            <w:shd w:val="clear" w:color="auto" w:fill="auto"/>
            <w:vAlign w:val="center"/>
            <w:hideMark/>
          </w:tcPr>
          <w:p w14:paraId="583618E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 k€</w:t>
            </w:r>
          </w:p>
        </w:tc>
        <w:tc>
          <w:tcPr>
            <w:tcW w:w="1592" w:type="dxa"/>
            <w:tcBorders>
              <w:top w:val="nil"/>
              <w:left w:val="nil"/>
              <w:bottom w:val="single" w:sz="8" w:space="0" w:color="000000"/>
              <w:right w:val="single" w:sz="8" w:space="0" w:color="000000"/>
            </w:tcBorders>
            <w:shd w:val="clear" w:color="auto" w:fill="auto"/>
            <w:vAlign w:val="center"/>
            <w:hideMark/>
          </w:tcPr>
          <w:p w14:paraId="2E66B7C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79 k€</w:t>
            </w:r>
          </w:p>
        </w:tc>
        <w:tc>
          <w:tcPr>
            <w:tcW w:w="1056" w:type="dxa"/>
            <w:tcBorders>
              <w:top w:val="nil"/>
              <w:left w:val="nil"/>
              <w:bottom w:val="single" w:sz="8" w:space="0" w:color="000000"/>
              <w:right w:val="single" w:sz="8" w:space="0" w:color="000000"/>
            </w:tcBorders>
            <w:shd w:val="clear" w:color="auto" w:fill="auto"/>
            <w:vAlign w:val="center"/>
            <w:hideMark/>
          </w:tcPr>
          <w:p w14:paraId="35A42C6C"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159 k€</w:t>
            </w:r>
          </w:p>
        </w:tc>
        <w:tc>
          <w:tcPr>
            <w:tcW w:w="1196" w:type="dxa"/>
            <w:tcBorders>
              <w:top w:val="nil"/>
              <w:left w:val="nil"/>
              <w:bottom w:val="single" w:sz="8" w:space="0" w:color="000000"/>
              <w:right w:val="single" w:sz="8" w:space="0" w:color="000000"/>
            </w:tcBorders>
            <w:shd w:val="clear" w:color="auto" w:fill="auto"/>
            <w:vAlign w:val="center"/>
            <w:hideMark/>
          </w:tcPr>
          <w:p w14:paraId="764905BF"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1,507 k€</w:t>
            </w:r>
          </w:p>
        </w:tc>
        <w:tc>
          <w:tcPr>
            <w:tcW w:w="1214" w:type="dxa"/>
            <w:tcBorders>
              <w:top w:val="nil"/>
              <w:left w:val="nil"/>
              <w:bottom w:val="single" w:sz="8" w:space="0" w:color="000000"/>
              <w:right w:val="single" w:sz="8" w:space="0" w:color="000000"/>
            </w:tcBorders>
            <w:shd w:val="clear" w:color="auto" w:fill="auto"/>
            <w:vAlign w:val="center"/>
            <w:hideMark/>
          </w:tcPr>
          <w:p w14:paraId="6A6E5A6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397 k€</w:t>
            </w:r>
          </w:p>
        </w:tc>
        <w:tc>
          <w:tcPr>
            <w:tcW w:w="1353" w:type="dxa"/>
            <w:tcBorders>
              <w:top w:val="nil"/>
              <w:left w:val="nil"/>
              <w:bottom w:val="single" w:sz="8" w:space="0" w:color="000000"/>
              <w:right w:val="double" w:sz="6" w:space="0" w:color="000000"/>
            </w:tcBorders>
            <w:shd w:val="clear" w:color="auto" w:fill="auto"/>
            <w:vAlign w:val="center"/>
            <w:hideMark/>
          </w:tcPr>
          <w:p w14:paraId="268F48E2"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1EBDEA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2,181 k€</w:t>
            </w:r>
          </w:p>
        </w:tc>
      </w:tr>
      <w:tr w:rsidR="008C2CCE" w:rsidRPr="008C2CCE" w14:paraId="0FA2FEA8"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537E45F4"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02 Neutron Optics</w:t>
            </w:r>
          </w:p>
        </w:tc>
        <w:tc>
          <w:tcPr>
            <w:tcW w:w="904" w:type="dxa"/>
            <w:tcBorders>
              <w:top w:val="nil"/>
              <w:left w:val="nil"/>
              <w:bottom w:val="single" w:sz="8" w:space="0" w:color="000000"/>
              <w:right w:val="single" w:sz="8" w:space="0" w:color="000000"/>
            </w:tcBorders>
            <w:shd w:val="clear" w:color="auto" w:fill="auto"/>
            <w:vAlign w:val="center"/>
            <w:hideMark/>
          </w:tcPr>
          <w:p w14:paraId="2E4E8FDD"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16F1CC2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128 k€</w:t>
            </w:r>
          </w:p>
        </w:tc>
        <w:tc>
          <w:tcPr>
            <w:tcW w:w="1056" w:type="dxa"/>
            <w:tcBorders>
              <w:top w:val="nil"/>
              <w:left w:val="nil"/>
              <w:bottom w:val="single" w:sz="8" w:space="0" w:color="000000"/>
              <w:right w:val="single" w:sz="8" w:space="0" w:color="000000"/>
            </w:tcBorders>
            <w:shd w:val="clear" w:color="auto" w:fill="auto"/>
            <w:vAlign w:val="center"/>
            <w:hideMark/>
          </w:tcPr>
          <w:p w14:paraId="5532D1B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256 k€</w:t>
            </w:r>
          </w:p>
        </w:tc>
        <w:tc>
          <w:tcPr>
            <w:tcW w:w="1196" w:type="dxa"/>
            <w:tcBorders>
              <w:top w:val="nil"/>
              <w:left w:val="nil"/>
              <w:bottom w:val="single" w:sz="8" w:space="0" w:color="000000"/>
              <w:right w:val="single" w:sz="8" w:space="0" w:color="000000"/>
            </w:tcBorders>
            <w:shd w:val="clear" w:color="auto" w:fill="auto"/>
            <w:vAlign w:val="center"/>
            <w:hideMark/>
          </w:tcPr>
          <w:p w14:paraId="19A3F42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2,430 k€</w:t>
            </w:r>
          </w:p>
        </w:tc>
        <w:tc>
          <w:tcPr>
            <w:tcW w:w="1214" w:type="dxa"/>
            <w:tcBorders>
              <w:top w:val="nil"/>
              <w:left w:val="nil"/>
              <w:bottom w:val="single" w:sz="8" w:space="0" w:color="000000"/>
              <w:right w:val="single" w:sz="8" w:space="0" w:color="000000"/>
            </w:tcBorders>
            <w:shd w:val="clear" w:color="auto" w:fill="auto"/>
            <w:vAlign w:val="center"/>
            <w:hideMark/>
          </w:tcPr>
          <w:p w14:paraId="41DA6F7C"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639 k€</w:t>
            </w:r>
          </w:p>
        </w:tc>
        <w:tc>
          <w:tcPr>
            <w:tcW w:w="1353" w:type="dxa"/>
            <w:tcBorders>
              <w:top w:val="nil"/>
              <w:left w:val="nil"/>
              <w:bottom w:val="single" w:sz="8" w:space="0" w:color="000000"/>
              <w:right w:val="double" w:sz="6" w:space="0" w:color="000000"/>
            </w:tcBorders>
            <w:shd w:val="clear" w:color="auto" w:fill="auto"/>
            <w:vAlign w:val="center"/>
            <w:hideMark/>
          </w:tcPr>
          <w:p w14:paraId="73F3B06D"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6C4314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3,511 k€</w:t>
            </w:r>
          </w:p>
        </w:tc>
      </w:tr>
      <w:tr w:rsidR="008C2CCE" w:rsidRPr="008C2CCE" w14:paraId="7818CC03"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7B103DA8"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03 Choppers</w:t>
            </w:r>
          </w:p>
        </w:tc>
        <w:tc>
          <w:tcPr>
            <w:tcW w:w="904" w:type="dxa"/>
            <w:tcBorders>
              <w:top w:val="nil"/>
              <w:left w:val="nil"/>
              <w:bottom w:val="single" w:sz="8" w:space="0" w:color="000000"/>
              <w:right w:val="single" w:sz="8" w:space="0" w:color="000000"/>
            </w:tcBorders>
            <w:shd w:val="clear" w:color="auto" w:fill="auto"/>
            <w:vAlign w:val="center"/>
            <w:hideMark/>
          </w:tcPr>
          <w:p w14:paraId="391A52F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41EC933C"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65 k€</w:t>
            </w:r>
          </w:p>
        </w:tc>
        <w:tc>
          <w:tcPr>
            <w:tcW w:w="1056" w:type="dxa"/>
            <w:tcBorders>
              <w:top w:val="nil"/>
              <w:left w:val="nil"/>
              <w:bottom w:val="single" w:sz="8" w:space="0" w:color="000000"/>
              <w:right w:val="single" w:sz="8" w:space="0" w:color="000000"/>
            </w:tcBorders>
            <w:shd w:val="clear" w:color="auto" w:fill="auto"/>
            <w:vAlign w:val="center"/>
            <w:hideMark/>
          </w:tcPr>
          <w:p w14:paraId="2BD93AA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100 k€</w:t>
            </w:r>
          </w:p>
        </w:tc>
        <w:tc>
          <w:tcPr>
            <w:tcW w:w="1196" w:type="dxa"/>
            <w:tcBorders>
              <w:top w:val="nil"/>
              <w:left w:val="nil"/>
              <w:bottom w:val="single" w:sz="8" w:space="0" w:color="000000"/>
              <w:right w:val="single" w:sz="8" w:space="0" w:color="000000"/>
            </w:tcBorders>
            <w:shd w:val="clear" w:color="auto" w:fill="auto"/>
            <w:vAlign w:val="center"/>
            <w:hideMark/>
          </w:tcPr>
          <w:p w14:paraId="47AC6BB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1,231 k€</w:t>
            </w:r>
          </w:p>
        </w:tc>
        <w:tc>
          <w:tcPr>
            <w:tcW w:w="1214" w:type="dxa"/>
            <w:tcBorders>
              <w:top w:val="nil"/>
              <w:left w:val="nil"/>
              <w:bottom w:val="single" w:sz="8" w:space="0" w:color="000000"/>
              <w:right w:val="single" w:sz="8" w:space="0" w:color="000000"/>
            </w:tcBorders>
            <w:shd w:val="clear" w:color="auto" w:fill="auto"/>
            <w:vAlign w:val="center"/>
            <w:hideMark/>
          </w:tcPr>
          <w:p w14:paraId="3CAE25A6"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324 k€</w:t>
            </w:r>
          </w:p>
        </w:tc>
        <w:tc>
          <w:tcPr>
            <w:tcW w:w="1353" w:type="dxa"/>
            <w:tcBorders>
              <w:top w:val="nil"/>
              <w:left w:val="nil"/>
              <w:bottom w:val="single" w:sz="8" w:space="0" w:color="000000"/>
              <w:right w:val="double" w:sz="6" w:space="0" w:color="000000"/>
            </w:tcBorders>
            <w:shd w:val="clear" w:color="auto" w:fill="auto"/>
            <w:vAlign w:val="center"/>
            <w:hideMark/>
          </w:tcPr>
          <w:p w14:paraId="7FE73209"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3777037"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1,778 k€</w:t>
            </w:r>
          </w:p>
        </w:tc>
      </w:tr>
      <w:tr w:rsidR="008C2CCE" w:rsidRPr="008C2CCE" w14:paraId="2C96AAB0"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6A578DB7"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04 Sample Environment</w:t>
            </w:r>
          </w:p>
        </w:tc>
        <w:tc>
          <w:tcPr>
            <w:tcW w:w="904" w:type="dxa"/>
            <w:tcBorders>
              <w:top w:val="nil"/>
              <w:left w:val="nil"/>
              <w:bottom w:val="single" w:sz="8" w:space="0" w:color="000000"/>
              <w:right w:val="single" w:sz="8" w:space="0" w:color="000000"/>
            </w:tcBorders>
            <w:shd w:val="clear" w:color="auto" w:fill="auto"/>
            <w:vAlign w:val="center"/>
            <w:hideMark/>
          </w:tcPr>
          <w:p w14:paraId="3BE4A4C9"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4D927DCC"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 k€</w:t>
            </w:r>
          </w:p>
        </w:tc>
        <w:tc>
          <w:tcPr>
            <w:tcW w:w="1056" w:type="dxa"/>
            <w:tcBorders>
              <w:top w:val="nil"/>
              <w:left w:val="nil"/>
              <w:bottom w:val="single" w:sz="8" w:space="0" w:color="000000"/>
              <w:right w:val="single" w:sz="8" w:space="0" w:color="000000"/>
            </w:tcBorders>
            <w:shd w:val="clear" w:color="auto" w:fill="auto"/>
            <w:vAlign w:val="center"/>
            <w:hideMark/>
          </w:tcPr>
          <w:p w14:paraId="07F0DF9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30 k€</w:t>
            </w:r>
          </w:p>
        </w:tc>
        <w:tc>
          <w:tcPr>
            <w:tcW w:w="1196" w:type="dxa"/>
            <w:tcBorders>
              <w:top w:val="nil"/>
              <w:left w:val="nil"/>
              <w:bottom w:val="single" w:sz="8" w:space="0" w:color="000000"/>
              <w:right w:val="single" w:sz="8" w:space="0" w:color="000000"/>
            </w:tcBorders>
            <w:shd w:val="clear" w:color="auto" w:fill="auto"/>
            <w:vAlign w:val="center"/>
            <w:hideMark/>
          </w:tcPr>
          <w:p w14:paraId="3EBE6D96"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133 k€</w:t>
            </w:r>
          </w:p>
        </w:tc>
        <w:tc>
          <w:tcPr>
            <w:tcW w:w="1214" w:type="dxa"/>
            <w:tcBorders>
              <w:top w:val="nil"/>
              <w:left w:val="nil"/>
              <w:bottom w:val="single" w:sz="8" w:space="0" w:color="000000"/>
              <w:right w:val="single" w:sz="8" w:space="0" w:color="000000"/>
            </w:tcBorders>
            <w:shd w:val="clear" w:color="auto" w:fill="auto"/>
            <w:vAlign w:val="center"/>
            <w:hideMark/>
          </w:tcPr>
          <w:p w14:paraId="2A7EE32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35 k€</w:t>
            </w:r>
          </w:p>
        </w:tc>
        <w:tc>
          <w:tcPr>
            <w:tcW w:w="1353" w:type="dxa"/>
            <w:tcBorders>
              <w:top w:val="nil"/>
              <w:left w:val="nil"/>
              <w:bottom w:val="single" w:sz="8" w:space="0" w:color="000000"/>
              <w:right w:val="double" w:sz="6" w:space="0" w:color="000000"/>
            </w:tcBorders>
            <w:shd w:val="clear" w:color="auto" w:fill="auto"/>
            <w:vAlign w:val="center"/>
            <w:hideMark/>
          </w:tcPr>
          <w:p w14:paraId="60DCB92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EB7647C"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229 k€</w:t>
            </w:r>
          </w:p>
        </w:tc>
      </w:tr>
      <w:tr w:rsidR="008C2CCE" w:rsidRPr="008C2CCE" w14:paraId="4E2047F5"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2B1ED9E9"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05 Detector and Beam Monitors</w:t>
            </w:r>
          </w:p>
        </w:tc>
        <w:tc>
          <w:tcPr>
            <w:tcW w:w="904" w:type="dxa"/>
            <w:tcBorders>
              <w:top w:val="nil"/>
              <w:left w:val="nil"/>
              <w:bottom w:val="single" w:sz="8" w:space="0" w:color="000000"/>
              <w:right w:val="single" w:sz="8" w:space="0" w:color="000000"/>
            </w:tcBorders>
            <w:shd w:val="clear" w:color="auto" w:fill="auto"/>
            <w:vAlign w:val="center"/>
            <w:hideMark/>
          </w:tcPr>
          <w:p w14:paraId="599A8D6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1930308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38 k€</w:t>
            </w:r>
          </w:p>
        </w:tc>
        <w:tc>
          <w:tcPr>
            <w:tcW w:w="1056" w:type="dxa"/>
            <w:tcBorders>
              <w:top w:val="nil"/>
              <w:left w:val="nil"/>
              <w:bottom w:val="single" w:sz="8" w:space="0" w:color="000000"/>
              <w:right w:val="single" w:sz="8" w:space="0" w:color="000000"/>
            </w:tcBorders>
            <w:shd w:val="clear" w:color="auto" w:fill="auto"/>
            <w:vAlign w:val="center"/>
            <w:hideMark/>
          </w:tcPr>
          <w:p w14:paraId="68C302D6"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75 k€</w:t>
            </w:r>
          </w:p>
        </w:tc>
        <w:tc>
          <w:tcPr>
            <w:tcW w:w="1196" w:type="dxa"/>
            <w:tcBorders>
              <w:top w:val="nil"/>
              <w:left w:val="nil"/>
              <w:bottom w:val="single" w:sz="8" w:space="0" w:color="000000"/>
              <w:right w:val="single" w:sz="8" w:space="0" w:color="000000"/>
            </w:tcBorders>
            <w:shd w:val="clear" w:color="auto" w:fill="auto"/>
            <w:vAlign w:val="center"/>
            <w:hideMark/>
          </w:tcPr>
          <w:p w14:paraId="1C50AA6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722 k€</w:t>
            </w:r>
          </w:p>
        </w:tc>
        <w:tc>
          <w:tcPr>
            <w:tcW w:w="1214" w:type="dxa"/>
            <w:tcBorders>
              <w:top w:val="nil"/>
              <w:left w:val="nil"/>
              <w:bottom w:val="single" w:sz="8" w:space="0" w:color="000000"/>
              <w:right w:val="single" w:sz="8" w:space="0" w:color="000000"/>
            </w:tcBorders>
            <w:shd w:val="clear" w:color="auto" w:fill="auto"/>
            <w:vAlign w:val="center"/>
            <w:hideMark/>
          </w:tcPr>
          <w:p w14:paraId="5DA50E86"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190 k€</w:t>
            </w:r>
          </w:p>
        </w:tc>
        <w:tc>
          <w:tcPr>
            <w:tcW w:w="1353" w:type="dxa"/>
            <w:tcBorders>
              <w:top w:val="nil"/>
              <w:left w:val="nil"/>
              <w:bottom w:val="single" w:sz="8" w:space="0" w:color="000000"/>
              <w:right w:val="double" w:sz="6" w:space="0" w:color="000000"/>
            </w:tcBorders>
            <w:shd w:val="clear" w:color="auto" w:fill="auto"/>
            <w:vAlign w:val="center"/>
            <w:hideMark/>
          </w:tcPr>
          <w:p w14:paraId="202B08D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65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2DFFEC7D"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1,094 k€</w:t>
            </w:r>
          </w:p>
        </w:tc>
      </w:tr>
      <w:tr w:rsidR="008C2CCE" w:rsidRPr="008C2CCE" w14:paraId="5D5A1D8C"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477565F5"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06 Data Acquisition and Analysis</w:t>
            </w:r>
          </w:p>
        </w:tc>
        <w:tc>
          <w:tcPr>
            <w:tcW w:w="904" w:type="dxa"/>
            <w:tcBorders>
              <w:top w:val="nil"/>
              <w:left w:val="nil"/>
              <w:bottom w:val="single" w:sz="8" w:space="0" w:color="000000"/>
              <w:right w:val="single" w:sz="8" w:space="0" w:color="000000"/>
            </w:tcBorders>
            <w:shd w:val="clear" w:color="auto" w:fill="auto"/>
            <w:vAlign w:val="center"/>
            <w:hideMark/>
          </w:tcPr>
          <w:p w14:paraId="7DD54DA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7B11F8B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10 k€</w:t>
            </w:r>
          </w:p>
        </w:tc>
        <w:tc>
          <w:tcPr>
            <w:tcW w:w="1056" w:type="dxa"/>
            <w:tcBorders>
              <w:top w:val="nil"/>
              <w:left w:val="nil"/>
              <w:bottom w:val="single" w:sz="8" w:space="0" w:color="000000"/>
              <w:right w:val="single" w:sz="8" w:space="0" w:color="000000"/>
            </w:tcBorders>
            <w:shd w:val="clear" w:color="auto" w:fill="auto"/>
            <w:vAlign w:val="center"/>
            <w:hideMark/>
          </w:tcPr>
          <w:p w14:paraId="7B7F123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50 k€</w:t>
            </w:r>
          </w:p>
        </w:tc>
        <w:tc>
          <w:tcPr>
            <w:tcW w:w="1196" w:type="dxa"/>
            <w:tcBorders>
              <w:top w:val="nil"/>
              <w:left w:val="nil"/>
              <w:bottom w:val="single" w:sz="8" w:space="0" w:color="000000"/>
              <w:right w:val="single" w:sz="8" w:space="0" w:color="000000"/>
            </w:tcBorders>
            <w:shd w:val="clear" w:color="auto" w:fill="auto"/>
            <w:vAlign w:val="center"/>
            <w:hideMark/>
          </w:tcPr>
          <w:p w14:paraId="54E9C4E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185 k€</w:t>
            </w:r>
          </w:p>
        </w:tc>
        <w:tc>
          <w:tcPr>
            <w:tcW w:w="1214" w:type="dxa"/>
            <w:tcBorders>
              <w:top w:val="nil"/>
              <w:left w:val="nil"/>
              <w:bottom w:val="single" w:sz="8" w:space="0" w:color="000000"/>
              <w:right w:val="single" w:sz="8" w:space="0" w:color="000000"/>
            </w:tcBorders>
            <w:shd w:val="clear" w:color="auto" w:fill="auto"/>
            <w:vAlign w:val="center"/>
            <w:hideMark/>
          </w:tcPr>
          <w:p w14:paraId="2734C44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35 k€</w:t>
            </w:r>
          </w:p>
        </w:tc>
        <w:tc>
          <w:tcPr>
            <w:tcW w:w="1353" w:type="dxa"/>
            <w:tcBorders>
              <w:top w:val="nil"/>
              <w:left w:val="nil"/>
              <w:bottom w:val="single" w:sz="8" w:space="0" w:color="000000"/>
              <w:right w:val="double" w:sz="6" w:space="0" w:color="000000"/>
            </w:tcBorders>
            <w:shd w:val="clear" w:color="auto" w:fill="auto"/>
            <w:vAlign w:val="center"/>
            <w:hideMark/>
          </w:tcPr>
          <w:p w14:paraId="2E5B1EF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78BF48D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319 k€</w:t>
            </w:r>
          </w:p>
        </w:tc>
      </w:tr>
      <w:tr w:rsidR="008C2CCE" w:rsidRPr="008C2CCE" w14:paraId="5C78DAA4"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652C5B99"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07 Motion Control and Automation</w:t>
            </w:r>
          </w:p>
        </w:tc>
        <w:tc>
          <w:tcPr>
            <w:tcW w:w="904" w:type="dxa"/>
            <w:tcBorders>
              <w:top w:val="nil"/>
              <w:left w:val="nil"/>
              <w:bottom w:val="single" w:sz="8" w:space="0" w:color="000000"/>
              <w:right w:val="single" w:sz="8" w:space="0" w:color="000000"/>
            </w:tcBorders>
            <w:shd w:val="clear" w:color="auto" w:fill="auto"/>
            <w:vAlign w:val="center"/>
            <w:hideMark/>
          </w:tcPr>
          <w:p w14:paraId="71C2F15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5EB0B07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10 k€</w:t>
            </w:r>
          </w:p>
        </w:tc>
        <w:tc>
          <w:tcPr>
            <w:tcW w:w="1056" w:type="dxa"/>
            <w:tcBorders>
              <w:top w:val="nil"/>
              <w:left w:val="nil"/>
              <w:bottom w:val="single" w:sz="8" w:space="0" w:color="000000"/>
              <w:right w:val="single" w:sz="8" w:space="0" w:color="000000"/>
            </w:tcBorders>
            <w:shd w:val="clear" w:color="auto" w:fill="auto"/>
            <w:vAlign w:val="center"/>
            <w:hideMark/>
          </w:tcPr>
          <w:p w14:paraId="3B6F227F"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50 k€</w:t>
            </w:r>
          </w:p>
        </w:tc>
        <w:tc>
          <w:tcPr>
            <w:tcW w:w="1196" w:type="dxa"/>
            <w:tcBorders>
              <w:top w:val="nil"/>
              <w:left w:val="nil"/>
              <w:bottom w:val="single" w:sz="8" w:space="0" w:color="000000"/>
              <w:right w:val="single" w:sz="8" w:space="0" w:color="000000"/>
            </w:tcBorders>
            <w:shd w:val="clear" w:color="auto" w:fill="auto"/>
            <w:vAlign w:val="center"/>
            <w:hideMark/>
          </w:tcPr>
          <w:p w14:paraId="318B246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124 k€</w:t>
            </w:r>
          </w:p>
        </w:tc>
        <w:tc>
          <w:tcPr>
            <w:tcW w:w="1214" w:type="dxa"/>
            <w:tcBorders>
              <w:top w:val="nil"/>
              <w:left w:val="nil"/>
              <w:bottom w:val="single" w:sz="8" w:space="0" w:color="000000"/>
              <w:right w:val="single" w:sz="8" w:space="0" w:color="000000"/>
            </w:tcBorders>
            <w:shd w:val="clear" w:color="auto" w:fill="auto"/>
            <w:vAlign w:val="center"/>
            <w:hideMark/>
          </w:tcPr>
          <w:p w14:paraId="41FF403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26 k€</w:t>
            </w:r>
          </w:p>
        </w:tc>
        <w:tc>
          <w:tcPr>
            <w:tcW w:w="1353" w:type="dxa"/>
            <w:tcBorders>
              <w:top w:val="nil"/>
              <w:left w:val="nil"/>
              <w:bottom w:val="single" w:sz="8" w:space="0" w:color="000000"/>
              <w:right w:val="double" w:sz="6" w:space="0" w:color="000000"/>
            </w:tcBorders>
            <w:shd w:val="clear" w:color="auto" w:fill="auto"/>
            <w:vAlign w:val="center"/>
            <w:hideMark/>
          </w:tcPr>
          <w:p w14:paraId="784FEA9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2CE8079D"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239 k€</w:t>
            </w:r>
          </w:p>
        </w:tc>
      </w:tr>
      <w:tr w:rsidR="008C2CCE" w:rsidRPr="008C2CCE" w14:paraId="536FBB69" w14:textId="77777777" w:rsidTr="008C2CCE">
        <w:trPr>
          <w:trHeight w:val="750"/>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23689FCB"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08 Instrument Specific Technical Equipment</w:t>
            </w:r>
          </w:p>
        </w:tc>
        <w:tc>
          <w:tcPr>
            <w:tcW w:w="904" w:type="dxa"/>
            <w:tcBorders>
              <w:top w:val="nil"/>
              <w:left w:val="nil"/>
              <w:bottom w:val="single" w:sz="8" w:space="0" w:color="000000"/>
              <w:right w:val="single" w:sz="8" w:space="0" w:color="000000"/>
            </w:tcBorders>
            <w:shd w:val="clear" w:color="auto" w:fill="auto"/>
            <w:vAlign w:val="center"/>
            <w:hideMark/>
          </w:tcPr>
          <w:p w14:paraId="7FC6FCE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0FE0C85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0 k€</w:t>
            </w:r>
          </w:p>
        </w:tc>
        <w:tc>
          <w:tcPr>
            <w:tcW w:w="1056" w:type="dxa"/>
            <w:tcBorders>
              <w:top w:val="nil"/>
              <w:left w:val="nil"/>
              <w:bottom w:val="single" w:sz="8" w:space="0" w:color="000000"/>
              <w:right w:val="single" w:sz="8" w:space="0" w:color="000000"/>
            </w:tcBorders>
            <w:shd w:val="clear" w:color="auto" w:fill="auto"/>
            <w:vAlign w:val="center"/>
            <w:hideMark/>
          </w:tcPr>
          <w:p w14:paraId="3D7281D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0 k€</w:t>
            </w:r>
          </w:p>
        </w:tc>
        <w:tc>
          <w:tcPr>
            <w:tcW w:w="1196" w:type="dxa"/>
            <w:tcBorders>
              <w:top w:val="nil"/>
              <w:left w:val="nil"/>
              <w:bottom w:val="single" w:sz="8" w:space="0" w:color="000000"/>
              <w:right w:val="single" w:sz="8" w:space="0" w:color="000000"/>
            </w:tcBorders>
            <w:shd w:val="clear" w:color="auto" w:fill="auto"/>
            <w:vAlign w:val="center"/>
            <w:hideMark/>
          </w:tcPr>
          <w:p w14:paraId="6CEC76A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0 k€</w:t>
            </w:r>
          </w:p>
        </w:tc>
        <w:tc>
          <w:tcPr>
            <w:tcW w:w="1214" w:type="dxa"/>
            <w:tcBorders>
              <w:top w:val="nil"/>
              <w:left w:val="nil"/>
              <w:bottom w:val="single" w:sz="8" w:space="0" w:color="000000"/>
              <w:right w:val="single" w:sz="8" w:space="0" w:color="000000"/>
            </w:tcBorders>
            <w:shd w:val="clear" w:color="auto" w:fill="auto"/>
            <w:vAlign w:val="center"/>
            <w:hideMark/>
          </w:tcPr>
          <w:p w14:paraId="4690416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0 k€</w:t>
            </w:r>
          </w:p>
        </w:tc>
        <w:tc>
          <w:tcPr>
            <w:tcW w:w="1353" w:type="dxa"/>
            <w:tcBorders>
              <w:top w:val="nil"/>
              <w:left w:val="nil"/>
              <w:bottom w:val="single" w:sz="8" w:space="0" w:color="000000"/>
              <w:right w:val="double" w:sz="6" w:space="0" w:color="000000"/>
            </w:tcBorders>
            <w:shd w:val="clear" w:color="auto" w:fill="auto"/>
            <w:vAlign w:val="center"/>
            <w:hideMark/>
          </w:tcPr>
          <w:p w14:paraId="2728EAF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 </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7CA356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r>
      <w:tr w:rsidR="008C2CCE" w:rsidRPr="008C2CCE" w14:paraId="225BFB76"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07582D1"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09 Instrument Infrastructure</w:t>
            </w:r>
          </w:p>
        </w:tc>
        <w:tc>
          <w:tcPr>
            <w:tcW w:w="904" w:type="dxa"/>
            <w:tcBorders>
              <w:top w:val="nil"/>
              <w:left w:val="nil"/>
              <w:bottom w:val="single" w:sz="8" w:space="0" w:color="000000"/>
              <w:right w:val="single" w:sz="8" w:space="0" w:color="000000"/>
            </w:tcBorders>
            <w:shd w:val="clear" w:color="auto" w:fill="auto"/>
            <w:vAlign w:val="center"/>
            <w:hideMark/>
          </w:tcPr>
          <w:p w14:paraId="37282CF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1B5203E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129 k€</w:t>
            </w:r>
          </w:p>
        </w:tc>
        <w:tc>
          <w:tcPr>
            <w:tcW w:w="1056" w:type="dxa"/>
            <w:tcBorders>
              <w:top w:val="nil"/>
              <w:left w:val="nil"/>
              <w:bottom w:val="single" w:sz="8" w:space="0" w:color="000000"/>
              <w:right w:val="single" w:sz="8" w:space="0" w:color="000000"/>
            </w:tcBorders>
            <w:shd w:val="clear" w:color="auto" w:fill="auto"/>
            <w:vAlign w:val="center"/>
            <w:hideMark/>
          </w:tcPr>
          <w:p w14:paraId="346CAA1B"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150 k€</w:t>
            </w:r>
          </w:p>
        </w:tc>
        <w:tc>
          <w:tcPr>
            <w:tcW w:w="1196" w:type="dxa"/>
            <w:tcBorders>
              <w:top w:val="nil"/>
              <w:left w:val="nil"/>
              <w:bottom w:val="single" w:sz="8" w:space="0" w:color="000000"/>
              <w:right w:val="single" w:sz="8" w:space="0" w:color="000000"/>
            </w:tcBorders>
            <w:shd w:val="clear" w:color="auto" w:fill="auto"/>
            <w:vAlign w:val="center"/>
            <w:hideMark/>
          </w:tcPr>
          <w:p w14:paraId="47C6AAF2"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1,227 k€</w:t>
            </w:r>
          </w:p>
        </w:tc>
        <w:tc>
          <w:tcPr>
            <w:tcW w:w="1214" w:type="dxa"/>
            <w:tcBorders>
              <w:top w:val="nil"/>
              <w:left w:val="nil"/>
              <w:bottom w:val="single" w:sz="8" w:space="0" w:color="000000"/>
              <w:right w:val="single" w:sz="8" w:space="0" w:color="000000"/>
            </w:tcBorders>
            <w:shd w:val="clear" w:color="auto" w:fill="auto"/>
            <w:vAlign w:val="center"/>
            <w:hideMark/>
          </w:tcPr>
          <w:p w14:paraId="2B98D74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323 k€</w:t>
            </w:r>
          </w:p>
        </w:tc>
        <w:tc>
          <w:tcPr>
            <w:tcW w:w="1353" w:type="dxa"/>
            <w:tcBorders>
              <w:top w:val="nil"/>
              <w:left w:val="nil"/>
              <w:bottom w:val="single" w:sz="8" w:space="0" w:color="000000"/>
              <w:right w:val="double" w:sz="6" w:space="0" w:color="000000"/>
            </w:tcBorders>
            <w:shd w:val="clear" w:color="auto" w:fill="auto"/>
            <w:vAlign w:val="center"/>
            <w:hideMark/>
          </w:tcPr>
          <w:p w14:paraId="2187EF67"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76F7FAC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1,858 k€</w:t>
            </w:r>
          </w:p>
        </w:tc>
      </w:tr>
      <w:tr w:rsidR="008C2CCE" w:rsidRPr="008C2CCE" w14:paraId="461E03F6"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3DCA91A5"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10 Vacuum</w:t>
            </w:r>
          </w:p>
        </w:tc>
        <w:tc>
          <w:tcPr>
            <w:tcW w:w="904" w:type="dxa"/>
            <w:tcBorders>
              <w:top w:val="nil"/>
              <w:left w:val="nil"/>
              <w:bottom w:val="single" w:sz="8" w:space="0" w:color="000000"/>
              <w:right w:val="single" w:sz="8" w:space="0" w:color="000000"/>
            </w:tcBorders>
            <w:shd w:val="clear" w:color="auto" w:fill="auto"/>
            <w:vAlign w:val="center"/>
            <w:hideMark/>
          </w:tcPr>
          <w:p w14:paraId="1F422E2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48F04A8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 k€</w:t>
            </w:r>
          </w:p>
        </w:tc>
        <w:tc>
          <w:tcPr>
            <w:tcW w:w="1056" w:type="dxa"/>
            <w:tcBorders>
              <w:top w:val="nil"/>
              <w:left w:val="nil"/>
              <w:bottom w:val="single" w:sz="8" w:space="0" w:color="000000"/>
              <w:right w:val="single" w:sz="8" w:space="0" w:color="000000"/>
            </w:tcBorders>
            <w:shd w:val="clear" w:color="auto" w:fill="auto"/>
            <w:vAlign w:val="center"/>
            <w:hideMark/>
          </w:tcPr>
          <w:p w14:paraId="4568132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15 k€</w:t>
            </w:r>
          </w:p>
        </w:tc>
        <w:tc>
          <w:tcPr>
            <w:tcW w:w="1196" w:type="dxa"/>
            <w:tcBorders>
              <w:top w:val="nil"/>
              <w:left w:val="nil"/>
              <w:bottom w:val="single" w:sz="8" w:space="0" w:color="000000"/>
              <w:right w:val="single" w:sz="8" w:space="0" w:color="000000"/>
            </w:tcBorders>
            <w:shd w:val="clear" w:color="auto" w:fill="auto"/>
            <w:vAlign w:val="center"/>
            <w:hideMark/>
          </w:tcPr>
          <w:p w14:paraId="44B2BD0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95 k€</w:t>
            </w:r>
          </w:p>
        </w:tc>
        <w:tc>
          <w:tcPr>
            <w:tcW w:w="1214" w:type="dxa"/>
            <w:tcBorders>
              <w:top w:val="nil"/>
              <w:left w:val="nil"/>
              <w:bottom w:val="single" w:sz="8" w:space="0" w:color="000000"/>
              <w:right w:val="single" w:sz="8" w:space="0" w:color="000000"/>
            </w:tcBorders>
            <w:shd w:val="clear" w:color="auto" w:fill="auto"/>
            <w:vAlign w:val="center"/>
            <w:hideMark/>
          </w:tcPr>
          <w:p w14:paraId="180A2F1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25 k€</w:t>
            </w:r>
          </w:p>
        </w:tc>
        <w:tc>
          <w:tcPr>
            <w:tcW w:w="1353" w:type="dxa"/>
            <w:tcBorders>
              <w:top w:val="nil"/>
              <w:left w:val="nil"/>
              <w:bottom w:val="single" w:sz="8" w:space="0" w:color="000000"/>
              <w:right w:val="double" w:sz="6" w:space="0" w:color="000000"/>
            </w:tcBorders>
            <w:shd w:val="clear" w:color="auto" w:fill="auto"/>
            <w:vAlign w:val="center"/>
            <w:hideMark/>
          </w:tcPr>
          <w:p w14:paraId="59BDBA7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5EA6F55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164 k€</w:t>
            </w:r>
          </w:p>
        </w:tc>
      </w:tr>
      <w:tr w:rsidR="008C2CCE" w:rsidRPr="008C2CCE" w14:paraId="22E89003"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88ABE8D"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11 PSS</w:t>
            </w:r>
          </w:p>
        </w:tc>
        <w:tc>
          <w:tcPr>
            <w:tcW w:w="904" w:type="dxa"/>
            <w:tcBorders>
              <w:top w:val="nil"/>
              <w:left w:val="nil"/>
              <w:bottom w:val="single" w:sz="8" w:space="0" w:color="000000"/>
              <w:right w:val="single" w:sz="8" w:space="0" w:color="000000"/>
            </w:tcBorders>
            <w:shd w:val="clear" w:color="auto" w:fill="auto"/>
            <w:vAlign w:val="center"/>
            <w:hideMark/>
          </w:tcPr>
          <w:p w14:paraId="4DBCD3F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 k€</w:t>
            </w:r>
          </w:p>
        </w:tc>
        <w:tc>
          <w:tcPr>
            <w:tcW w:w="1592" w:type="dxa"/>
            <w:tcBorders>
              <w:top w:val="nil"/>
              <w:left w:val="nil"/>
              <w:bottom w:val="single" w:sz="8" w:space="0" w:color="000000"/>
              <w:right w:val="single" w:sz="8" w:space="0" w:color="000000"/>
            </w:tcBorders>
            <w:shd w:val="clear" w:color="auto" w:fill="auto"/>
            <w:vAlign w:val="center"/>
            <w:hideMark/>
          </w:tcPr>
          <w:p w14:paraId="601C2256"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9 k€</w:t>
            </w:r>
          </w:p>
        </w:tc>
        <w:tc>
          <w:tcPr>
            <w:tcW w:w="1056" w:type="dxa"/>
            <w:tcBorders>
              <w:top w:val="nil"/>
              <w:left w:val="nil"/>
              <w:bottom w:val="single" w:sz="8" w:space="0" w:color="000000"/>
              <w:right w:val="single" w:sz="8" w:space="0" w:color="000000"/>
            </w:tcBorders>
            <w:shd w:val="clear" w:color="auto" w:fill="auto"/>
            <w:vAlign w:val="center"/>
            <w:hideMark/>
          </w:tcPr>
          <w:p w14:paraId="325E3042"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50 k€</w:t>
            </w:r>
          </w:p>
        </w:tc>
        <w:tc>
          <w:tcPr>
            <w:tcW w:w="1196" w:type="dxa"/>
            <w:tcBorders>
              <w:top w:val="nil"/>
              <w:left w:val="nil"/>
              <w:bottom w:val="single" w:sz="8" w:space="0" w:color="000000"/>
              <w:right w:val="single" w:sz="8" w:space="0" w:color="000000"/>
            </w:tcBorders>
            <w:shd w:val="clear" w:color="auto" w:fill="auto"/>
            <w:vAlign w:val="center"/>
            <w:hideMark/>
          </w:tcPr>
          <w:p w14:paraId="626E26D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162 k€</w:t>
            </w:r>
          </w:p>
        </w:tc>
        <w:tc>
          <w:tcPr>
            <w:tcW w:w="1214" w:type="dxa"/>
            <w:tcBorders>
              <w:top w:val="nil"/>
              <w:left w:val="nil"/>
              <w:bottom w:val="single" w:sz="8" w:space="0" w:color="000000"/>
              <w:right w:val="single" w:sz="8" w:space="0" w:color="000000"/>
            </w:tcBorders>
            <w:shd w:val="clear" w:color="auto" w:fill="auto"/>
            <w:vAlign w:val="center"/>
            <w:hideMark/>
          </w:tcPr>
          <w:p w14:paraId="36D528A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43 k€</w:t>
            </w:r>
          </w:p>
        </w:tc>
        <w:tc>
          <w:tcPr>
            <w:tcW w:w="1353" w:type="dxa"/>
            <w:tcBorders>
              <w:top w:val="nil"/>
              <w:left w:val="nil"/>
              <w:bottom w:val="single" w:sz="8" w:space="0" w:color="000000"/>
              <w:right w:val="double" w:sz="6" w:space="0" w:color="000000"/>
            </w:tcBorders>
            <w:shd w:val="clear" w:color="auto" w:fill="auto"/>
            <w:vAlign w:val="center"/>
            <w:hideMark/>
          </w:tcPr>
          <w:p w14:paraId="2A845B2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32A945D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297 k€</w:t>
            </w:r>
          </w:p>
        </w:tc>
      </w:tr>
      <w:tr w:rsidR="008C2CCE" w:rsidRPr="008C2CCE" w14:paraId="5A615FA4" w14:textId="77777777" w:rsidTr="008C2CCE">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4EE98D31"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12 Contingency</w:t>
            </w:r>
          </w:p>
        </w:tc>
        <w:tc>
          <w:tcPr>
            <w:tcW w:w="904" w:type="dxa"/>
            <w:tcBorders>
              <w:top w:val="nil"/>
              <w:left w:val="nil"/>
              <w:bottom w:val="single" w:sz="8" w:space="0" w:color="000000"/>
              <w:right w:val="single" w:sz="8" w:space="0" w:color="000000"/>
            </w:tcBorders>
            <w:shd w:val="clear" w:color="auto" w:fill="auto"/>
            <w:vAlign w:val="center"/>
            <w:hideMark/>
          </w:tcPr>
          <w:p w14:paraId="70DA834A"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5 k€</w:t>
            </w:r>
          </w:p>
        </w:tc>
        <w:tc>
          <w:tcPr>
            <w:tcW w:w="1592" w:type="dxa"/>
            <w:tcBorders>
              <w:top w:val="nil"/>
              <w:left w:val="nil"/>
              <w:bottom w:val="single" w:sz="8" w:space="0" w:color="000000"/>
              <w:right w:val="single" w:sz="8" w:space="0" w:color="000000"/>
            </w:tcBorders>
            <w:shd w:val="clear" w:color="auto" w:fill="auto"/>
            <w:vAlign w:val="center"/>
            <w:hideMark/>
          </w:tcPr>
          <w:p w14:paraId="09EB9CB5"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48 k€</w:t>
            </w:r>
          </w:p>
        </w:tc>
        <w:tc>
          <w:tcPr>
            <w:tcW w:w="1056" w:type="dxa"/>
            <w:tcBorders>
              <w:top w:val="nil"/>
              <w:left w:val="nil"/>
              <w:bottom w:val="single" w:sz="8" w:space="0" w:color="000000"/>
              <w:right w:val="single" w:sz="8" w:space="0" w:color="000000"/>
            </w:tcBorders>
            <w:shd w:val="clear" w:color="auto" w:fill="auto"/>
            <w:vAlign w:val="center"/>
            <w:hideMark/>
          </w:tcPr>
          <w:p w14:paraId="2EE771B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93 k€</w:t>
            </w:r>
          </w:p>
        </w:tc>
        <w:tc>
          <w:tcPr>
            <w:tcW w:w="1196" w:type="dxa"/>
            <w:tcBorders>
              <w:top w:val="nil"/>
              <w:left w:val="nil"/>
              <w:bottom w:val="single" w:sz="8" w:space="0" w:color="000000"/>
              <w:right w:val="single" w:sz="8" w:space="0" w:color="000000"/>
            </w:tcBorders>
            <w:shd w:val="clear" w:color="auto" w:fill="auto"/>
            <w:vAlign w:val="center"/>
            <w:hideMark/>
          </w:tcPr>
          <w:p w14:paraId="00036363"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781 k€</w:t>
            </w:r>
          </w:p>
        </w:tc>
        <w:tc>
          <w:tcPr>
            <w:tcW w:w="1214" w:type="dxa"/>
            <w:tcBorders>
              <w:top w:val="nil"/>
              <w:left w:val="nil"/>
              <w:bottom w:val="single" w:sz="8" w:space="0" w:color="000000"/>
              <w:right w:val="single" w:sz="8" w:space="0" w:color="000000"/>
            </w:tcBorders>
            <w:shd w:val="clear" w:color="auto" w:fill="auto"/>
            <w:vAlign w:val="center"/>
            <w:hideMark/>
          </w:tcPr>
          <w:p w14:paraId="1D088CE2"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204 k€</w:t>
            </w:r>
          </w:p>
        </w:tc>
        <w:tc>
          <w:tcPr>
            <w:tcW w:w="1353" w:type="dxa"/>
            <w:tcBorders>
              <w:top w:val="nil"/>
              <w:left w:val="nil"/>
              <w:bottom w:val="single" w:sz="8" w:space="0" w:color="000000"/>
              <w:right w:val="single" w:sz="8" w:space="0" w:color="000000"/>
            </w:tcBorders>
            <w:shd w:val="clear" w:color="auto" w:fill="auto"/>
            <w:vAlign w:val="center"/>
            <w:hideMark/>
          </w:tcPr>
          <w:p w14:paraId="6C116B41"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37 k€</w:t>
            </w:r>
          </w:p>
        </w:tc>
        <w:tc>
          <w:tcPr>
            <w:tcW w:w="1286" w:type="dxa"/>
            <w:tcBorders>
              <w:top w:val="nil"/>
              <w:left w:val="double" w:sz="6" w:space="0" w:color="000000"/>
              <w:bottom w:val="single" w:sz="8" w:space="0" w:color="000000"/>
              <w:right w:val="single" w:sz="8" w:space="0" w:color="000000"/>
            </w:tcBorders>
            <w:shd w:val="clear" w:color="auto" w:fill="auto"/>
            <w:vAlign w:val="center"/>
            <w:hideMark/>
          </w:tcPr>
          <w:p w14:paraId="734C8A45"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1,167 k€</w:t>
            </w:r>
          </w:p>
        </w:tc>
      </w:tr>
      <w:tr w:rsidR="008C2CCE" w:rsidRPr="008C2CCE" w14:paraId="7469ED4F" w14:textId="77777777" w:rsidTr="008C2CCE">
        <w:trPr>
          <w:trHeight w:val="499"/>
          <w:jc w:val="center"/>
        </w:trPr>
        <w:tc>
          <w:tcPr>
            <w:tcW w:w="1446" w:type="dxa"/>
            <w:tcBorders>
              <w:top w:val="double" w:sz="6" w:space="0" w:color="000000"/>
              <w:left w:val="single" w:sz="8" w:space="0" w:color="000000"/>
              <w:bottom w:val="single" w:sz="8" w:space="0" w:color="000000"/>
              <w:right w:val="single" w:sz="8" w:space="0" w:color="000000"/>
            </w:tcBorders>
            <w:shd w:val="clear" w:color="auto" w:fill="auto"/>
            <w:vAlign w:val="center"/>
            <w:hideMark/>
          </w:tcPr>
          <w:p w14:paraId="649F0A0A"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 xml:space="preserve">Total </w:t>
            </w:r>
          </w:p>
        </w:tc>
        <w:tc>
          <w:tcPr>
            <w:tcW w:w="904" w:type="dxa"/>
            <w:tcBorders>
              <w:top w:val="double" w:sz="6" w:space="0" w:color="000000"/>
              <w:left w:val="nil"/>
              <w:bottom w:val="single" w:sz="8" w:space="0" w:color="000000"/>
              <w:right w:val="single" w:sz="8" w:space="0" w:color="000000"/>
            </w:tcBorders>
            <w:shd w:val="clear" w:color="auto" w:fill="auto"/>
            <w:vAlign w:val="center"/>
            <w:hideMark/>
          </w:tcPr>
          <w:p w14:paraId="44511E50"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50 k€</w:t>
            </w:r>
          </w:p>
        </w:tc>
        <w:tc>
          <w:tcPr>
            <w:tcW w:w="1592" w:type="dxa"/>
            <w:tcBorders>
              <w:top w:val="double" w:sz="6" w:space="0" w:color="000000"/>
              <w:left w:val="nil"/>
              <w:bottom w:val="single" w:sz="8" w:space="0" w:color="000000"/>
              <w:right w:val="single" w:sz="8" w:space="0" w:color="000000"/>
            </w:tcBorders>
            <w:shd w:val="clear" w:color="auto" w:fill="auto"/>
            <w:vAlign w:val="center"/>
            <w:hideMark/>
          </w:tcPr>
          <w:p w14:paraId="7704C67D"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527 k€</w:t>
            </w:r>
          </w:p>
        </w:tc>
        <w:tc>
          <w:tcPr>
            <w:tcW w:w="1056" w:type="dxa"/>
            <w:tcBorders>
              <w:top w:val="double" w:sz="6" w:space="0" w:color="000000"/>
              <w:left w:val="nil"/>
              <w:bottom w:val="single" w:sz="8" w:space="0" w:color="000000"/>
              <w:right w:val="single" w:sz="8" w:space="0" w:color="000000"/>
            </w:tcBorders>
            <w:shd w:val="clear" w:color="auto" w:fill="auto"/>
            <w:vAlign w:val="center"/>
            <w:hideMark/>
          </w:tcPr>
          <w:p w14:paraId="0D3FAB0A"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1,028 k€</w:t>
            </w:r>
          </w:p>
        </w:tc>
        <w:tc>
          <w:tcPr>
            <w:tcW w:w="1196" w:type="dxa"/>
            <w:tcBorders>
              <w:top w:val="double" w:sz="6" w:space="0" w:color="000000"/>
              <w:left w:val="nil"/>
              <w:bottom w:val="single" w:sz="8" w:space="0" w:color="000000"/>
              <w:right w:val="single" w:sz="8" w:space="0" w:color="000000"/>
            </w:tcBorders>
            <w:shd w:val="clear" w:color="auto" w:fill="auto"/>
            <w:vAlign w:val="center"/>
            <w:hideMark/>
          </w:tcPr>
          <w:p w14:paraId="5E915B66"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8,596 k€</w:t>
            </w:r>
          </w:p>
        </w:tc>
        <w:tc>
          <w:tcPr>
            <w:tcW w:w="1214" w:type="dxa"/>
            <w:tcBorders>
              <w:top w:val="double" w:sz="6" w:space="0" w:color="000000"/>
              <w:left w:val="nil"/>
              <w:bottom w:val="single" w:sz="8" w:space="0" w:color="000000"/>
              <w:right w:val="single" w:sz="8" w:space="0" w:color="000000"/>
            </w:tcBorders>
            <w:shd w:val="clear" w:color="auto" w:fill="auto"/>
            <w:vAlign w:val="center"/>
            <w:hideMark/>
          </w:tcPr>
          <w:p w14:paraId="096C3DD0"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2,240 k€</w:t>
            </w:r>
          </w:p>
        </w:tc>
        <w:tc>
          <w:tcPr>
            <w:tcW w:w="1353" w:type="dxa"/>
            <w:tcBorders>
              <w:top w:val="double" w:sz="6" w:space="0" w:color="000000"/>
              <w:left w:val="nil"/>
              <w:bottom w:val="single" w:sz="8" w:space="0" w:color="000000"/>
              <w:right w:val="single" w:sz="8" w:space="0" w:color="000000"/>
            </w:tcBorders>
            <w:shd w:val="clear" w:color="auto" w:fill="auto"/>
            <w:vAlign w:val="center"/>
            <w:hideMark/>
          </w:tcPr>
          <w:p w14:paraId="188BFB4E"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402 k€</w:t>
            </w:r>
          </w:p>
        </w:tc>
        <w:tc>
          <w:tcPr>
            <w:tcW w:w="1286" w:type="dxa"/>
            <w:tcBorders>
              <w:top w:val="double" w:sz="6" w:space="0" w:color="000000"/>
              <w:left w:val="double" w:sz="6" w:space="0" w:color="000000"/>
              <w:bottom w:val="single" w:sz="8" w:space="0" w:color="000000"/>
              <w:right w:val="single" w:sz="8" w:space="0" w:color="000000"/>
            </w:tcBorders>
            <w:shd w:val="clear" w:color="auto" w:fill="auto"/>
            <w:vAlign w:val="center"/>
            <w:hideMark/>
          </w:tcPr>
          <w:p w14:paraId="4D348F4A"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12,841 k€</w:t>
            </w:r>
          </w:p>
        </w:tc>
      </w:tr>
      <w:tr w:rsidR="008C2CCE" w:rsidRPr="008C2CCE" w14:paraId="2DC0F4B5" w14:textId="77777777" w:rsidTr="008C2CCE">
        <w:trPr>
          <w:trHeight w:val="58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C1F154"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Labour included in above (Person-Years)</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1153E049"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59D00FE8"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4</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1DFF2AC0"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9</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6117B7B4"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7</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65EF57D2"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10</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2A08EE8E" w14:textId="77777777" w:rsidR="008C2CCE" w:rsidRPr="008C2CCE" w:rsidRDefault="008C2CCE" w:rsidP="008C2CCE">
            <w:pPr>
              <w:spacing w:after="0" w:line="240" w:lineRule="auto"/>
              <w:jc w:val="center"/>
              <w:rPr>
                <w:rFonts w:eastAsia="Times New Roman" w:cs="Times New Roman"/>
                <w:color w:val="000000"/>
                <w:sz w:val="18"/>
                <w:szCs w:val="18"/>
                <w:lang w:eastAsia="en-GB"/>
              </w:rPr>
            </w:pPr>
            <w:r w:rsidRPr="008C2CCE">
              <w:rPr>
                <w:rFonts w:eastAsia="Times New Roman" w:cs="Times New Roman"/>
                <w:color w:val="000000"/>
                <w:sz w:val="18"/>
                <w:szCs w:val="18"/>
                <w:lang w:eastAsia="en-GB"/>
              </w:rPr>
              <w:t>3</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33B47A34"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34</w:t>
            </w:r>
          </w:p>
        </w:tc>
      </w:tr>
      <w:tr w:rsidR="008C2CCE" w:rsidRPr="008C2CCE" w14:paraId="757D18ED" w14:textId="77777777" w:rsidTr="008C2CCE">
        <w:trPr>
          <w:trHeight w:val="499"/>
          <w:jc w:val="center"/>
        </w:trPr>
        <w:tc>
          <w:tcPr>
            <w:tcW w:w="1446" w:type="dxa"/>
            <w:tcBorders>
              <w:top w:val="nil"/>
              <w:left w:val="single" w:sz="8" w:space="0" w:color="000000"/>
              <w:bottom w:val="double" w:sz="6" w:space="0" w:color="000000"/>
              <w:right w:val="single" w:sz="8" w:space="0" w:color="000000"/>
            </w:tcBorders>
            <w:shd w:val="clear" w:color="auto" w:fill="auto"/>
            <w:vAlign w:val="center"/>
            <w:hideMark/>
          </w:tcPr>
          <w:p w14:paraId="5E789918"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Labour/shipping included in above</w:t>
            </w:r>
          </w:p>
        </w:tc>
        <w:tc>
          <w:tcPr>
            <w:tcW w:w="904" w:type="dxa"/>
            <w:tcBorders>
              <w:top w:val="nil"/>
              <w:left w:val="nil"/>
              <w:bottom w:val="double" w:sz="6" w:space="0" w:color="000000"/>
              <w:right w:val="single" w:sz="8" w:space="0" w:color="000000"/>
            </w:tcBorders>
            <w:shd w:val="clear" w:color="auto" w:fill="auto"/>
            <w:vAlign w:val="center"/>
            <w:hideMark/>
          </w:tcPr>
          <w:p w14:paraId="539629A6"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50 k€</w:t>
            </w:r>
          </w:p>
        </w:tc>
        <w:tc>
          <w:tcPr>
            <w:tcW w:w="1592" w:type="dxa"/>
            <w:tcBorders>
              <w:top w:val="nil"/>
              <w:left w:val="nil"/>
              <w:bottom w:val="double" w:sz="6" w:space="0" w:color="000000"/>
              <w:right w:val="single" w:sz="8" w:space="0" w:color="000000"/>
            </w:tcBorders>
            <w:shd w:val="clear" w:color="auto" w:fill="auto"/>
            <w:vAlign w:val="center"/>
            <w:hideMark/>
          </w:tcPr>
          <w:p w14:paraId="42C8AFC7"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500 k€</w:t>
            </w:r>
          </w:p>
        </w:tc>
        <w:tc>
          <w:tcPr>
            <w:tcW w:w="1056" w:type="dxa"/>
            <w:tcBorders>
              <w:top w:val="nil"/>
              <w:left w:val="nil"/>
              <w:bottom w:val="double" w:sz="6" w:space="0" w:color="000000"/>
              <w:right w:val="single" w:sz="8" w:space="0" w:color="000000"/>
            </w:tcBorders>
            <w:shd w:val="clear" w:color="auto" w:fill="auto"/>
            <w:vAlign w:val="center"/>
            <w:hideMark/>
          </w:tcPr>
          <w:p w14:paraId="280C4368"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900 k€</w:t>
            </w:r>
          </w:p>
        </w:tc>
        <w:tc>
          <w:tcPr>
            <w:tcW w:w="1196" w:type="dxa"/>
            <w:tcBorders>
              <w:top w:val="nil"/>
              <w:left w:val="nil"/>
              <w:bottom w:val="double" w:sz="6" w:space="0" w:color="000000"/>
              <w:right w:val="single" w:sz="8" w:space="0" w:color="000000"/>
            </w:tcBorders>
            <w:shd w:val="clear" w:color="auto" w:fill="auto"/>
            <w:vAlign w:val="center"/>
            <w:hideMark/>
          </w:tcPr>
          <w:p w14:paraId="7982A5A6"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750 k€</w:t>
            </w:r>
          </w:p>
        </w:tc>
        <w:tc>
          <w:tcPr>
            <w:tcW w:w="1214" w:type="dxa"/>
            <w:tcBorders>
              <w:top w:val="nil"/>
              <w:left w:val="nil"/>
              <w:bottom w:val="double" w:sz="6" w:space="0" w:color="000000"/>
              <w:right w:val="single" w:sz="8" w:space="0" w:color="000000"/>
            </w:tcBorders>
            <w:shd w:val="clear" w:color="auto" w:fill="auto"/>
            <w:vAlign w:val="center"/>
            <w:hideMark/>
          </w:tcPr>
          <w:p w14:paraId="2419CC57"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860 k€</w:t>
            </w:r>
          </w:p>
        </w:tc>
        <w:tc>
          <w:tcPr>
            <w:tcW w:w="1353" w:type="dxa"/>
            <w:tcBorders>
              <w:top w:val="nil"/>
              <w:left w:val="nil"/>
              <w:bottom w:val="double" w:sz="6" w:space="0" w:color="000000"/>
              <w:right w:val="double" w:sz="6" w:space="0" w:color="000000"/>
            </w:tcBorders>
            <w:shd w:val="clear" w:color="auto" w:fill="auto"/>
            <w:vAlign w:val="center"/>
            <w:hideMark/>
          </w:tcPr>
          <w:p w14:paraId="0CC0E2FA"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390 k€</w:t>
            </w:r>
          </w:p>
        </w:tc>
        <w:tc>
          <w:tcPr>
            <w:tcW w:w="1286" w:type="dxa"/>
            <w:tcBorders>
              <w:top w:val="nil"/>
              <w:left w:val="nil"/>
              <w:bottom w:val="double" w:sz="6" w:space="0" w:color="000000"/>
              <w:right w:val="single" w:sz="8" w:space="0" w:color="000000"/>
            </w:tcBorders>
            <w:shd w:val="clear" w:color="auto" w:fill="auto"/>
            <w:vAlign w:val="center"/>
            <w:hideMark/>
          </w:tcPr>
          <w:p w14:paraId="5ED03B3A" w14:textId="77777777" w:rsidR="008C2CCE" w:rsidRPr="008C2CCE" w:rsidRDefault="008C2CCE" w:rsidP="008C2CCE">
            <w:pPr>
              <w:spacing w:after="0" w:line="240" w:lineRule="auto"/>
              <w:jc w:val="center"/>
              <w:rPr>
                <w:rFonts w:eastAsia="Times New Roman" w:cs="Times New Roman"/>
                <w:b/>
                <w:bCs/>
                <w:color w:val="000000"/>
                <w:sz w:val="18"/>
                <w:szCs w:val="18"/>
                <w:lang w:eastAsia="en-GB"/>
              </w:rPr>
            </w:pPr>
            <w:r w:rsidRPr="008C2CCE">
              <w:rPr>
                <w:rFonts w:eastAsia="Times New Roman" w:cs="Times New Roman"/>
                <w:b/>
                <w:bCs/>
                <w:color w:val="000000"/>
                <w:sz w:val="18"/>
                <w:szCs w:val="18"/>
                <w:lang w:eastAsia="en-GB"/>
              </w:rPr>
              <w:t>3,450 k€</w:t>
            </w:r>
          </w:p>
        </w:tc>
      </w:tr>
    </w:tbl>
    <w:p w14:paraId="5B323BC6" w14:textId="77777777" w:rsidR="004B73F8" w:rsidRDefault="004B73F8" w:rsidP="008C2CCE">
      <w:pPr>
        <w:spacing w:after="0"/>
        <w:jc w:val="center"/>
      </w:pPr>
    </w:p>
    <w:p w14:paraId="312C088D" w14:textId="77777777" w:rsidR="008C2CCE" w:rsidRDefault="008C2CCE" w:rsidP="008C2CCE">
      <w:pPr>
        <w:spacing w:after="0"/>
        <w:jc w:val="center"/>
      </w:pPr>
    </w:p>
    <w:p w14:paraId="15A55FB0" w14:textId="77777777" w:rsidR="007555A0" w:rsidRDefault="007555A0" w:rsidP="000E313F">
      <w:pPr>
        <w:spacing w:after="0"/>
      </w:pPr>
    </w:p>
    <w:p w14:paraId="0454A0FC" w14:textId="77777777" w:rsidR="004B73F8" w:rsidRDefault="004B73F8" w:rsidP="00086683">
      <w:pPr>
        <w:pStyle w:val="Heading2"/>
        <w:numPr>
          <w:ilvl w:val="1"/>
          <w:numId w:val="20"/>
        </w:numPr>
        <w:spacing w:after="0"/>
        <w:ind w:left="993" w:hanging="993"/>
      </w:pPr>
      <w:bookmarkStart w:id="13" w:name="_Toc463446132"/>
      <w:r>
        <w:t>Upgrade/Staging plan</w:t>
      </w:r>
      <w:bookmarkEnd w:id="13"/>
    </w:p>
    <w:p w14:paraId="3DB08B72" w14:textId="77777777" w:rsidR="00493791" w:rsidRDefault="004B73F8" w:rsidP="00086683">
      <w:pPr>
        <w:spacing w:after="0"/>
        <w:jc w:val="both"/>
      </w:pPr>
      <w:r>
        <w:t>The staging plan for this option</w:t>
      </w:r>
      <w:r w:rsidR="00493791">
        <w:t xml:space="preserve"> includes:</w:t>
      </w:r>
    </w:p>
    <w:p w14:paraId="38E276D5" w14:textId="77777777" w:rsidR="001722C0" w:rsidRPr="00D93AED" w:rsidRDefault="00BE1AE4" w:rsidP="001722C0">
      <w:pPr>
        <w:pStyle w:val="ListParagraph"/>
        <w:numPr>
          <w:ilvl w:val="0"/>
          <w:numId w:val="48"/>
        </w:numPr>
        <w:spacing w:after="0"/>
        <w:jc w:val="both"/>
      </w:pPr>
      <w:r>
        <w:t>a third WFM-PSC t</w:t>
      </w:r>
      <w:r w:rsidRPr="00D93AED">
        <w:t xml:space="preserve">o </w:t>
      </w:r>
      <w:r w:rsidR="0089792B" w:rsidRPr="00FB7952">
        <w:t>vary</w:t>
      </w:r>
      <w:r w:rsidRPr="00FB7952">
        <w:t xml:space="preserve"> the </w:t>
      </w:r>
      <w:r w:rsidR="0089792B" w:rsidRPr="00FB7952">
        <w:t xml:space="preserve">wavelength </w:t>
      </w:r>
      <w:r w:rsidRPr="00FB7952">
        <w:t>resolution</w:t>
      </w:r>
      <w:r w:rsidR="001722C0" w:rsidRPr="00D93AED">
        <w:rPr>
          <w:rFonts w:cs="Times New Roman"/>
          <w:szCs w:val="24"/>
        </w:rPr>
        <w:t xml:space="preserve">;  </w:t>
      </w:r>
    </w:p>
    <w:p w14:paraId="62F5A670" w14:textId="7A2A5CB7" w:rsidR="00BE1AE4" w:rsidRPr="00FB7952" w:rsidRDefault="00BE1AE4" w:rsidP="00BE1AE4">
      <w:pPr>
        <w:pStyle w:val="ListParagraph"/>
        <w:numPr>
          <w:ilvl w:val="0"/>
          <w:numId w:val="48"/>
        </w:numPr>
        <w:spacing w:after="0"/>
        <w:jc w:val="both"/>
      </w:pPr>
      <w:r w:rsidRPr="00FB7952">
        <w:t xml:space="preserve">the upgrade of the analyser with additional </w:t>
      </w:r>
      <w:r w:rsidR="006D5570" w:rsidRPr="00FB7952">
        <w:t>10</w:t>
      </w:r>
      <w:r w:rsidRPr="00FB7952">
        <w:t xml:space="preserve"> modules (</w:t>
      </w:r>
      <w:r w:rsidR="006D5570" w:rsidRPr="00FB7952">
        <w:t>5</w:t>
      </w:r>
      <w:r w:rsidRPr="00FB7952">
        <w:t xml:space="preserve"> with Bragg angle </w:t>
      </w:r>
      <w:r w:rsidRPr="00FB7952">
        <w:rPr>
          <w:rFonts w:cs="Times New Roman"/>
          <w:szCs w:val="24"/>
        </w:rPr>
        <w:t xml:space="preserve">40°, </w:t>
      </w:r>
      <w:r w:rsidR="006D5570" w:rsidRPr="00FB7952">
        <w:rPr>
          <w:rFonts w:cs="Times New Roman"/>
          <w:szCs w:val="24"/>
        </w:rPr>
        <w:t>5</w:t>
      </w:r>
      <w:r w:rsidRPr="00FB7952">
        <w:rPr>
          <w:rFonts w:cs="Times New Roman"/>
          <w:szCs w:val="24"/>
        </w:rPr>
        <w:t xml:space="preserve"> with Bragg angle 60°)  reaching a total of 15 analyser modules in backscattering;  </w:t>
      </w:r>
    </w:p>
    <w:p w14:paraId="46CDD524" w14:textId="21C37100" w:rsidR="004B73F8" w:rsidRPr="00BE1AE4" w:rsidRDefault="001722C0" w:rsidP="00493791">
      <w:pPr>
        <w:pStyle w:val="ListParagraph"/>
        <w:numPr>
          <w:ilvl w:val="0"/>
          <w:numId w:val="48"/>
        </w:numPr>
        <w:spacing w:after="0"/>
        <w:jc w:val="both"/>
      </w:pPr>
      <w:r>
        <w:rPr>
          <w:rFonts w:cs="Times New Roman"/>
          <w:szCs w:val="24"/>
        </w:rPr>
        <w:t xml:space="preserve">a spare </w:t>
      </w:r>
      <w:r w:rsidR="003F12CC">
        <w:rPr>
          <w:rFonts w:cs="Times New Roman"/>
          <w:szCs w:val="24"/>
        </w:rPr>
        <w:t xml:space="preserve">removable automatic </w:t>
      </w:r>
      <w:r>
        <w:rPr>
          <w:rFonts w:cs="Times New Roman"/>
          <w:szCs w:val="24"/>
        </w:rPr>
        <w:t>sa</w:t>
      </w:r>
      <w:r w:rsidR="003F12CC">
        <w:rPr>
          <w:rFonts w:cs="Times New Roman"/>
          <w:szCs w:val="24"/>
        </w:rPr>
        <w:t>mple changer</w:t>
      </w:r>
      <w:r w:rsidR="000E313F">
        <w:rPr>
          <w:rFonts w:cs="Times New Roman"/>
          <w:szCs w:val="24"/>
        </w:rPr>
        <w:t>;</w:t>
      </w:r>
    </w:p>
    <w:p w14:paraId="6176A469" w14:textId="77777777" w:rsidR="00BE1AE4" w:rsidRPr="00493791" w:rsidRDefault="006D5570" w:rsidP="00493791">
      <w:pPr>
        <w:pStyle w:val="ListParagraph"/>
        <w:numPr>
          <w:ilvl w:val="0"/>
          <w:numId w:val="48"/>
        </w:numPr>
        <w:spacing w:after="0"/>
        <w:jc w:val="both"/>
      </w:pPr>
      <w:r>
        <w:rPr>
          <w:rFonts w:cs="Times New Roman"/>
          <w:szCs w:val="24"/>
        </w:rPr>
        <w:t xml:space="preserve">full </w:t>
      </w:r>
      <w:r w:rsidR="00623009">
        <w:rPr>
          <w:rFonts w:cs="Times New Roman"/>
          <w:szCs w:val="24"/>
        </w:rPr>
        <w:t xml:space="preserve">in-situ </w:t>
      </w:r>
      <w:r w:rsidR="00BE1AE4">
        <w:rPr>
          <w:rFonts w:cs="Times New Roman"/>
          <w:szCs w:val="24"/>
        </w:rPr>
        <w:t xml:space="preserve">equipment </w:t>
      </w:r>
      <w:r w:rsidR="00BE1AE4" w:rsidRPr="00FF475E">
        <w:rPr>
          <w:rFonts w:cs="Times New Roman"/>
          <w:szCs w:val="24"/>
        </w:rPr>
        <w:t>to support catalysis and gas adsorption work</w:t>
      </w:r>
      <w:r w:rsidR="00BE1AE4">
        <w:rPr>
          <w:rFonts w:cs="Times New Roman"/>
          <w:szCs w:val="24"/>
        </w:rPr>
        <w:t>.</w:t>
      </w:r>
    </w:p>
    <w:p w14:paraId="1F8E4449" w14:textId="77777777" w:rsidR="00493791" w:rsidRDefault="00493791" w:rsidP="00493791">
      <w:pPr>
        <w:pStyle w:val="ListParagraph"/>
        <w:spacing w:after="0"/>
        <w:jc w:val="both"/>
      </w:pPr>
    </w:p>
    <w:p w14:paraId="2FDE6CD4" w14:textId="77777777" w:rsidR="004B73F8" w:rsidRDefault="004B73F8" w:rsidP="00493791">
      <w:pPr>
        <w:pStyle w:val="Heading2"/>
        <w:numPr>
          <w:ilvl w:val="1"/>
          <w:numId w:val="20"/>
        </w:numPr>
        <w:spacing w:after="0"/>
        <w:ind w:left="993" w:hanging="993"/>
        <w:jc w:val="both"/>
      </w:pPr>
      <w:bookmarkStart w:id="14" w:name="_Toc463446133"/>
      <w:r>
        <w:t>Risk</w:t>
      </w:r>
      <w:bookmarkEnd w:id="14"/>
    </w:p>
    <w:p w14:paraId="0301BF5C" w14:textId="77777777" w:rsidR="00BE1AE4" w:rsidRDefault="004B73F8" w:rsidP="00493791">
      <w:pPr>
        <w:spacing w:after="0"/>
        <w:jc w:val="both"/>
      </w:pPr>
      <w:r>
        <w:t xml:space="preserve">The main risk with this configuration is </w:t>
      </w:r>
      <w:r w:rsidR="00BE1AE4">
        <w:t xml:space="preserve">a poor performance of the </w:t>
      </w:r>
      <w:r w:rsidR="00BE1AE4" w:rsidRPr="00D93AED">
        <w:t xml:space="preserve">instrument </w:t>
      </w:r>
      <w:r w:rsidR="000B0F60" w:rsidRPr="00FB7952">
        <w:t>with</w:t>
      </w:r>
      <w:r w:rsidR="000B0F60" w:rsidRPr="00D93AED">
        <w:t xml:space="preserve"> </w:t>
      </w:r>
      <w:r w:rsidR="00BE1AE4" w:rsidRPr="00D93AED">
        <w:t xml:space="preserve">respect </w:t>
      </w:r>
      <w:r w:rsidR="000B0F60" w:rsidRPr="00FB7952">
        <w:t>to</w:t>
      </w:r>
      <w:r w:rsidR="000B0F60">
        <w:t xml:space="preserve"> </w:t>
      </w:r>
      <w:r w:rsidR="00BE1AE4">
        <w:t>the existing ones VISION at SNS and TOSCA at ISIS.</w:t>
      </w:r>
      <w:r w:rsidR="00623009">
        <w:t xml:space="preserve"> This is a setup that will not achieve the required early scientific success. </w:t>
      </w:r>
    </w:p>
    <w:p w14:paraId="7516E4B1" w14:textId="4633DA7B" w:rsidR="005D5519" w:rsidRPr="005D5519" w:rsidRDefault="00BE1AE4" w:rsidP="00493791">
      <w:pPr>
        <w:spacing w:after="0"/>
        <w:jc w:val="both"/>
      </w:pPr>
      <w:r>
        <w:t xml:space="preserve">Concerning the technology </w:t>
      </w:r>
      <w:r w:rsidR="005D5519">
        <w:t xml:space="preserve">related </w:t>
      </w:r>
      <w:r>
        <w:t>risk,</w:t>
      </w:r>
      <w:r w:rsidR="005D5519">
        <w:t xml:space="preserve"> the availability of </w:t>
      </w:r>
      <w:r w:rsidR="005D5519">
        <w:rPr>
          <w:vertAlign w:val="superscript"/>
        </w:rPr>
        <w:t>3</w:t>
      </w:r>
      <w:r w:rsidR="005D5519">
        <w:t>He and related squashed tubes for the detection of neutrons at the experimental cave</w:t>
      </w:r>
      <w:r>
        <w:t xml:space="preserve"> is the main source of uncertainty</w:t>
      </w:r>
      <w:r w:rsidR="006B20F4">
        <w:t>.</w:t>
      </w:r>
    </w:p>
    <w:p w14:paraId="0A5043F5" w14:textId="6F7C2AFB" w:rsidR="00493791" w:rsidRDefault="005D5519" w:rsidP="00493791">
      <w:pPr>
        <w:spacing w:after="0"/>
        <w:jc w:val="both"/>
      </w:pPr>
      <w:r>
        <w:t>T</w:t>
      </w:r>
      <w:r w:rsidR="004B73F8">
        <w:t xml:space="preserve">he </w:t>
      </w:r>
      <w:r w:rsidR="00493791">
        <w:t xml:space="preserve">lack of </w:t>
      </w:r>
      <w:r w:rsidR="00623009">
        <w:t xml:space="preserve">a </w:t>
      </w:r>
      <w:r w:rsidR="000E313F">
        <w:t>PPS</w:t>
      </w:r>
      <w:r w:rsidR="00623009">
        <w:t xml:space="preserve"> chopper to </w:t>
      </w:r>
      <w:r w:rsidR="00A20A78" w:rsidRPr="00FB7952">
        <w:t>block</w:t>
      </w:r>
      <w:r>
        <w:t xml:space="preserve"> the prompt pulse</w:t>
      </w:r>
      <w:r w:rsidR="00493791">
        <w:t xml:space="preserve"> can affect the signal at the secondary spectrometer</w:t>
      </w:r>
      <w:r w:rsidR="00623009">
        <w:t xml:space="preserve"> by significantly increasing the background</w:t>
      </w:r>
      <w:r w:rsidR="00493791">
        <w:t xml:space="preserve">, although the </w:t>
      </w:r>
      <w:r>
        <w:t>indirect geometry of the instrument should allow a proper performance for the science case</w:t>
      </w:r>
      <w:r w:rsidR="004B73F8">
        <w:t xml:space="preserve">. </w:t>
      </w:r>
    </w:p>
    <w:p w14:paraId="444BB68A" w14:textId="77777777" w:rsidR="005D5519" w:rsidRDefault="005D5519" w:rsidP="00493791">
      <w:pPr>
        <w:spacing w:after="0"/>
        <w:jc w:val="both"/>
      </w:pPr>
    </w:p>
    <w:p w14:paraId="27A6B03D" w14:textId="77777777" w:rsidR="00866CBA" w:rsidRDefault="006B20F4" w:rsidP="00866CBA">
      <w:pPr>
        <w:spacing w:after="0"/>
        <w:jc w:val="both"/>
      </w:pPr>
      <w:r>
        <w:t>The table below reports the</w:t>
      </w:r>
      <w:r w:rsidR="004B73F8">
        <w:t xml:space="preserve"> top 5 risks</w:t>
      </w:r>
      <w:r w:rsidR="00842E4B">
        <w:t>,</w:t>
      </w:r>
      <w:r w:rsidR="004B73F8">
        <w:t xml:space="preserve"> rated using ESS risk measures </w:t>
      </w:r>
      <w:r w:rsidR="004B73F8" w:rsidRPr="00D93AED">
        <w:t>(</w:t>
      </w:r>
      <w:r w:rsidR="00722512" w:rsidRPr="00FB7952">
        <w:t>ref.</w:t>
      </w:r>
      <w:r w:rsidR="00A20A78">
        <w:t xml:space="preserve"> </w:t>
      </w:r>
      <w:r w:rsidR="00722512" w:rsidRPr="00722512">
        <w:t>ESS 0020044</w:t>
      </w:r>
      <w:r w:rsidR="00722512">
        <w:t xml:space="preserve">) </w:t>
      </w:r>
      <w:r>
        <w:t>for the project</w:t>
      </w:r>
      <w:r w:rsidR="004B73F8">
        <w:t>.</w:t>
      </w:r>
    </w:p>
    <w:p w14:paraId="40C3E169" w14:textId="77777777" w:rsidR="00866CBA" w:rsidRDefault="00866CBA" w:rsidP="00866CBA">
      <w:pPr>
        <w:spacing w:after="0"/>
        <w:jc w:val="both"/>
      </w:pPr>
    </w:p>
    <w:tbl>
      <w:tblPr>
        <w:tblW w:w="10854" w:type="dxa"/>
        <w:jc w:val="center"/>
        <w:tblCellMar>
          <w:left w:w="0" w:type="dxa"/>
          <w:right w:w="0" w:type="dxa"/>
        </w:tblCellMar>
        <w:tblLook w:val="04A0" w:firstRow="1" w:lastRow="0" w:firstColumn="1" w:lastColumn="0" w:noHBand="0" w:noVBand="1"/>
      </w:tblPr>
      <w:tblGrid>
        <w:gridCol w:w="1040"/>
        <w:gridCol w:w="2096"/>
        <w:gridCol w:w="2127"/>
        <w:gridCol w:w="1275"/>
        <w:gridCol w:w="1134"/>
        <w:gridCol w:w="3182"/>
      </w:tblGrid>
      <w:tr w:rsidR="00866CBA" w:rsidRPr="00866CBA" w14:paraId="5E2B3866" w14:textId="77777777" w:rsidTr="00866CBA">
        <w:trPr>
          <w:trHeight w:val="604"/>
          <w:jc w:val="center"/>
        </w:trPr>
        <w:tc>
          <w:tcPr>
            <w:tcW w:w="1040" w:type="dxa"/>
            <w:tcBorders>
              <w:top w:val="single" w:sz="12" w:space="0" w:color="000000"/>
              <w:left w:val="single" w:sz="12"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35AB5D66" w14:textId="77777777" w:rsidR="00866CBA" w:rsidRPr="00866CBA" w:rsidRDefault="00866CBA" w:rsidP="00866CBA">
            <w:pPr>
              <w:tabs>
                <w:tab w:val="left" w:pos="318"/>
              </w:tabs>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Risk level</w:t>
            </w:r>
          </w:p>
        </w:tc>
        <w:tc>
          <w:tcPr>
            <w:tcW w:w="2096"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0A2AED3F"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RISK</w:t>
            </w:r>
          </w:p>
        </w:tc>
        <w:tc>
          <w:tcPr>
            <w:tcW w:w="2127"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2BDC3F89"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TREATMENT NAME</w:t>
            </w:r>
          </w:p>
        </w:tc>
        <w:tc>
          <w:tcPr>
            <w:tcW w:w="1275"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3B7E46B5"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Treatment</w:t>
            </w:r>
          </w:p>
        </w:tc>
        <w:tc>
          <w:tcPr>
            <w:tcW w:w="1134" w:type="dxa"/>
            <w:tcBorders>
              <w:top w:val="single" w:sz="8"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766B62B8"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CATEGORY</w:t>
            </w:r>
          </w:p>
        </w:tc>
        <w:tc>
          <w:tcPr>
            <w:tcW w:w="3182" w:type="dxa"/>
            <w:tcBorders>
              <w:top w:val="single" w:sz="12" w:space="0" w:color="000000"/>
              <w:left w:val="single" w:sz="8" w:space="0" w:color="000000"/>
              <w:bottom w:val="single" w:sz="12" w:space="0" w:color="000000"/>
              <w:right w:val="single" w:sz="12" w:space="0" w:color="000000"/>
            </w:tcBorders>
            <w:shd w:val="clear" w:color="auto" w:fill="004165"/>
            <w:tcMar>
              <w:top w:w="15" w:type="dxa"/>
              <w:left w:w="92" w:type="dxa"/>
              <w:bottom w:w="0" w:type="dxa"/>
              <w:right w:w="92" w:type="dxa"/>
            </w:tcMar>
            <w:vAlign w:val="center"/>
            <w:hideMark/>
          </w:tcPr>
          <w:p w14:paraId="10B72C4D"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FFFFFF"/>
                <w:kern w:val="24"/>
                <w:sz w:val="16"/>
                <w:szCs w:val="16"/>
                <w:lang w:val="en-US" w:eastAsia="en-GB"/>
              </w:rPr>
              <w:t>TREATMENT PLAN</w:t>
            </w:r>
          </w:p>
        </w:tc>
      </w:tr>
      <w:tr w:rsidR="00866CBA" w:rsidRPr="00866CBA" w14:paraId="7592B820" w14:textId="77777777" w:rsidTr="00866CBA">
        <w:trPr>
          <w:trHeight w:val="75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3B1F8443"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High 2x5</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321C4B3" w14:textId="77777777"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eastAsia="en-GB"/>
              </w:rPr>
              <w:t>Helium technology</w:t>
            </w:r>
            <w:r w:rsidRPr="00866CBA">
              <w:rPr>
                <w:rFonts w:ascii="Cambria" w:eastAsia="Cambria" w:hAnsi="Cambria" w:cs="Times New Roman"/>
                <w:color w:val="000000"/>
                <w:kern w:val="24"/>
                <w:sz w:val="18"/>
                <w:szCs w:val="18"/>
                <w:lang w:eastAsia="en-GB"/>
              </w:rPr>
              <w:t xml:space="preserve"> </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183D003"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Technology availability</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8CFB36B"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322EFC9" w14:textId="77777777"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eastAsia="en-GB"/>
              </w:rPr>
              <w:t>Cost overrun on Construction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3E559DC7" w14:textId="77777777"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Define/develop optional technology for neutron detection at the secondary spectrometer</w:t>
            </w:r>
          </w:p>
        </w:tc>
      </w:tr>
      <w:tr w:rsidR="00866CBA" w:rsidRPr="00866CBA" w14:paraId="19BC7215" w14:textId="77777777" w:rsidTr="00866CBA">
        <w:trPr>
          <w:trHeight w:val="1197"/>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18AEA5DA" w14:textId="77777777" w:rsidR="00866CBA" w:rsidRPr="00866CBA" w:rsidRDefault="00866CBA" w:rsidP="00866CBA">
            <w:pPr>
              <w:spacing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High 5x2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7F1D6A58" w14:textId="77777777" w:rsidR="00866CBA" w:rsidRPr="00866CBA" w:rsidRDefault="00866CBA" w:rsidP="00866CBA">
            <w:pPr>
              <w:spacing w:after="0" w:line="280" w:lineRule="exact"/>
              <w:jc w:val="both"/>
              <w:rPr>
                <w:rFonts w:ascii="Arial" w:eastAsia="Times New Roman" w:hAnsi="Arial" w:cs="Arial"/>
                <w:sz w:val="36"/>
                <w:szCs w:val="36"/>
                <w:lang w:eastAsia="en-GB"/>
              </w:rPr>
            </w:pPr>
            <w:r w:rsidRPr="00866CBA">
              <w:rPr>
                <w:rFonts w:eastAsia="Cambria" w:cs="Times New Roman"/>
                <w:color w:val="000000"/>
                <w:kern w:val="24"/>
                <w:sz w:val="16"/>
                <w:szCs w:val="16"/>
                <w:lang w:eastAsia="en-GB"/>
              </w:rPr>
              <w:t>Unclear Bunker arrangement, inability to maintain or install or remove equipment due to high radiation levels and long shielding removal times.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6859D1E"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Bunker access</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EE95825" w14:textId="77777777" w:rsidR="00866CBA" w:rsidRPr="00866CBA" w:rsidRDefault="00866CBA"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8E771E4" w14:textId="77777777"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eastAsia="en-GB"/>
              </w:rPr>
              <w:t>Cost overrun on annual Operation costs</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3208E16A" w14:textId="77777777"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Detailed design and reliability evaluation of the system components into the bunker, with FMEA technique</w:t>
            </w:r>
          </w:p>
        </w:tc>
      </w:tr>
      <w:tr w:rsidR="00866CBA" w:rsidRPr="00866CBA" w14:paraId="1C68132B" w14:textId="77777777" w:rsidTr="00866CBA">
        <w:trPr>
          <w:trHeight w:val="122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E46C0A"/>
            <w:tcMar>
              <w:top w:w="15" w:type="dxa"/>
              <w:left w:w="92" w:type="dxa"/>
              <w:bottom w:w="0" w:type="dxa"/>
              <w:right w:w="92" w:type="dxa"/>
            </w:tcMar>
            <w:vAlign w:val="center"/>
            <w:hideMark/>
          </w:tcPr>
          <w:p w14:paraId="6D71498C" w14:textId="77777777" w:rsidR="00866CBA" w:rsidRPr="00866CBA" w:rsidRDefault="00866CBA" w:rsidP="00866CBA">
            <w:pPr>
              <w:spacing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High 4x3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E1F695C" w14:textId="77777777" w:rsidR="00866CBA" w:rsidRPr="00866CBA" w:rsidRDefault="00866CBA" w:rsidP="00866CBA">
            <w:pPr>
              <w:spacing w:after="0" w:line="280" w:lineRule="exact"/>
              <w:jc w:val="both"/>
              <w:rPr>
                <w:rFonts w:ascii="Arial" w:eastAsia="Times New Roman" w:hAnsi="Arial" w:cs="Arial"/>
                <w:sz w:val="36"/>
                <w:szCs w:val="36"/>
                <w:lang w:eastAsia="en-GB"/>
              </w:rPr>
            </w:pPr>
            <w:r w:rsidRPr="00866CBA">
              <w:rPr>
                <w:rFonts w:eastAsia="Cambria" w:cs="Tahoma"/>
                <w:color w:val="000000"/>
                <w:kern w:val="24"/>
                <w:sz w:val="16"/>
                <w:szCs w:val="16"/>
                <w:lang w:eastAsia="en-GB"/>
              </w:rPr>
              <w:t>Delays caused by optimisation of the instruments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619BEAD" w14:textId="77777777" w:rsidR="00866CBA" w:rsidRPr="00866CBA" w:rsidRDefault="00866CBA" w:rsidP="00866CBA">
            <w:pPr>
              <w:spacing w:after="0" w:line="280" w:lineRule="exact"/>
              <w:jc w:val="center"/>
              <w:rPr>
                <w:rFonts w:ascii="Arial" w:eastAsia="Times New Roman" w:hAnsi="Arial" w:cs="Arial"/>
                <w:sz w:val="36"/>
                <w:szCs w:val="36"/>
                <w:lang w:eastAsia="en-GB"/>
              </w:rPr>
            </w:pP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4B49491" w14:textId="29A83B70" w:rsidR="00866CBA" w:rsidRPr="00866CBA" w:rsidRDefault="00DE231C" w:rsidP="00DE231C">
            <w:pPr>
              <w:spacing w:after="0" w:line="280" w:lineRule="exact"/>
              <w:jc w:val="center"/>
              <w:rPr>
                <w:rFonts w:ascii="Arial" w:eastAsia="Times New Roman" w:hAnsi="Arial" w:cs="Arial"/>
                <w:sz w:val="36"/>
                <w:szCs w:val="36"/>
                <w:lang w:eastAsia="en-GB"/>
              </w:rPr>
            </w:pPr>
            <w:r>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EB44E7A" w14:textId="77777777" w:rsidR="00866CBA" w:rsidRPr="00866CBA" w:rsidRDefault="00E64C8E"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Schedule, budget</w:t>
            </w:r>
            <w:r w:rsidR="00866CBA" w:rsidRPr="00866CBA">
              <w:rPr>
                <w:rFonts w:eastAsia="Cambria" w:cs="Tahoma"/>
                <w:color w:val="000000"/>
                <w:kern w:val="24"/>
                <w:sz w:val="16"/>
                <w:szCs w:val="16"/>
                <w:lang w:val="en-US" w:eastAsia="en-GB"/>
              </w:rPr>
              <w:t> </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263362F5" w14:textId="45FFB442" w:rsidR="00866CBA" w:rsidRPr="00866CBA" w:rsidRDefault="00866CBA" w:rsidP="00866CBA">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 </w:t>
            </w:r>
            <w:r w:rsidR="00DE231C">
              <w:rPr>
                <w:rFonts w:eastAsia="Cambria" w:cs="Tahoma"/>
                <w:color w:val="000000"/>
                <w:kern w:val="24"/>
                <w:sz w:val="16"/>
                <w:szCs w:val="16"/>
                <w:lang w:val="en-US" w:eastAsia="en-GB"/>
              </w:rPr>
              <w:t>Detailed time scheduling plus  intermediate deliverables on neutrons calculation tasks</w:t>
            </w:r>
          </w:p>
        </w:tc>
      </w:tr>
      <w:tr w:rsidR="00866CBA" w:rsidRPr="00866CBA" w14:paraId="305AE56D" w14:textId="77777777" w:rsidTr="003D61AD">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E36C0A" w:themeFill="accent6" w:themeFillShade="BF"/>
            <w:tcMar>
              <w:top w:w="15" w:type="dxa"/>
              <w:left w:w="92" w:type="dxa"/>
              <w:bottom w:w="0" w:type="dxa"/>
              <w:right w:w="92" w:type="dxa"/>
            </w:tcMar>
            <w:vAlign w:val="center"/>
            <w:hideMark/>
          </w:tcPr>
          <w:p w14:paraId="5FB41B02" w14:textId="77777777" w:rsidR="00866CBA" w:rsidRPr="00866CBA" w:rsidRDefault="003D61AD" w:rsidP="00866CBA">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High 4x3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B7CF305" w14:textId="27B0AE86" w:rsidR="00866CBA" w:rsidRPr="00866CBA" w:rsidRDefault="003D61AD" w:rsidP="00866CBA">
            <w:pPr>
              <w:spacing w:after="0" w:line="280" w:lineRule="exact"/>
              <w:rPr>
                <w:rFonts w:ascii="Arial" w:eastAsia="Times New Roman" w:hAnsi="Arial" w:cs="Arial"/>
                <w:sz w:val="36"/>
                <w:szCs w:val="36"/>
                <w:lang w:eastAsia="en-GB"/>
              </w:rPr>
            </w:pPr>
            <w:r>
              <w:rPr>
                <w:rFonts w:eastAsia="Cambria" w:cs="Tahoma"/>
                <w:color w:val="000000"/>
                <w:kern w:val="24"/>
                <w:sz w:val="16"/>
                <w:szCs w:val="16"/>
                <w:lang w:val="en-US" w:eastAsia="en-GB"/>
              </w:rPr>
              <w:t>Perfomance</w:t>
            </w:r>
            <w:r w:rsidR="0016135C">
              <w:rPr>
                <w:rFonts w:eastAsia="Cambria" w:cs="Tahoma"/>
                <w:color w:val="000000"/>
                <w:kern w:val="24"/>
                <w:sz w:val="16"/>
                <w:szCs w:val="16"/>
                <w:lang w:val="en-US" w:eastAsia="en-GB"/>
              </w:rPr>
              <w:t xml:space="preserve"> stays</w:t>
            </w:r>
            <w:r>
              <w:rPr>
                <w:rFonts w:eastAsia="Cambria" w:cs="Tahoma"/>
                <w:color w:val="000000"/>
                <w:kern w:val="24"/>
                <w:sz w:val="16"/>
                <w:szCs w:val="16"/>
                <w:lang w:val="en-US" w:eastAsia="en-GB"/>
              </w:rPr>
              <w:t xml:space="preserve"> under user and ESS expectation</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383D1BF" w14:textId="77777777" w:rsidR="00866CBA" w:rsidRPr="00866CBA" w:rsidRDefault="00E64C8E" w:rsidP="00866CBA">
            <w:pPr>
              <w:spacing w:after="0" w:line="280" w:lineRule="exact"/>
              <w:jc w:val="center"/>
              <w:rPr>
                <w:rFonts w:ascii="Arial" w:eastAsia="Times New Roman" w:hAnsi="Arial" w:cs="Arial"/>
                <w:sz w:val="36"/>
                <w:szCs w:val="36"/>
                <w:lang w:eastAsia="en-GB"/>
              </w:rPr>
            </w:pPr>
            <w:r w:rsidRPr="000E313F">
              <w:rPr>
                <w:rFonts w:eastAsia="Cambria" w:cs="Tahoma"/>
                <w:color w:val="000000"/>
                <w:kern w:val="24"/>
                <w:sz w:val="16"/>
                <w:szCs w:val="16"/>
                <w:lang w:val="en-US" w:eastAsia="en-GB"/>
              </w:rPr>
              <w:t>12</w:t>
            </w:r>
            <w:r w:rsidR="007641B8" w:rsidRPr="000E313F">
              <w:rPr>
                <w:rFonts w:eastAsia="Cambria" w:cs="Tahoma"/>
                <w:color w:val="000000"/>
                <w:kern w:val="24"/>
                <w:sz w:val="16"/>
                <w:szCs w:val="16"/>
                <w:lang w:val="en-US" w:eastAsia="en-GB"/>
              </w:rPr>
              <w:t xml:space="preserve"> </w:t>
            </w:r>
            <w:r w:rsidRPr="000E313F">
              <w:rPr>
                <w:rFonts w:eastAsia="Cambria" w:cs="Tahoma"/>
                <w:color w:val="000000"/>
                <w:kern w:val="24"/>
                <w:sz w:val="16"/>
                <w:szCs w:val="16"/>
                <w:lang w:val="en-US" w:eastAsia="en-GB"/>
              </w:rPr>
              <w:t>M</w:t>
            </w:r>
            <w:r w:rsidR="007641B8" w:rsidRPr="000E313F">
              <w:rPr>
                <w:rFonts w:eastAsia="Cambria" w:cs="Tahoma"/>
                <w:color w:val="000000"/>
                <w:kern w:val="24"/>
                <w:sz w:val="16"/>
                <w:szCs w:val="16"/>
                <w:lang w:val="en-US" w:eastAsia="en-GB"/>
              </w:rPr>
              <w:t>Euro</w:t>
            </w:r>
            <w:r w:rsidRPr="000E313F">
              <w:rPr>
                <w:rFonts w:eastAsia="Cambria" w:cs="Tahoma"/>
                <w:color w:val="000000"/>
                <w:kern w:val="24"/>
                <w:sz w:val="16"/>
                <w:szCs w:val="16"/>
                <w:lang w:val="en-US" w:eastAsia="en-GB"/>
              </w:rPr>
              <w:t xml:space="preserve"> performance</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3125871" w14:textId="77777777" w:rsidR="00866CBA" w:rsidRPr="00866CBA" w:rsidRDefault="00E64C8E" w:rsidP="00866CBA">
            <w:pPr>
              <w:spacing w:after="0" w:line="280" w:lineRule="exact"/>
              <w:jc w:val="center"/>
              <w:rPr>
                <w:rFonts w:ascii="Arial" w:eastAsia="Times New Roman" w:hAnsi="Arial" w:cs="Arial"/>
                <w:sz w:val="36"/>
                <w:szCs w:val="36"/>
                <w:lang w:eastAsia="en-GB"/>
              </w:rPr>
            </w:pPr>
            <w:r>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1D7A88A" w14:textId="77777777" w:rsidR="00866CBA" w:rsidRPr="00866CBA" w:rsidRDefault="00E64C8E" w:rsidP="00866CBA">
            <w:pPr>
              <w:spacing w:after="0" w:line="280" w:lineRule="exact"/>
              <w:rPr>
                <w:rFonts w:ascii="Arial" w:eastAsia="Times New Roman" w:hAnsi="Arial" w:cs="Arial"/>
                <w:sz w:val="36"/>
                <w:szCs w:val="36"/>
                <w:lang w:eastAsia="en-GB"/>
              </w:rPr>
            </w:pPr>
            <w:r>
              <w:rPr>
                <w:rFonts w:eastAsia="Cambria" w:cs="Tahoma"/>
                <w:color w:val="000000"/>
                <w:kern w:val="24"/>
                <w:sz w:val="16"/>
                <w:szCs w:val="16"/>
                <w:lang w:val="en-US" w:eastAsia="en-GB"/>
              </w:rPr>
              <w:t>Quality and function</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09698689" w14:textId="03B4AF6C" w:rsidR="00866CBA" w:rsidRPr="00866CBA" w:rsidRDefault="00DE231C" w:rsidP="00866CBA">
            <w:pPr>
              <w:spacing w:after="0" w:line="280" w:lineRule="exact"/>
              <w:rPr>
                <w:rFonts w:ascii="Arial" w:eastAsia="Times New Roman" w:hAnsi="Arial" w:cs="Arial"/>
                <w:sz w:val="36"/>
                <w:szCs w:val="36"/>
                <w:lang w:eastAsia="en-GB"/>
              </w:rPr>
            </w:pPr>
            <w:r>
              <w:rPr>
                <w:rFonts w:eastAsia="Cambria" w:cs="Tahoma"/>
                <w:color w:val="000000"/>
                <w:kern w:val="24"/>
                <w:sz w:val="16"/>
                <w:szCs w:val="16"/>
                <w:lang w:val="en-US" w:eastAsia="en-GB"/>
              </w:rPr>
              <w:t>Costs optimisation, alternative funding stage plan</w:t>
            </w:r>
            <w:r w:rsidR="00866CBA" w:rsidRPr="00866CBA">
              <w:rPr>
                <w:rFonts w:eastAsia="Cambria" w:cs="Tahoma"/>
                <w:color w:val="000000"/>
                <w:kern w:val="24"/>
                <w:sz w:val="16"/>
                <w:szCs w:val="16"/>
                <w:lang w:val="en-US" w:eastAsia="en-GB"/>
              </w:rPr>
              <w:t xml:space="preserve"> </w:t>
            </w:r>
          </w:p>
        </w:tc>
      </w:tr>
      <w:tr w:rsidR="003D61AD" w:rsidRPr="00866CBA" w14:paraId="21C04D80" w14:textId="77777777" w:rsidTr="00866CBA">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FFF00"/>
            <w:tcMar>
              <w:top w:w="15" w:type="dxa"/>
              <w:left w:w="92" w:type="dxa"/>
              <w:bottom w:w="0" w:type="dxa"/>
              <w:right w:w="92" w:type="dxa"/>
            </w:tcMar>
            <w:vAlign w:val="center"/>
            <w:hideMark/>
          </w:tcPr>
          <w:p w14:paraId="2A204E28" w14:textId="77777777" w:rsidR="00866CBA" w:rsidRPr="00866CBA" w:rsidRDefault="003D61AD" w:rsidP="003D61AD">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Medium 3x2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46319EA" w14:textId="77777777" w:rsidR="00866CBA" w:rsidRPr="00866CBA" w:rsidRDefault="003D61AD" w:rsidP="003D61AD">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Late delivery of key components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8E6077D" w14:textId="77777777" w:rsidR="00866CBA" w:rsidRPr="00866CBA" w:rsidRDefault="003D61AD" w:rsidP="003D61AD">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VESPA schedule</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BBA2C51" w14:textId="77777777" w:rsidR="00866CBA" w:rsidRPr="00866CBA" w:rsidRDefault="003D61AD" w:rsidP="003D61AD">
            <w:pPr>
              <w:spacing w:after="0" w:line="280" w:lineRule="exact"/>
              <w:jc w:val="center"/>
              <w:rPr>
                <w:rFonts w:ascii="Arial" w:eastAsia="Times New Roman" w:hAnsi="Arial" w:cs="Arial"/>
                <w:sz w:val="36"/>
                <w:szCs w:val="36"/>
                <w:lang w:eastAsia="en-GB"/>
              </w:rPr>
            </w:pPr>
            <w:r w:rsidRPr="00866CBA">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042D41B" w14:textId="77777777" w:rsidR="00866CBA" w:rsidRPr="00866CBA" w:rsidRDefault="003D61AD" w:rsidP="003D61AD">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Schedule,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1ECFB786" w14:textId="77777777" w:rsidR="00866CBA" w:rsidRPr="00866CBA" w:rsidRDefault="003D61AD" w:rsidP="003D61AD">
            <w:pPr>
              <w:spacing w:after="0" w:line="280" w:lineRule="exact"/>
              <w:rPr>
                <w:rFonts w:ascii="Arial" w:eastAsia="Times New Roman" w:hAnsi="Arial" w:cs="Arial"/>
                <w:sz w:val="36"/>
                <w:szCs w:val="36"/>
                <w:lang w:eastAsia="en-GB"/>
              </w:rPr>
            </w:pPr>
            <w:r w:rsidRPr="00866CBA">
              <w:rPr>
                <w:rFonts w:eastAsia="Cambria" w:cs="Tahoma"/>
                <w:color w:val="000000"/>
                <w:kern w:val="24"/>
                <w:sz w:val="16"/>
                <w:szCs w:val="16"/>
                <w:lang w:val="en-US" w:eastAsia="en-GB"/>
              </w:rPr>
              <w:t xml:space="preserve">Properly assess the delivery time and transportation, also the time that is required for installation and arriving at site. Define the critical path for every component. </w:t>
            </w:r>
          </w:p>
        </w:tc>
      </w:tr>
    </w:tbl>
    <w:p w14:paraId="6969E3BD" w14:textId="77777777" w:rsidR="00866CBA" w:rsidRDefault="00866CBA" w:rsidP="00866CBA">
      <w:pPr>
        <w:spacing w:after="0"/>
        <w:jc w:val="both"/>
      </w:pPr>
    </w:p>
    <w:p w14:paraId="1E52CB5D" w14:textId="40241DC7" w:rsidR="003F12CC" w:rsidRPr="007555A0" w:rsidRDefault="00086683" w:rsidP="00866CBA">
      <w:pPr>
        <w:pStyle w:val="Heading1"/>
      </w:pPr>
      <w:bookmarkStart w:id="15" w:name="_Toc463446134"/>
      <w:r w:rsidRPr="007555A0">
        <w:lastRenderedPageBreak/>
        <w:t xml:space="preserve">Option 2 : </w:t>
      </w:r>
      <w:r w:rsidR="007555A0">
        <w:t xml:space="preserve">15 MODULES </w:t>
      </w:r>
      <w:r w:rsidR="003F12CC" w:rsidRPr="007555A0">
        <w:t>backscattering analyser/full sample environment</w:t>
      </w:r>
      <w:bookmarkEnd w:id="15"/>
    </w:p>
    <w:p w14:paraId="6950725E" w14:textId="77777777" w:rsidR="003F12CC" w:rsidRPr="007555A0" w:rsidRDefault="003F12CC" w:rsidP="00FD1E1D">
      <w:pPr>
        <w:pStyle w:val="Heading2"/>
      </w:pPr>
      <w:bookmarkStart w:id="16" w:name="_Toc463446135"/>
      <w:r w:rsidRPr="007555A0">
        <w:t>Scope</w:t>
      </w:r>
      <w:bookmarkEnd w:id="16"/>
    </w:p>
    <w:p w14:paraId="4E407A35"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7555A0">
        <w:rPr>
          <w:rFonts w:cs="Times New Roman"/>
          <w:szCs w:val="24"/>
        </w:rPr>
        <w:t xml:space="preserve">Neutron delivery by mirrored guide system </w:t>
      </w:r>
      <w:r w:rsidRPr="00D93AED">
        <w:rPr>
          <w:rFonts w:cs="Times New Roman"/>
          <w:szCs w:val="24"/>
        </w:rPr>
        <w:t>(</w:t>
      </w:r>
      <w:r w:rsidRPr="00FB7952">
        <w:rPr>
          <w:rFonts w:cs="Times New Roman"/>
          <w:i/>
          <w:szCs w:val="24"/>
        </w:rPr>
        <w:t>m</w:t>
      </w:r>
      <w:r w:rsidRPr="00D93AED">
        <w:rPr>
          <w:rFonts w:cs="Times New Roman"/>
          <w:szCs w:val="24"/>
        </w:rPr>
        <w:t>=4) with elliptical geometry to maximise the neutron flux at the sample.</w:t>
      </w:r>
    </w:p>
    <w:p w14:paraId="1A9D18F9"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Sample position at 59 m.</w:t>
      </w:r>
    </w:p>
    <w:p w14:paraId="17D3DA82"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3 pairs of WFM-PS double-disk counter-rotating choppers modulating the instrument resolution between three possible settings: low (∆</w:t>
      </w:r>
      <w:r w:rsidRPr="00FB7952">
        <w:rPr>
          <w:rFonts w:cs="Times New Roman"/>
          <w:i/>
          <w:iCs/>
          <w:szCs w:val="24"/>
        </w:rPr>
        <w:t xml:space="preserve">t/t = </w:t>
      </w:r>
      <w:r w:rsidRPr="00FB7952">
        <w:rPr>
          <w:rFonts w:cs="Times New Roman"/>
          <w:szCs w:val="24"/>
        </w:rPr>
        <w:t>1.8%), medium (∆</w:t>
      </w:r>
      <w:r w:rsidRPr="00FB7952">
        <w:rPr>
          <w:rFonts w:cs="Times New Roman"/>
          <w:i/>
          <w:iCs/>
          <w:szCs w:val="24"/>
        </w:rPr>
        <w:t xml:space="preserve">t/t = </w:t>
      </w:r>
      <w:r w:rsidRPr="00FB7952">
        <w:rPr>
          <w:rFonts w:cs="Times New Roman"/>
          <w:szCs w:val="24"/>
        </w:rPr>
        <w:t>1.2%), and high resolution (∆</w:t>
      </w:r>
      <w:r w:rsidRPr="00FB7952">
        <w:rPr>
          <w:rFonts w:cs="Times New Roman"/>
          <w:i/>
          <w:iCs/>
          <w:szCs w:val="24"/>
        </w:rPr>
        <w:t xml:space="preserve">t/t = </w:t>
      </w:r>
      <w:r w:rsidRPr="00FB7952">
        <w:rPr>
          <w:rFonts w:cs="Times New Roman"/>
          <w:szCs w:val="24"/>
        </w:rPr>
        <w:t>0.5%).</w:t>
      </w:r>
    </w:p>
    <w:p w14:paraId="35725CBB"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 xml:space="preserve">1 Frame Overlap Chopper double-disk counter-rotating at 10 m from the moderator. </w:t>
      </w:r>
    </w:p>
    <w:p w14:paraId="7F5C51EA"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2 sub-Frame Overlap Choppers:</w:t>
      </w:r>
    </w:p>
    <w:p w14:paraId="13BF7200" w14:textId="77777777" w:rsidR="003F12CC" w:rsidRPr="00FB7952" w:rsidRDefault="003F12CC" w:rsidP="003F12CC">
      <w:pPr>
        <w:numPr>
          <w:ilvl w:val="1"/>
          <w:numId w:val="26"/>
        </w:numPr>
        <w:autoSpaceDE w:val="0"/>
        <w:autoSpaceDN w:val="0"/>
        <w:adjustRightInd w:val="0"/>
        <w:contextualSpacing/>
        <w:jc w:val="both"/>
        <w:rPr>
          <w:rFonts w:cs="Times New Roman"/>
          <w:szCs w:val="24"/>
        </w:rPr>
      </w:pPr>
      <w:r w:rsidRPr="00FB7952">
        <w:rPr>
          <w:rFonts w:cs="Times New Roman"/>
          <w:szCs w:val="24"/>
        </w:rPr>
        <w:t>double-disk counter-rotating at 15.5 m from the moderator;</w:t>
      </w:r>
    </w:p>
    <w:p w14:paraId="3285245F" w14:textId="77777777" w:rsidR="003F12CC" w:rsidRPr="00FB7952" w:rsidRDefault="003F12CC" w:rsidP="003F12CC">
      <w:pPr>
        <w:numPr>
          <w:ilvl w:val="1"/>
          <w:numId w:val="26"/>
        </w:numPr>
        <w:autoSpaceDE w:val="0"/>
        <w:autoSpaceDN w:val="0"/>
        <w:adjustRightInd w:val="0"/>
        <w:contextualSpacing/>
        <w:jc w:val="both"/>
        <w:rPr>
          <w:rFonts w:cs="Times New Roman"/>
          <w:szCs w:val="24"/>
        </w:rPr>
      </w:pPr>
      <w:r w:rsidRPr="00FB7952">
        <w:rPr>
          <w:rFonts w:cs="Times New Roman"/>
          <w:szCs w:val="24"/>
        </w:rPr>
        <w:t>double-disk counter-rotating at 52 m from the moderator.</w:t>
      </w:r>
    </w:p>
    <w:p w14:paraId="38D11718" w14:textId="77777777" w:rsidR="003F12CC" w:rsidRPr="00FB7952" w:rsidRDefault="003F12CC" w:rsidP="003F12CC">
      <w:pPr>
        <w:autoSpaceDE w:val="0"/>
        <w:autoSpaceDN w:val="0"/>
        <w:adjustRightInd w:val="0"/>
        <w:contextualSpacing/>
        <w:jc w:val="both"/>
        <w:rPr>
          <w:rFonts w:cs="Times New Roman"/>
          <w:szCs w:val="24"/>
        </w:rPr>
      </w:pPr>
    </w:p>
    <w:p w14:paraId="486FD19B"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Secondary spectrometer including:</w:t>
      </w:r>
    </w:p>
    <w:p w14:paraId="04C8F1A4" w14:textId="77777777" w:rsidR="003F12CC" w:rsidRPr="00FB7952" w:rsidRDefault="003F12CC" w:rsidP="003F12CC">
      <w:pPr>
        <w:numPr>
          <w:ilvl w:val="1"/>
          <w:numId w:val="26"/>
        </w:numPr>
        <w:autoSpaceDE w:val="0"/>
        <w:autoSpaceDN w:val="0"/>
        <w:adjustRightInd w:val="0"/>
        <w:contextualSpacing/>
        <w:jc w:val="both"/>
        <w:rPr>
          <w:rFonts w:cs="Times New Roman"/>
          <w:szCs w:val="24"/>
        </w:rPr>
      </w:pPr>
      <w:r w:rsidRPr="00FB7952">
        <w:rPr>
          <w:rFonts w:cs="Times New Roman"/>
          <w:szCs w:val="24"/>
        </w:rPr>
        <w:t>1 x back-scattering analyser bank (Bragg angle 40°) with 7 HOPG modules;</w:t>
      </w:r>
    </w:p>
    <w:p w14:paraId="2BEADB40" w14:textId="77777777" w:rsidR="003F12CC" w:rsidRPr="00FB7952" w:rsidRDefault="003F12CC" w:rsidP="003F12CC">
      <w:pPr>
        <w:numPr>
          <w:ilvl w:val="1"/>
          <w:numId w:val="26"/>
        </w:numPr>
        <w:autoSpaceDE w:val="0"/>
        <w:autoSpaceDN w:val="0"/>
        <w:adjustRightInd w:val="0"/>
        <w:contextualSpacing/>
        <w:jc w:val="both"/>
        <w:rPr>
          <w:rFonts w:cs="Times New Roman"/>
          <w:szCs w:val="24"/>
        </w:rPr>
      </w:pPr>
      <w:r w:rsidRPr="00FB7952">
        <w:rPr>
          <w:rFonts w:cs="Times New Roman"/>
          <w:szCs w:val="24"/>
        </w:rPr>
        <w:t>1 x back-scattering analyser bank (Bragg angle 60°) with 8 HOPG modules;</w:t>
      </w:r>
    </w:p>
    <w:p w14:paraId="6BE9E257" w14:textId="77777777" w:rsidR="003F12CC" w:rsidRPr="00FB7952" w:rsidRDefault="003F12CC" w:rsidP="003F12CC">
      <w:pPr>
        <w:numPr>
          <w:ilvl w:val="1"/>
          <w:numId w:val="26"/>
        </w:numPr>
        <w:autoSpaceDE w:val="0"/>
        <w:autoSpaceDN w:val="0"/>
        <w:adjustRightInd w:val="0"/>
        <w:contextualSpacing/>
        <w:jc w:val="both"/>
        <w:rPr>
          <w:rFonts w:cs="Times New Roman"/>
          <w:szCs w:val="24"/>
        </w:rPr>
      </w:pPr>
      <w:r w:rsidRPr="00FB7952">
        <w:rPr>
          <w:rFonts w:cs="Times New Roman"/>
          <w:szCs w:val="24"/>
        </w:rPr>
        <w:t xml:space="preserve">each modules includes a HOPG crystal, a Be-filter with CCR, 20 </w:t>
      </w:r>
      <w:r w:rsidRPr="00FB7952">
        <w:rPr>
          <w:rFonts w:cs="Times New Roman"/>
          <w:szCs w:val="24"/>
          <w:vertAlign w:val="superscript"/>
        </w:rPr>
        <w:t>3</w:t>
      </w:r>
      <w:r w:rsidRPr="00FB7952">
        <w:rPr>
          <w:rFonts w:cs="Times New Roman"/>
          <w:szCs w:val="24"/>
        </w:rPr>
        <w:t>He tubes detectors.</w:t>
      </w:r>
    </w:p>
    <w:p w14:paraId="069D1760" w14:textId="77777777" w:rsidR="003F12CC" w:rsidRPr="00FB7952" w:rsidRDefault="003F12CC" w:rsidP="003F12CC">
      <w:pPr>
        <w:numPr>
          <w:ilvl w:val="0"/>
          <w:numId w:val="26"/>
        </w:numPr>
        <w:autoSpaceDE w:val="0"/>
        <w:autoSpaceDN w:val="0"/>
        <w:adjustRightInd w:val="0"/>
        <w:contextualSpacing/>
        <w:jc w:val="both"/>
        <w:rPr>
          <w:rFonts w:cs="Times New Roman"/>
          <w:szCs w:val="24"/>
        </w:rPr>
      </w:pPr>
      <w:r w:rsidRPr="00FB7952">
        <w:rPr>
          <w:rFonts w:cs="Times New Roman"/>
          <w:szCs w:val="24"/>
        </w:rPr>
        <w:t xml:space="preserve">Diffractometer at 90° with 8 </w:t>
      </w:r>
      <w:r w:rsidRPr="00FB7952">
        <w:rPr>
          <w:rFonts w:cs="Times New Roman"/>
          <w:szCs w:val="24"/>
          <w:vertAlign w:val="superscript"/>
        </w:rPr>
        <w:t>3</w:t>
      </w:r>
      <w:r w:rsidRPr="00FB7952">
        <w:rPr>
          <w:rFonts w:cs="Times New Roman"/>
          <w:szCs w:val="24"/>
        </w:rPr>
        <w:t>He detector tubes</w:t>
      </w:r>
      <w:r w:rsidRPr="00D93AED">
        <w:rPr>
          <w:rFonts w:cs="Times New Roman"/>
          <w:szCs w:val="24"/>
        </w:rPr>
        <w:t xml:space="preserve">. </w:t>
      </w:r>
    </w:p>
    <w:p w14:paraId="5396636A" w14:textId="77777777" w:rsidR="003F12CC" w:rsidRPr="007555A0" w:rsidRDefault="003F12CC" w:rsidP="003F12CC">
      <w:pPr>
        <w:numPr>
          <w:ilvl w:val="0"/>
          <w:numId w:val="26"/>
        </w:numPr>
        <w:autoSpaceDE w:val="0"/>
        <w:autoSpaceDN w:val="0"/>
        <w:adjustRightInd w:val="0"/>
        <w:contextualSpacing/>
        <w:jc w:val="both"/>
        <w:rPr>
          <w:rFonts w:cs="Times New Roman"/>
          <w:szCs w:val="24"/>
        </w:rPr>
      </w:pPr>
      <w:r w:rsidRPr="007555A0">
        <w:rPr>
          <w:rFonts w:cs="Times New Roman"/>
          <w:szCs w:val="24"/>
        </w:rPr>
        <w:t>Vacuum vessel.</w:t>
      </w:r>
    </w:p>
    <w:p w14:paraId="4B70B36C" w14:textId="77777777" w:rsidR="003F12CC" w:rsidRPr="007555A0" w:rsidRDefault="003F12CC" w:rsidP="003F12CC">
      <w:pPr>
        <w:numPr>
          <w:ilvl w:val="0"/>
          <w:numId w:val="26"/>
        </w:numPr>
        <w:autoSpaceDE w:val="0"/>
        <w:autoSpaceDN w:val="0"/>
        <w:adjustRightInd w:val="0"/>
        <w:contextualSpacing/>
        <w:jc w:val="both"/>
        <w:rPr>
          <w:rFonts w:cs="Times New Roman"/>
          <w:szCs w:val="24"/>
        </w:rPr>
      </w:pPr>
      <w:r w:rsidRPr="007555A0">
        <w:rPr>
          <w:rFonts w:cs="Times New Roman"/>
          <w:szCs w:val="24"/>
        </w:rPr>
        <w:t xml:space="preserve">Sample environment: </w:t>
      </w:r>
    </w:p>
    <w:p w14:paraId="3DA00EE0" w14:textId="77777777" w:rsidR="003F12CC" w:rsidRPr="007555A0" w:rsidRDefault="007555A0" w:rsidP="003F12CC">
      <w:pPr>
        <w:numPr>
          <w:ilvl w:val="1"/>
          <w:numId w:val="26"/>
        </w:numPr>
        <w:autoSpaceDE w:val="0"/>
        <w:autoSpaceDN w:val="0"/>
        <w:adjustRightInd w:val="0"/>
        <w:contextualSpacing/>
        <w:jc w:val="both"/>
        <w:rPr>
          <w:rFonts w:cs="Times New Roman"/>
          <w:szCs w:val="24"/>
        </w:rPr>
      </w:pPr>
      <w:r>
        <w:rPr>
          <w:rFonts w:cs="Times New Roman"/>
          <w:szCs w:val="24"/>
        </w:rPr>
        <w:t>2</w:t>
      </w:r>
      <w:r w:rsidR="003F12CC" w:rsidRPr="007555A0">
        <w:rPr>
          <w:rFonts w:cs="Times New Roman"/>
          <w:szCs w:val="24"/>
        </w:rPr>
        <w:t xml:space="preserve"> x removable automatic sample changer;</w:t>
      </w:r>
    </w:p>
    <w:p w14:paraId="40677CA5" w14:textId="77777777" w:rsidR="003F12CC" w:rsidRPr="007555A0" w:rsidRDefault="003F12CC" w:rsidP="003F12CC">
      <w:pPr>
        <w:numPr>
          <w:ilvl w:val="1"/>
          <w:numId w:val="26"/>
        </w:numPr>
        <w:autoSpaceDE w:val="0"/>
        <w:autoSpaceDN w:val="0"/>
        <w:adjustRightInd w:val="0"/>
        <w:contextualSpacing/>
        <w:jc w:val="both"/>
        <w:rPr>
          <w:rFonts w:cs="Times New Roman"/>
          <w:szCs w:val="24"/>
        </w:rPr>
      </w:pPr>
      <w:r w:rsidRPr="007555A0">
        <w:rPr>
          <w:rFonts w:cs="Times New Roman"/>
          <w:szCs w:val="24"/>
        </w:rPr>
        <w:t>customized closed-cycle top-loading cryostats;</w:t>
      </w:r>
    </w:p>
    <w:p w14:paraId="5D25948A" w14:textId="77777777" w:rsidR="003F12CC" w:rsidRPr="007555A0" w:rsidRDefault="007555A0" w:rsidP="007555A0">
      <w:pPr>
        <w:numPr>
          <w:ilvl w:val="1"/>
          <w:numId w:val="26"/>
        </w:numPr>
        <w:autoSpaceDE w:val="0"/>
        <w:autoSpaceDN w:val="0"/>
        <w:adjustRightInd w:val="0"/>
        <w:contextualSpacing/>
        <w:jc w:val="both"/>
        <w:rPr>
          <w:rFonts w:cs="Times New Roman"/>
          <w:szCs w:val="24"/>
        </w:rPr>
      </w:pPr>
      <w:r w:rsidRPr="007555A0">
        <w:rPr>
          <w:rFonts w:cs="Times New Roman"/>
          <w:szCs w:val="24"/>
        </w:rPr>
        <w:t>Gas adsorption equipment and photoexcitation setup</w:t>
      </w:r>
      <w:r w:rsidR="003F12CC" w:rsidRPr="007555A0">
        <w:rPr>
          <w:rFonts w:cs="Times New Roman"/>
          <w:szCs w:val="24"/>
        </w:rPr>
        <w:t>.</w:t>
      </w:r>
    </w:p>
    <w:p w14:paraId="05C060BB" w14:textId="77777777" w:rsidR="003F12CC" w:rsidRPr="007555A0" w:rsidRDefault="003F12CC" w:rsidP="003F12CC">
      <w:pPr>
        <w:numPr>
          <w:ilvl w:val="0"/>
          <w:numId w:val="26"/>
        </w:numPr>
        <w:autoSpaceDE w:val="0"/>
        <w:autoSpaceDN w:val="0"/>
        <w:adjustRightInd w:val="0"/>
        <w:contextualSpacing/>
        <w:jc w:val="both"/>
        <w:rPr>
          <w:rFonts w:cs="Times New Roman"/>
          <w:szCs w:val="24"/>
        </w:rPr>
      </w:pPr>
      <w:r w:rsidRPr="007555A0">
        <w:rPr>
          <w:rFonts w:cs="Times New Roman"/>
          <w:szCs w:val="24"/>
        </w:rPr>
        <w:t>All necessary associated infrastructures (shielding, cabling, cabins etc.).</w:t>
      </w:r>
    </w:p>
    <w:p w14:paraId="404B9D4E" w14:textId="77777777" w:rsidR="003F12CC" w:rsidRPr="007555A0" w:rsidRDefault="003F12CC" w:rsidP="003F12CC">
      <w:pPr>
        <w:autoSpaceDE w:val="0"/>
        <w:autoSpaceDN w:val="0"/>
        <w:adjustRightInd w:val="0"/>
        <w:contextualSpacing/>
        <w:jc w:val="both"/>
        <w:rPr>
          <w:rFonts w:cs="Times New Roman"/>
          <w:szCs w:val="24"/>
        </w:rPr>
      </w:pPr>
    </w:p>
    <w:p w14:paraId="2FDE9C18" w14:textId="77777777" w:rsidR="003F12CC" w:rsidRPr="007555A0" w:rsidRDefault="003F12CC" w:rsidP="003F12CC">
      <w:pPr>
        <w:autoSpaceDE w:val="0"/>
        <w:autoSpaceDN w:val="0"/>
        <w:adjustRightInd w:val="0"/>
        <w:contextualSpacing/>
        <w:jc w:val="both"/>
        <w:rPr>
          <w:rFonts w:cs="Times New Roman"/>
          <w:szCs w:val="24"/>
        </w:rPr>
      </w:pPr>
      <w:r w:rsidRPr="007555A0">
        <w:rPr>
          <w:rFonts w:cs="Times New Roman"/>
          <w:szCs w:val="24"/>
        </w:rPr>
        <w:t xml:space="preserve">This scope does </w:t>
      </w:r>
      <w:r w:rsidRPr="007555A0">
        <w:rPr>
          <w:rFonts w:cs="Times New Roman"/>
          <w:b/>
          <w:szCs w:val="24"/>
        </w:rPr>
        <w:t>not</w:t>
      </w:r>
      <w:r w:rsidRPr="007555A0">
        <w:rPr>
          <w:rFonts w:cs="Times New Roman"/>
          <w:szCs w:val="24"/>
        </w:rPr>
        <w:t xml:space="preserve"> meet the top level requirements for:</w:t>
      </w:r>
    </w:p>
    <w:p w14:paraId="0A1707A2" w14:textId="77777777" w:rsidR="003F12CC" w:rsidRPr="007555A0" w:rsidRDefault="003F12CC" w:rsidP="003F12CC">
      <w:pPr>
        <w:numPr>
          <w:ilvl w:val="0"/>
          <w:numId w:val="34"/>
        </w:numPr>
        <w:autoSpaceDE w:val="0"/>
        <w:autoSpaceDN w:val="0"/>
        <w:adjustRightInd w:val="0"/>
        <w:contextualSpacing/>
        <w:jc w:val="both"/>
        <w:rPr>
          <w:rFonts w:cs="Times New Roman"/>
          <w:szCs w:val="24"/>
        </w:rPr>
      </w:pPr>
      <w:r w:rsidRPr="007555A0">
        <w:rPr>
          <w:rFonts w:cs="Times New Roman"/>
          <w:szCs w:val="24"/>
        </w:rPr>
        <w:t>prompt pulse suppression;</w:t>
      </w:r>
    </w:p>
    <w:p w14:paraId="308C8D32" w14:textId="77777777" w:rsidR="003F12CC" w:rsidRPr="007555A0" w:rsidRDefault="003F12CC" w:rsidP="003F12CC">
      <w:pPr>
        <w:numPr>
          <w:ilvl w:val="0"/>
          <w:numId w:val="34"/>
        </w:numPr>
        <w:autoSpaceDE w:val="0"/>
        <w:autoSpaceDN w:val="0"/>
        <w:adjustRightInd w:val="0"/>
        <w:contextualSpacing/>
        <w:jc w:val="both"/>
        <w:rPr>
          <w:rFonts w:cs="Times New Roman"/>
          <w:szCs w:val="24"/>
        </w:rPr>
      </w:pPr>
      <w:r w:rsidRPr="007555A0">
        <w:rPr>
          <w:rFonts w:cs="Times New Roman"/>
          <w:szCs w:val="24"/>
        </w:rPr>
        <w:t>solid angle coverage of the HOPG analysers;</w:t>
      </w:r>
    </w:p>
    <w:p w14:paraId="1B118B9C" w14:textId="77777777" w:rsidR="003F12CC" w:rsidRPr="007555A0" w:rsidRDefault="003F12CC" w:rsidP="003F12CC">
      <w:pPr>
        <w:numPr>
          <w:ilvl w:val="0"/>
          <w:numId w:val="34"/>
        </w:numPr>
        <w:autoSpaceDE w:val="0"/>
        <w:autoSpaceDN w:val="0"/>
        <w:adjustRightInd w:val="0"/>
        <w:contextualSpacing/>
        <w:jc w:val="both"/>
        <w:rPr>
          <w:rFonts w:cs="Times New Roman"/>
          <w:szCs w:val="24"/>
        </w:rPr>
      </w:pPr>
      <w:r w:rsidRPr="007555A0">
        <w:rPr>
          <w:rFonts w:cs="Times New Roman"/>
          <w:szCs w:val="24"/>
        </w:rPr>
        <w:t>coverage of the diffractometer limited to the angle 2θ=85°-95°.</w:t>
      </w:r>
    </w:p>
    <w:p w14:paraId="0B25AE5A" w14:textId="77777777" w:rsidR="003F12CC" w:rsidRPr="007555A0" w:rsidRDefault="003F12CC" w:rsidP="003F12CC">
      <w:pPr>
        <w:autoSpaceDE w:val="0"/>
        <w:autoSpaceDN w:val="0"/>
        <w:adjustRightInd w:val="0"/>
        <w:ind w:left="720"/>
        <w:contextualSpacing/>
        <w:jc w:val="both"/>
        <w:rPr>
          <w:rFonts w:cs="Times New Roman"/>
          <w:szCs w:val="24"/>
        </w:rPr>
      </w:pPr>
    </w:p>
    <w:p w14:paraId="3F9E5B88" w14:textId="0034A7F4" w:rsidR="003F12CC" w:rsidRPr="007555A0" w:rsidRDefault="0016135C" w:rsidP="003F12CC">
      <w:pPr>
        <w:autoSpaceDE w:val="0"/>
        <w:autoSpaceDN w:val="0"/>
        <w:adjustRightInd w:val="0"/>
        <w:contextualSpacing/>
        <w:jc w:val="both"/>
        <w:rPr>
          <w:rFonts w:cs="Times New Roman"/>
          <w:szCs w:val="24"/>
        </w:rPr>
      </w:pPr>
      <w:r>
        <w:rPr>
          <w:rFonts w:cs="Times New Roman"/>
          <w:szCs w:val="24"/>
        </w:rPr>
        <w:t>This setup</w:t>
      </w:r>
      <w:r w:rsidRPr="007555A0">
        <w:rPr>
          <w:rFonts w:cs="Times New Roman"/>
          <w:szCs w:val="24"/>
        </w:rPr>
        <w:t xml:space="preserve"> </w:t>
      </w:r>
      <w:r w:rsidR="003F12CC" w:rsidRPr="007555A0">
        <w:rPr>
          <w:rFonts w:cs="Times New Roman"/>
          <w:szCs w:val="24"/>
        </w:rPr>
        <w:t xml:space="preserve">is </w:t>
      </w:r>
      <w:r>
        <w:rPr>
          <w:rFonts w:cs="Times New Roman"/>
          <w:szCs w:val="24"/>
        </w:rPr>
        <w:t xml:space="preserve">easily </w:t>
      </w:r>
      <w:r w:rsidR="003F12CC" w:rsidRPr="007555A0">
        <w:rPr>
          <w:rFonts w:cs="Times New Roman"/>
          <w:szCs w:val="24"/>
        </w:rPr>
        <w:t>upgradeable</w:t>
      </w:r>
      <w:r w:rsidR="003F12CC" w:rsidRPr="007555A0">
        <w:rPr>
          <w:rFonts w:cs="Times New Roman"/>
          <w:b/>
          <w:szCs w:val="24"/>
        </w:rPr>
        <w:t xml:space="preserve"> </w:t>
      </w:r>
      <w:r>
        <w:rPr>
          <w:rFonts w:cs="Times New Roman"/>
          <w:b/>
          <w:szCs w:val="24"/>
        </w:rPr>
        <w:t xml:space="preserve">to full scope with only </w:t>
      </w:r>
      <w:r w:rsidR="003F12CC" w:rsidRPr="007555A0">
        <w:rPr>
          <w:rFonts w:cs="Times New Roman"/>
          <w:szCs w:val="24"/>
        </w:rPr>
        <w:t>minor modifications of the instrument</w:t>
      </w:r>
      <w:r>
        <w:rPr>
          <w:rFonts w:cs="Times New Roman"/>
          <w:szCs w:val="24"/>
        </w:rPr>
        <w:t>. A</w:t>
      </w:r>
      <w:r w:rsidR="003F12CC" w:rsidRPr="007555A0">
        <w:rPr>
          <w:rFonts w:cs="Times New Roman"/>
          <w:szCs w:val="24"/>
        </w:rPr>
        <w:t xml:space="preserve"> cave for the prompt suppression pulse chopper placement at 15.5 m from the moderator has been considered in the present layout, as well as the room for the arrangement of the additional HOPG banks in forward scattering and the diffractometer </w:t>
      </w:r>
      <w:r w:rsidR="003F12CC" w:rsidRPr="007555A0">
        <w:rPr>
          <w:rFonts w:cs="Times New Roman"/>
          <w:szCs w:val="24"/>
          <w:vertAlign w:val="superscript"/>
        </w:rPr>
        <w:t>3</w:t>
      </w:r>
      <w:r w:rsidR="003F12CC" w:rsidRPr="007555A0">
        <w:rPr>
          <w:rFonts w:cs="Times New Roman"/>
          <w:szCs w:val="24"/>
        </w:rPr>
        <w:t xml:space="preserve">He tubes to cover an extended angle range 2θ=75°-105° in the equatorial position, and 2θ=162°-172° in backscattering. </w:t>
      </w:r>
    </w:p>
    <w:p w14:paraId="392A4A05" w14:textId="77777777" w:rsidR="003F12CC" w:rsidRPr="007555A0" w:rsidRDefault="003F12CC" w:rsidP="003F12CC">
      <w:pPr>
        <w:autoSpaceDE w:val="0"/>
        <w:autoSpaceDN w:val="0"/>
        <w:adjustRightInd w:val="0"/>
        <w:contextualSpacing/>
        <w:jc w:val="both"/>
        <w:rPr>
          <w:rFonts w:cs="Times New Roman"/>
          <w:szCs w:val="24"/>
          <w:lang w:val="en-US"/>
        </w:rPr>
      </w:pPr>
    </w:p>
    <w:p w14:paraId="266684F3" w14:textId="77777777" w:rsidR="003F12CC" w:rsidRPr="007555A0" w:rsidRDefault="003F12CC" w:rsidP="003F12CC">
      <w:pPr>
        <w:autoSpaceDE w:val="0"/>
        <w:autoSpaceDN w:val="0"/>
        <w:adjustRightInd w:val="0"/>
        <w:contextualSpacing/>
        <w:jc w:val="both"/>
        <w:rPr>
          <w:rFonts w:cs="Times New Roman"/>
          <w:szCs w:val="24"/>
          <w:lang w:val="en-US"/>
        </w:rPr>
      </w:pPr>
    </w:p>
    <w:p w14:paraId="46071DAB" w14:textId="77777777" w:rsidR="003F12CC" w:rsidRPr="007555A0" w:rsidRDefault="003F12CC" w:rsidP="003F12CC">
      <w:pPr>
        <w:pStyle w:val="Heading2"/>
        <w:numPr>
          <w:ilvl w:val="1"/>
          <w:numId w:val="20"/>
        </w:numPr>
        <w:ind w:left="993" w:hanging="993"/>
      </w:pPr>
      <w:bookmarkStart w:id="17" w:name="_Toc463446136"/>
      <w:r w:rsidRPr="007555A0">
        <w:t>Costing</w:t>
      </w:r>
      <w:bookmarkEnd w:id="17"/>
    </w:p>
    <w:p w14:paraId="1A09F63A" w14:textId="77777777" w:rsidR="003F12CC" w:rsidRPr="007555A0" w:rsidRDefault="003F12CC" w:rsidP="003F12CC">
      <w:pPr>
        <w:spacing w:after="0"/>
        <w:jc w:val="both"/>
      </w:pPr>
      <w:r w:rsidRPr="007555A0">
        <w:t>Costing is based on a bottom-up calculation of the procurement costs and manpower required for the tasks needed to deliver the higher level PBS items. Vacuum equipment is not included in the cost as this is expected to be delivered from outside the VESPA budget, the only costs related to this voice are for windows, flanges and gates.</w:t>
      </w:r>
    </w:p>
    <w:p w14:paraId="0B37BF07" w14:textId="77777777" w:rsidR="003F12CC" w:rsidRPr="007555A0" w:rsidRDefault="003F12CC" w:rsidP="003F12CC">
      <w:pPr>
        <w:autoSpaceDE w:val="0"/>
        <w:autoSpaceDN w:val="0"/>
        <w:adjustRightInd w:val="0"/>
        <w:contextualSpacing/>
        <w:jc w:val="both"/>
        <w:rPr>
          <w:rFonts w:cs="Times New Roman"/>
          <w:szCs w:val="24"/>
          <w:lang w:val="en-US"/>
        </w:rPr>
      </w:pPr>
      <w:r w:rsidRPr="007555A0">
        <w:lastRenderedPageBreak/>
        <w:t xml:space="preserve">The budget for each phase and task includes labour and travel cost. Sample environment budget includes all the equipment that the instrument needs to perform its science scope. </w:t>
      </w:r>
    </w:p>
    <w:p w14:paraId="74A82C9B" w14:textId="77777777" w:rsidR="003F12CC" w:rsidRPr="007555A0" w:rsidRDefault="003F12CC" w:rsidP="003F12CC">
      <w:pPr>
        <w:pStyle w:val="Caption"/>
        <w:keepNext/>
        <w:rPr>
          <w:color w:val="auto"/>
          <w:sz w:val="22"/>
          <w:szCs w:val="22"/>
        </w:rPr>
      </w:pPr>
      <w:r w:rsidRPr="007555A0">
        <w:rPr>
          <w:color w:val="auto"/>
          <w:sz w:val="22"/>
          <w:szCs w:val="22"/>
        </w:rPr>
        <w:t xml:space="preserve">Table </w:t>
      </w:r>
      <w:r w:rsidR="00470067" w:rsidRPr="007555A0">
        <w:rPr>
          <w:color w:val="auto"/>
          <w:sz w:val="22"/>
          <w:szCs w:val="22"/>
        </w:rPr>
        <w:fldChar w:fldCharType="begin"/>
      </w:r>
      <w:r w:rsidRPr="007555A0">
        <w:rPr>
          <w:color w:val="auto"/>
          <w:sz w:val="22"/>
          <w:szCs w:val="22"/>
        </w:rPr>
        <w:instrText xml:space="preserve"> SEQ Table \* ARABIC </w:instrText>
      </w:r>
      <w:r w:rsidR="00470067" w:rsidRPr="007555A0">
        <w:rPr>
          <w:color w:val="auto"/>
          <w:sz w:val="22"/>
          <w:szCs w:val="22"/>
        </w:rPr>
        <w:fldChar w:fldCharType="separate"/>
      </w:r>
      <w:r w:rsidR="00ED1D1F" w:rsidRPr="007555A0">
        <w:rPr>
          <w:noProof/>
          <w:color w:val="auto"/>
          <w:sz w:val="22"/>
          <w:szCs w:val="22"/>
        </w:rPr>
        <w:t>2</w:t>
      </w:r>
      <w:r w:rsidR="00470067" w:rsidRPr="007555A0">
        <w:rPr>
          <w:color w:val="auto"/>
          <w:sz w:val="22"/>
          <w:szCs w:val="22"/>
        </w:rPr>
        <w:fldChar w:fldCharType="end"/>
      </w:r>
      <w:r w:rsidRPr="007555A0">
        <w:rPr>
          <w:color w:val="auto"/>
          <w:sz w:val="22"/>
          <w:szCs w:val="22"/>
        </w:rPr>
        <w:t xml:space="preserve">     Costing for VESPA in OPTION 2</w:t>
      </w:r>
    </w:p>
    <w:tbl>
      <w:tblPr>
        <w:tblW w:w="10047" w:type="dxa"/>
        <w:jc w:val="center"/>
        <w:tblLook w:val="04A0" w:firstRow="1" w:lastRow="0" w:firstColumn="1" w:lastColumn="0" w:noHBand="0" w:noVBand="1"/>
      </w:tblPr>
      <w:tblGrid>
        <w:gridCol w:w="1446"/>
        <w:gridCol w:w="904"/>
        <w:gridCol w:w="1592"/>
        <w:gridCol w:w="1056"/>
        <w:gridCol w:w="1196"/>
        <w:gridCol w:w="1214"/>
        <w:gridCol w:w="1353"/>
        <w:gridCol w:w="1286"/>
      </w:tblGrid>
      <w:tr w:rsidR="007555A0" w:rsidRPr="008C2CCE" w14:paraId="2279FFE1" w14:textId="77777777" w:rsidTr="003A6529">
        <w:trPr>
          <w:trHeight w:val="97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C437EF" w14:textId="77777777" w:rsidR="007555A0" w:rsidRPr="007555A0" w:rsidRDefault="007555A0" w:rsidP="007555A0">
            <w:pPr>
              <w:spacing w:after="0" w:line="240" w:lineRule="auto"/>
              <w:rPr>
                <w:rFonts w:eastAsia="Times New Roman" w:cs="Times New Roman"/>
                <w:color w:val="000000"/>
                <w:sz w:val="18"/>
                <w:szCs w:val="18"/>
                <w:lang w:eastAsia="en-GB"/>
              </w:rPr>
            </w:pPr>
            <w:r w:rsidRPr="007555A0">
              <w:rPr>
                <w:rFonts w:eastAsia="Times New Roman" w:cs="Times New Roman"/>
                <w:color w:val="000000"/>
                <w:sz w:val="18"/>
                <w:szCs w:val="18"/>
                <w:lang w:eastAsia="en-GB"/>
              </w:rPr>
              <w:t> </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6CA2AEF4"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01 Phase 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381EAC78"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02 Project Management &amp; Integration</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0BCB4BBE"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03 Design</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11256AD4"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04 Procurement &amp; Fabrication</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63800055"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05 Installation</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4099BB5C"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06 Cold Commissioning</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64B58346" w14:textId="77777777" w:rsidR="007555A0" w:rsidRPr="007555A0" w:rsidRDefault="007555A0" w:rsidP="007555A0">
            <w:pPr>
              <w:spacing w:after="0" w:line="240" w:lineRule="auto"/>
              <w:jc w:val="center"/>
              <w:rPr>
                <w:rFonts w:eastAsia="Times New Roman" w:cs="Times New Roman"/>
                <w:color w:val="000000"/>
                <w:sz w:val="18"/>
                <w:szCs w:val="18"/>
                <w:lang w:eastAsia="en-GB"/>
              </w:rPr>
            </w:pPr>
            <w:r w:rsidRPr="007555A0">
              <w:rPr>
                <w:rFonts w:eastAsia="Times New Roman" w:cs="Times New Roman"/>
                <w:color w:val="000000"/>
                <w:sz w:val="18"/>
                <w:szCs w:val="18"/>
                <w:lang w:eastAsia="en-GB"/>
              </w:rPr>
              <w:t>Total</w:t>
            </w:r>
          </w:p>
        </w:tc>
      </w:tr>
      <w:tr w:rsidR="007555A0" w:rsidRPr="008C2CCE" w14:paraId="219C5817"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3D5A2059"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01 Shielding</w:t>
            </w:r>
          </w:p>
        </w:tc>
        <w:tc>
          <w:tcPr>
            <w:tcW w:w="904" w:type="dxa"/>
            <w:tcBorders>
              <w:top w:val="nil"/>
              <w:left w:val="nil"/>
              <w:bottom w:val="single" w:sz="8" w:space="0" w:color="000000"/>
              <w:right w:val="single" w:sz="8" w:space="0" w:color="000000"/>
            </w:tcBorders>
            <w:shd w:val="clear" w:color="auto" w:fill="auto"/>
            <w:vAlign w:val="center"/>
            <w:hideMark/>
          </w:tcPr>
          <w:p w14:paraId="4597C65B" w14:textId="77777777" w:rsidR="007555A0" w:rsidRDefault="007555A0">
            <w:pPr>
              <w:jc w:val="center"/>
              <w:rPr>
                <w:color w:val="000000"/>
                <w:sz w:val="18"/>
                <w:szCs w:val="18"/>
              </w:rPr>
            </w:pPr>
            <w:r>
              <w:rPr>
                <w:color w:val="000000"/>
                <w:sz w:val="18"/>
                <w:szCs w:val="18"/>
              </w:rPr>
              <w:t>5 k€</w:t>
            </w:r>
          </w:p>
        </w:tc>
        <w:tc>
          <w:tcPr>
            <w:tcW w:w="1592" w:type="dxa"/>
            <w:tcBorders>
              <w:top w:val="nil"/>
              <w:left w:val="nil"/>
              <w:bottom w:val="single" w:sz="8" w:space="0" w:color="000000"/>
              <w:right w:val="single" w:sz="8" w:space="0" w:color="000000"/>
            </w:tcBorders>
            <w:shd w:val="clear" w:color="auto" w:fill="auto"/>
            <w:vAlign w:val="center"/>
            <w:hideMark/>
          </w:tcPr>
          <w:p w14:paraId="6AA16A98" w14:textId="77777777" w:rsidR="007555A0" w:rsidRDefault="007555A0">
            <w:pPr>
              <w:jc w:val="center"/>
              <w:rPr>
                <w:color w:val="000000"/>
                <w:sz w:val="18"/>
                <w:szCs w:val="18"/>
              </w:rPr>
            </w:pPr>
            <w:r>
              <w:rPr>
                <w:color w:val="000000"/>
                <w:sz w:val="18"/>
                <w:szCs w:val="18"/>
              </w:rPr>
              <w:t>79 k€</w:t>
            </w:r>
          </w:p>
        </w:tc>
        <w:tc>
          <w:tcPr>
            <w:tcW w:w="1056" w:type="dxa"/>
            <w:tcBorders>
              <w:top w:val="nil"/>
              <w:left w:val="nil"/>
              <w:bottom w:val="single" w:sz="8" w:space="0" w:color="000000"/>
              <w:right w:val="single" w:sz="8" w:space="0" w:color="000000"/>
            </w:tcBorders>
            <w:shd w:val="clear" w:color="auto" w:fill="auto"/>
            <w:vAlign w:val="center"/>
            <w:hideMark/>
          </w:tcPr>
          <w:p w14:paraId="4D834BBE" w14:textId="77777777" w:rsidR="007555A0" w:rsidRDefault="007555A0">
            <w:pPr>
              <w:jc w:val="center"/>
              <w:rPr>
                <w:color w:val="000000"/>
                <w:sz w:val="18"/>
                <w:szCs w:val="18"/>
              </w:rPr>
            </w:pPr>
            <w:r>
              <w:rPr>
                <w:color w:val="000000"/>
                <w:sz w:val="18"/>
                <w:szCs w:val="18"/>
              </w:rPr>
              <w:t>159 k€</w:t>
            </w:r>
          </w:p>
        </w:tc>
        <w:tc>
          <w:tcPr>
            <w:tcW w:w="1196" w:type="dxa"/>
            <w:tcBorders>
              <w:top w:val="nil"/>
              <w:left w:val="nil"/>
              <w:bottom w:val="single" w:sz="8" w:space="0" w:color="000000"/>
              <w:right w:val="single" w:sz="8" w:space="0" w:color="000000"/>
            </w:tcBorders>
            <w:shd w:val="clear" w:color="auto" w:fill="auto"/>
            <w:vAlign w:val="center"/>
            <w:hideMark/>
          </w:tcPr>
          <w:p w14:paraId="40FDA1E6" w14:textId="77777777" w:rsidR="007555A0" w:rsidRDefault="007555A0">
            <w:pPr>
              <w:jc w:val="center"/>
              <w:rPr>
                <w:color w:val="000000"/>
                <w:sz w:val="18"/>
                <w:szCs w:val="18"/>
              </w:rPr>
            </w:pPr>
            <w:r>
              <w:rPr>
                <w:color w:val="000000"/>
                <w:sz w:val="18"/>
                <w:szCs w:val="18"/>
              </w:rPr>
              <w:t>1,507 k€</w:t>
            </w:r>
          </w:p>
        </w:tc>
        <w:tc>
          <w:tcPr>
            <w:tcW w:w="1214" w:type="dxa"/>
            <w:tcBorders>
              <w:top w:val="nil"/>
              <w:left w:val="nil"/>
              <w:bottom w:val="single" w:sz="8" w:space="0" w:color="000000"/>
              <w:right w:val="single" w:sz="8" w:space="0" w:color="000000"/>
            </w:tcBorders>
            <w:shd w:val="clear" w:color="auto" w:fill="auto"/>
            <w:vAlign w:val="center"/>
            <w:hideMark/>
          </w:tcPr>
          <w:p w14:paraId="5D38C148" w14:textId="77777777" w:rsidR="007555A0" w:rsidRDefault="007555A0">
            <w:pPr>
              <w:jc w:val="center"/>
              <w:rPr>
                <w:color w:val="000000"/>
                <w:sz w:val="18"/>
                <w:szCs w:val="18"/>
              </w:rPr>
            </w:pPr>
            <w:r>
              <w:rPr>
                <w:color w:val="000000"/>
                <w:sz w:val="18"/>
                <w:szCs w:val="18"/>
              </w:rPr>
              <w:t>397 k€</w:t>
            </w:r>
          </w:p>
        </w:tc>
        <w:tc>
          <w:tcPr>
            <w:tcW w:w="1353" w:type="dxa"/>
            <w:tcBorders>
              <w:top w:val="nil"/>
              <w:left w:val="nil"/>
              <w:bottom w:val="single" w:sz="8" w:space="0" w:color="000000"/>
              <w:right w:val="double" w:sz="6" w:space="0" w:color="000000"/>
            </w:tcBorders>
            <w:shd w:val="clear" w:color="auto" w:fill="auto"/>
            <w:vAlign w:val="center"/>
            <w:hideMark/>
          </w:tcPr>
          <w:p w14:paraId="655BC0FE" w14:textId="77777777" w:rsidR="007555A0" w:rsidRDefault="007555A0">
            <w:pPr>
              <w:jc w:val="center"/>
              <w:rPr>
                <w:color w:val="000000"/>
                <w:sz w:val="18"/>
                <w:szCs w:val="18"/>
              </w:rPr>
            </w:pPr>
            <w:r>
              <w:rPr>
                <w:color w:val="000000"/>
                <w:sz w:val="18"/>
                <w:szCs w:val="18"/>
              </w:rPr>
              <w:t>35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C07C850" w14:textId="77777777" w:rsidR="007555A0" w:rsidRDefault="007555A0">
            <w:pPr>
              <w:jc w:val="center"/>
              <w:rPr>
                <w:color w:val="000000"/>
                <w:sz w:val="18"/>
                <w:szCs w:val="18"/>
              </w:rPr>
            </w:pPr>
            <w:r>
              <w:rPr>
                <w:color w:val="000000"/>
                <w:sz w:val="18"/>
                <w:szCs w:val="18"/>
              </w:rPr>
              <w:t>2,181 k€</w:t>
            </w:r>
          </w:p>
        </w:tc>
      </w:tr>
      <w:tr w:rsidR="007555A0" w:rsidRPr="008C2CCE" w14:paraId="75B40159"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5EC3896"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02 Neutron Optics</w:t>
            </w:r>
          </w:p>
        </w:tc>
        <w:tc>
          <w:tcPr>
            <w:tcW w:w="904" w:type="dxa"/>
            <w:tcBorders>
              <w:top w:val="nil"/>
              <w:left w:val="nil"/>
              <w:bottom w:val="single" w:sz="8" w:space="0" w:color="000000"/>
              <w:right w:val="single" w:sz="8" w:space="0" w:color="000000"/>
            </w:tcBorders>
            <w:shd w:val="clear" w:color="auto" w:fill="auto"/>
            <w:vAlign w:val="center"/>
            <w:hideMark/>
          </w:tcPr>
          <w:p w14:paraId="524377E1"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015AE515" w14:textId="77777777" w:rsidR="007555A0" w:rsidRDefault="007555A0">
            <w:pPr>
              <w:jc w:val="center"/>
              <w:rPr>
                <w:color w:val="000000"/>
                <w:sz w:val="18"/>
                <w:szCs w:val="18"/>
              </w:rPr>
            </w:pPr>
            <w:r>
              <w:rPr>
                <w:color w:val="000000"/>
                <w:sz w:val="18"/>
                <w:szCs w:val="18"/>
              </w:rPr>
              <w:t>128 k€</w:t>
            </w:r>
          </w:p>
        </w:tc>
        <w:tc>
          <w:tcPr>
            <w:tcW w:w="1056" w:type="dxa"/>
            <w:tcBorders>
              <w:top w:val="nil"/>
              <w:left w:val="nil"/>
              <w:bottom w:val="single" w:sz="8" w:space="0" w:color="000000"/>
              <w:right w:val="single" w:sz="8" w:space="0" w:color="000000"/>
            </w:tcBorders>
            <w:shd w:val="clear" w:color="auto" w:fill="auto"/>
            <w:vAlign w:val="center"/>
            <w:hideMark/>
          </w:tcPr>
          <w:p w14:paraId="17131127" w14:textId="77777777" w:rsidR="007555A0" w:rsidRDefault="007555A0">
            <w:pPr>
              <w:jc w:val="center"/>
              <w:rPr>
                <w:color w:val="000000"/>
                <w:sz w:val="18"/>
                <w:szCs w:val="18"/>
              </w:rPr>
            </w:pPr>
            <w:r>
              <w:rPr>
                <w:color w:val="000000"/>
                <w:sz w:val="18"/>
                <w:szCs w:val="18"/>
              </w:rPr>
              <w:t>256 k€</w:t>
            </w:r>
          </w:p>
        </w:tc>
        <w:tc>
          <w:tcPr>
            <w:tcW w:w="1196" w:type="dxa"/>
            <w:tcBorders>
              <w:top w:val="nil"/>
              <w:left w:val="nil"/>
              <w:bottom w:val="single" w:sz="8" w:space="0" w:color="000000"/>
              <w:right w:val="single" w:sz="8" w:space="0" w:color="000000"/>
            </w:tcBorders>
            <w:shd w:val="clear" w:color="auto" w:fill="auto"/>
            <w:vAlign w:val="center"/>
            <w:hideMark/>
          </w:tcPr>
          <w:p w14:paraId="5185B353" w14:textId="77777777" w:rsidR="007555A0" w:rsidRDefault="007555A0">
            <w:pPr>
              <w:jc w:val="center"/>
              <w:rPr>
                <w:color w:val="000000"/>
                <w:sz w:val="18"/>
                <w:szCs w:val="18"/>
              </w:rPr>
            </w:pPr>
            <w:r>
              <w:rPr>
                <w:color w:val="000000"/>
                <w:sz w:val="18"/>
                <w:szCs w:val="18"/>
              </w:rPr>
              <w:t>2,430 k€</w:t>
            </w:r>
          </w:p>
        </w:tc>
        <w:tc>
          <w:tcPr>
            <w:tcW w:w="1214" w:type="dxa"/>
            <w:tcBorders>
              <w:top w:val="nil"/>
              <w:left w:val="nil"/>
              <w:bottom w:val="single" w:sz="8" w:space="0" w:color="000000"/>
              <w:right w:val="single" w:sz="8" w:space="0" w:color="000000"/>
            </w:tcBorders>
            <w:shd w:val="clear" w:color="auto" w:fill="auto"/>
            <w:vAlign w:val="center"/>
            <w:hideMark/>
          </w:tcPr>
          <w:p w14:paraId="113D584D" w14:textId="77777777" w:rsidR="007555A0" w:rsidRDefault="007555A0">
            <w:pPr>
              <w:jc w:val="center"/>
              <w:rPr>
                <w:color w:val="000000"/>
                <w:sz w:val="18"/>
                <w:szCs w:val="18"/>
              </w:rPr>
            </w:pPr>
            <w:r>
              <w:rPr>
                <w:color w:val="000000"/>
                <w:sz w:val="18"/>
                <w:szCs w:val="18"/>
              </w:rPr>
              <w:t>639 k€</w:t>
            </w:r>
          </w:p>
        </w:tc>
        <w:tc>
          <w:tcPr>
            <w:tcW w:w="1353" w:type="dxa"/>
            <w:tcBorders>
              <w:top w:val="nil"/>
              <w:left w:val="nil"/>
              <w:bottom w:val="single" w:sz="8" w:space="0" w:color="000000"/>
              <w:right w:val="double" w:sz="6" w:space="0" w:color="000000"/>
            </w:tcBorders>
            <w:shd w:val="clear" w:color="auto" w:fill="auto"/>
            <w:vAlign w:val="center"/>
            <w:hideMark/>
          </w:tcPr>
          <w:p w14:paraId="7971355F" w14:textId="77777777" w:rsidR="007555A0" w:rsidRDefault="007555A0">
            <w:pPr>
              <w:jc w:val="center"/>
              <w:rPr>
                <w:color w:val="000000"/>
                <w:sz w:val="18"/>
                <w:szCs w:val="18"/>
              </w:rPr>
            </w:pPr>
            <w:r>
              <w:rPr>
                <w:color w:val="000000"/>
                <w:sz w:val="18"/>
                <w:szCs w:val="18"/>
              </w:rPr>
              <w:t>55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7196E95" w14:textId="77777777" w:rsidR="007555A0" w:rsidRDefault="007555A0">
            <w:pPr>
              <w:jc w:val="center"/>
              <w:rPr>
                <w:color w:val="000000"/>
                <w:sz w:val="18"/>
                <w:szCs w:val="18"/>
              </w:rPr>
            </w:pPr>
            <w:r>
              <w:rPr>
                <w:color w:val="000000"/>
                <w:sz w:val="18"/>
                <w:szCs w:val="18"/>
              </w:rPr>
              <w:t>3,511 k€</w:t>
            </w:r>
          </w:p>
        </w:tc>
      </w:tr>
      <w:tr w:rsidR="007555A0" w:rsidRPr="008C2CCE" w14:paraId="236C2122"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15A4AE84"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03 Choppers</w:t>
            </w:r>
          </w:p>
        </w:tc>
        <w:tc>
          <w:tcPr>
            <w:tcW w:w="904" w:type="dxa"/>
            <w:tcBorders>
              <w:top w:val="nil"/>
              <w:left w:val="nil"/>
              <w:bottom w:val="single" w:sz="8" w:space="0" w:color="000000"/>
              <w:right w:val="single" w:sz="8" w:space="0" w:color="000000"/>
            </w:tcBorders>
            <w:shd w:val="clear" w:color="auto" w:fill="auto"/>
            <w:vAlign w:val="center"/>
            <w:hideMark/>
          </w:tcPr>
          <w:p w14:paraId="69C7C91B"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307AF1C4" w14:textId="77777777" w:rsidR="007555A0" w:rsidRDefault="007555A0">
            <w:pPr>
              <w:jc w:val="center"/>
              <w:rPr>
                <w:color w:val="000000"/>
                <w:sz w:val="18"/>
                <w:szCs w:val="18"/>
              </w:rPr>
            </w:pPr>
            <w:r>
              <w:rPr>
                <w:color w:val="000000"/>
                <w:sz w:val="18"/>
                <w:szCs w:val="18"/>
              </w:rPr>
              <w:t>65 k€</w:t>
            </w:r>
          </w:p>
        </w:tc>
        <w:tc>
          <w:tcPr>
            <w:tcW w:w="1056" w:type="dxa"/>
            <w:tcBorders>
              <w:top w:val="nil"/>
              <w:left w:val="nil"/>
              <w:bottom w:val="single" w:sz="8" w:space="0" w:color="000000"/>
              <w:right w:val="single" w:sz="8" w:space="0" w:color="000000"/>
            </w:tcBorders>
            <w:shd w:val="clear" w:color="auto" w:fill="auto"/>
            <w:vAlign w:val="center"/>
            <w:hideMark/>
          </w:tcPr>
          <w:p w14:paraId="7799C7B0" w14:textId="77777777" w:rsidR="007555A0" w:rsidRDefault="007555A0">
            <w:pPr>
              <w:jc w:val="center"/>
              <w:rPr>
                <w:color w:val="000000"/>
                <w:sz w:val="18"/>
                <w:szCs w:val="18"/>
              </w:rPr>
            </w:pPr>
            <w:r>
              <w:rPr>
                <w:color w:val="000000"/>
                <w:sz w:val="18"/>
                <w:szCs w:val="18"/>
              </w:rPr>
              <w:t>100 k€</w:t>
            </w:r>
          </w:p>
        </w:tc>
        <w:tc>
          <w:tcPr>
            <w:tcW w:w="1196" w:type="dxa"/>
            <w:tcBorders>
              <w:top w:val="nil"/>
              <w:left w:val="nil"/>
              <w:bottom w:val="single" w:sz="8" w:space="0" w:color="000000"/>
              <w:right w:val="single" w:sz="8" w:space="0" w:color="000000"/>
            </w:tcBorders>
            <w:shd w:val="clear" w:color="auto" w:fill="auto"/>
            <w:vAlign w:val="center"/>
            <w:hideMark/>
          </w:tcPr>
          <w:p w14:paraId="618EA2D2" w14:textId="77777777" w:rsidR="007555A0" w:rsidRDefault="007555A0">
            <w:pPr>
              <w:jc w:val="center"/>
              <w:rPr>
                <w:color w:val="000000"/>
                <w:sz w:val="18"/>
                <w:szCs w:val="18"/>
              </w:rPr>
            </w:pPr>
            <w:r>
              <w:rPr>
                <w:color w:val="000000"/>
                <w:sz w:val="18"/>
                <w:szCs w:val="18"/>
              </w:rPr>
              <w:t>1,404 k€</w:t>
            </w:r>
          </w:p>
        </w:tc>
        <w:tc>
          <w:tcPr>
            <w:tcW w:w="1214" w:type="dxa"/>
            <w:tcBorders>
              <w:top w:val="nil"/>
              <w:left w:val="nil"/>
              <w:bottom w:val="single" w:sz="8" w:space="0" w:color="000000"/>
              <w:right w:val="single" w:sz="8" w:space="0" w:color="000000"/>
            </w:tcBorders>
            <w:shd w:val="clear" w:color="auto" w:fill="auto"/>
            <w:vAlign w:val="center"/>
            <w:hideMark/>
          </w:tcPr>
          <w:p w14:paraId="3809441B" w14:textId="77777777" w:rsidR="007555A0" w:rsidRDefault="007555A0">
            <w:pPr>
              <w:jc w:val="center"/>
              <w:rPr>
                <w:color w:val="000000"/>
                <w:sz w:val="18"/>
                <w:szCs w:val="18"/>
              </w:rPr>
            </w:pPr>
            <w:r>
              <w:rPr>
                <w:color w:val="000000"/>
                <w:sz w:val="18"/>
                <w:szCs w:val="18"/>
              </w:rPr>
              <w:t>353 k€</w:t>
            </w:r>
          </w:p>
        </w:tc>
        <w:tc>
          <w:tcPr>
            <w:tcW w:w="1353" w:type="dxa"/>
            <w:tcBorders>
              <w:top w:val="nil"/>
              <w:left w:val="nil"/>
              <w:bottom w:val="single" w:sz="8" w:space="0" w:color="000000"/>
              <w:right w:val="double" w:sz="6" w:space="0" w:color="000000"/>
            </w:tcBorders>
            <w:shd w:val="clear" w:color="auto" w:fill="auto"/>
            <w:vAlign w:val="center"/>
            <w:hideMark/>
          </w:tcPr>
          <w:p w14:paraId="56869646" w14:textId="77777777" w:rsidR="007555A0" w:rsidRDefault="007555A0">
            <w:pPr>
              <w:jc w:val="center"/>
              <w:rPr>
                <w:color w:val="000000"/>
                <w:sz w:val="18"/>
                <w:szCs w:val="18"/>
              </w:rPr>
            </w:pPr>
            <w:r>
              <w:rPr>
                <w:color w:val="000000"/>
                <w:sz w:val="18"/>
                <w:szCs w:val="18"/>
              </w:rPr>
              <w:t>55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43FECCD" w14:textId="77777777" w:rsidR="007555A0" w:rsidRDefault="007555A0">
            <w:pPr>
              <w:jc w:val="center"/>
              <w:rPr>
                <w:color w:val="000000"/>
                <w:sz w:val="18"/>
                <w:szCs w:val="18"/>
              </w:rPr>
            </w:pPr>
            <w:r>
              <w:rPr>
                <w:color w:val="000000"/>
                <w:sz w:val="18"/>
                <w:szCs w:val="18"/>
              </w:rPr>
              <w:t>1,981 k€</w:t>
            </w:r>
          </w:p>
        </w:tc>
      </w:tr>
      <w:tr w:rsidR="007555A0" w:rsidRPr="008C2CCE" w14:paraId="3E81BF45"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63FD2B9"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04 Sample Environment</w:t>
            </w:r>
          </w:p>
        </w:tc>
        <w:tc>
          <w:tcPr>
            <w:tcW w:w="904" w:type="dxa"/>
            <w:tcBorders>
              <w:top w:val="nil"/>
              <w:left w:val="nil"/>
              <w:bottom w:val="single" w:sz="8" w:space="0" w:color="000000"/>
              <w:right w:val="single" w:sz="8" w:space="0" w:color="000000"/>
            </w:tcBorders>
            <w:shd w:val="clear" w:color="auto" w:fill="auto"/>
            <w:vAlign w:val="center"/>
            <w:hideMark/>
          </w:tcPr>
          <w:p w14:paraId="5983AD9D"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2BA858E5" w14:textId="77777777" w:rsidR="007555A0" w:rsidRDefault="007555A0">
            <w:pPr>
              <w:jc w:val="center"/>
              <w:rPr>
                <w:color w:val="000000"/>
                <w:sz w:val="18"/>
                <w:szCs w:val="18"/>
              </w:rPr>
            </w:pPr>
            <w:r>
              <w:rPr>
                <w:color w:val="000000"/>
                <w:sz w:val="18"/>
                <w:szCs w:val="18"/>
              </w:rPr>
              <w:t>19 k€</w:t>
            </w:r>
          </w:p>
        </w:tc>
        <w:tc>
          <w:tcPr>
            <w:tcW w:w="1056" w:type="dxa"/>
            <w:tcBorders>
              <w:top w:val="nil"/>
              <w:left w:val="nil"/>
              <w:bottom w:val="single" w:sz="8" w:space="0" w:color="000000"/>
              <w:right w:val="single" w:sz="8" w:space="0" w:color="000000"/>
            </w:tcBorders>
            <w:shd w:val="clear" w:color="auto" w:fill="auto"/>
            <w:vAlign w:val="center"/>
            <w:hideMark/>
          </w:tcPr>
          <w:p w14:paraId="74672281" w14:textId="77777777" w:rsidR="007555A0" w:rsidRDefault="007555A0">
            <w:pPr>
              <w:jc w:val="center"/>
              <w:rPr>
                <w:color w:val="000000"/>
                <w:sz w:val="18"/>
                <w:szCs w:val="18"/>
              </w:rPr>
            </w:pPr>
            <w:r>
              <w:rPr>
                <w:color w:val="000000"/>
                <w:sz w:val="18"/>
                <w:szCs w:val="18"/>
              </w:rPr>
              <w:t>30 k€</w:t>
            </w:r>
          </w:p>
        </w:tc>
        <w:tc>
          <w:tcPr>
            <w:tcW w:w="1196" w:type="dxa"/>
            <w:tcBorders>
              <w:top w:val="nil"/>
              <w:left w:val="nil"/>
              <w:bottom w:val="single" w:sz="8" w:space="0" w:color="000000"/>
              <w:right w:val="single" w:sz="8" w:space="0" w:color="000000"/>
            </w:tcBorders>
            <w:shd w:val="clear" w:color="auto" w:fill="auto"/>
            <w:vAlign w:val="center"/>
            <w:hideMark/>
          </w:tcPr>
          <w:p w14:paraId="33A39C7C" w14:textId="77777777" w:rsidR="007555A0" w:rsidRDefault="007555A0">
            <w:pPr>
              <w:jc w:val="center"/>
              <w:rPr>
                <w:color w:val="000000"/>
                <w:sz w:val="18"/>
                <w:szCs w:val="18"/>
              </w:rPr>
            </w:pPr>
            <w:r>
              <w:rPr>
                <w:color w:val="000000"/>
                <w:sz w:val="18"/>
                <w:szCs w:val="18"/>
              </w:rPr>
              <w:t>295 k€</w:t>
            </w:r>
          </w:p>
        </w:tc>
        <w:tc>
          <w:tcPr>
            <w:tcW w:w="1214" w:type="dxa"/>
            <w:tcBorders>
              <w:top w:val="nil"/>
              <w:left w:val="nil"/>
              <w:bottom w:val="single" w:sz="8" w:space="0" w:color="000000"/>
              <w:right w:val="single" w:sz="8" w:space="0" w:color="000000"/>
            </w:tcBorders>
            <w:shd w:val="clear" w:color="auto" w:fill="auto"/>
            <w:vAlign w:val="center"/>
            <w:hideMark/>
          </w:tcPr>
          <w:p w14:paraId="26B710FF" w14:textId="77777777" w:rsidR="007555A0" w:rsidRDefault="007555A0">
            <w:pPr>
              <w:jc w:val="center"/>
              <w:rPr>
                <w:color w:val="000000"/>
                <w:sz w:val="18"/>
                <w:szCs w:val="18"/>
              </w:rPr>
            </w:pPr>
            <w:r>
              <w:rPr>
                <w:color w:val="000000"/>
                <w:sz w:val="18"/>
                <w:szCs w:val="18"/>
              </w:rPr>
              <w:t>50 k€</w:t>
            </w:r>
          </w:p>
        </w:tc>
        <w:tc>
          <w:tcPr>
            <w:tcW w:w="1353" w:type="dxa"/>
            <w:tcBorders>
              <w:top w:val="nil"/>
              <w:left w:val="nil"/>
              <w:bottom w:val="single" w:sz="8" w:space="0" w:color="000000"/>
              <w:right w:val="double" w:sz="6" w:space="0" w:color="000000"/>
            </w:tcBorders>
            <w:shd w:val="clear" w:color="auto" w:fill="auto"/>
            <w:vAlign w:val="center"/>
            <w:hideMark/>
          </w:tcPr>
          <w:p w14:paraId="5813D935" w14:textId="77777777" w:rsidR="007555A0" w:rsidRDefault="007555A0">
            <w:pPr>
              <w:jc w:val="center"/>
              <w:rPr>
                <w:color w:val="000000"/>
                <w:sz w:val="18"/>
                <w:szCs w:val="18"/>
              </w:rPr>
            </w:pPr>
            <w:r>
              <w:rPr>
                <w:color w:val="000000"/>
                <w:sz w:val="18"/>
                <w:szCs w:val="18"/>
              </w:rPr>
              <w:t>20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C80A68A" w14:textId="77777777" w:rsidR="007555A0" w:rsidRDefault="007555A0">
            <w:pPr>
              <w:jc w:val="center"/>
              <w:rPr>
                <w:color w:val="000000"/>
                <w:sz w:val="18"/>
                <w:szCs w:val="18"/>
              </w:rPr>
            </w:pPr>
            <w:r>
              <w:rPr>
                <w:color w:val="000000"/>
                <w:sz w:val="18"/>
                <w:szCs w:val="18"/>
              </w:rPr>
              <w:t>418 k€</w:t>
            </w:r>
          </w:p>
        </w:tc>
      </w:tr>
      <w:tr w:rsidR="007555A0" w:rsidRPr="008C2CCE" w14:paraId="76DBA335"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12938A51"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05 Detector and Beam Monitors</w:t>
            </w:r>
          </w:p>
        </w:tc>
        <w:tc>
          <w:tcPr>
            <w:tcW w:w="904" w:type="dxa"/>
            <w:tcBorders>
              <w:top w:val="nil"/>
              <w:left w:val="nil"/>
              <w:bottom w:val="single" w:sz="8" w:space="0" w:color="000000"/>
              <w:right w:val="single" w:sz="8" w:space="0" w:color="000000"/>
            </w:tcBorders>
            <w:shd w:val="clear" w:color="auto" w:fill="auto"/>
            <w:vAlign w:val="center"/>
            <w:hideMark/>
          </w:tcPr>
          <w:p w14:paraId="412E0D82"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1EC90407" w14:textId="77777777" w:rsidR="007555A0" w:rsidRDefault="007555A0">
            <w:pPr>
              <w:jc w:val="center"/>
              <w:rPr>
                <w:color w:val="000000"/>
                <w:sz w:val="18"/>
                <w:szCs w:val="18"/>
              </w:rPr>
            </w:pPr>
            <w:r>
              <w:rPr>
                <w:color w:val="000000"/>
                <w:sz w:val="18"/>
                <w:szCs w:val="18"/>
              </w:rPr>
              <w:t>50 k€</w:t>
            </w:r>
          </w:p>
        </w:tc>
        <w:tc>
          <w:tcPr>
            <w:tcW w:w="1056" w:type="dxa"/>
            <w:tcBorders>
              <w:top w:val="nil"/>
              <w:left w:val="nil"/>
              <w:bottom w:val="single" w:sz="8" w:space="0" w:color="000000"/>
              <w:right w:val="single" w:sz="8" w:space="0" w:color="000000"/>
            </w:tcBorders>
            <w:shd w:val="clear" w:color="auto" w:fill="auto"/>
            <w:vAlign w:val="center"/>
            <w:hideMark/>
          </w:tcPr>
          <w:p w14:paraId="20AC452E" w14:textId="77777777" w:rsidR="007555A0" w:rsidRDefault="007555A0">
            <w:pPr>
              <w:jc w:val="center"/>
              <w:rPr>
                <w:color w:val="000000"/>
                <w:sz w:val="18"/>
                <w:szCs w:val="18"/>
              </w:rPr>
            </w:pPr>
            <w:r>
              <w:rPr>
                <w:color w:val="000000"/>
                <w:sz w:val="18"/>
                <w:szCs w:val="18"/>
              </w:rPr>
              <w:t>75 k€</w:t>
            </w:r>
          </w:p>
        </w:tc>
        <w:tc>
          <w:tcPr>
            <w:tcW w:w="1196" w:type="dxa"/>
            <w:tcBorders>
              <w:top w:val="nil"/>
              <w:left w:val="nil"/>
              <w:bottom w:val="single" w:sz="8" w:space="0" w:color="000000"/>
              <w:right w:val="single" w:sz="8" w:space="0" w:color="000000"/>
            </w:tcBorders>
            <w:shd w:val="clear" w:color="auto" w:fill="auto"/>
            <w:vAlign w:val="center"/>
            <w:hideMark/>
          </w:tcPr>
          <w:p w14:paraId="0BE6B7E0" w14:textId="77777777" w:rsidR="007555A0" w:rsidRDefault="007555A0">
            <w:pPr>
              <w:jc w:val="center"/>
              <w:rPr>
                <w:color w:val="000000"/>
                <w:sz w:val="18"/>
                <w:szCs w:val="18"/>
              </w:rPr>
            </w:pPr>
            <w:r>
              <w:rPr>
                <w:color w:val="000000"/>
                <w:sz w:val="18"/>
                <w:szCs w:val="18"/>
              </w:rPr>
              <w:t>1,854 k€</w:t>
            </w:r>
          </w:p>
        </w:tc>
        <w:tc>
          <w:tcPr>
            <w:tcW w:w="1214" w:type="dxa"/>
            <w:tcBorders>
              <w:top w:val="nil"/>
              <w:left w:val="nil"/>
              <w:bottom w:val="single" w:sz="8" w:space="0" w:color="000000"/>
              <w:right w:val="single" w:sz="8" w:space="0" w:color="000000"/>
            </w:tcBorders>
            <w:shd w:val="clear" w:color="auto" w:fill="auto"/>
            <w:vAlign w:val="center"/>
            <w:hideMark/>
          </w:tcPr>
          <w:p w14:paraId="2D28CEC3" w14:textId="77777777" w:rsidR="007555A0" w:rsidRDefault="007555A0">
            <w:pPr>
              <w:jc w:val="center"/>
              <w:rPr>
                <w:color w:val="000000"/>
                <w:sz w:val="18"/>
                <w:szCs w:val="18"/>
              </w:rPr>
            </w:pPr>
            <w:r>
              <w:rPr>
                <w:color w:val="000000"/>
                <w:sz w:val="18"/>
                <w:szCs w:val="18"/>
              </w:rPr>
              <w:t>390 k€</w:t>
            </w:r>
          </w:p>
        </w:tc>
        <w:tc>
          <w:tcPr>
            <w:tcW w:w="1353" w:type="dxa"/>
            <w:tcBorders>
              <w:top w:val="nil"/>
              <w:left w:val="nil"/>
              <w:bottom w:val="single" w:sz="8" w:space="0" w:color="000000"/>
              <w:right w:val="double" w:sz="6" w:space="0" w:color="000000"/>
            </w:tcBorders>
            <w:shd w:val="clear" w:color="auto" w:fill="auto"/>
            <w:vAlign w:val="center"/>
            <w:hideMark/>
          </w:tcPr>
          <w:p w14:paraId="1190E622" w14:textId="77777777" w:rsidR="007555A0" w:rsidRDefault="007555A0">
            <w:pPr>
              <w:jc w:val="center"/>
              <w:rPr>
                <w:color w:val="000000"/>
                <w:sz w:val="18"/>
                <w:szCs w:val="18"/>
              </w:rPr>
            </w:pPr>
            <w:r>
              <w:rPr>
                <w:color w:val="000000"/>
                <w:sz w:val="18"/>
                <w:szCs w:val="18"/>
              </w:rPr>
              <w:t>65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7ED97147" w14:textId="77777777" w:rsidR="007555A0" w:rsidRDefault="007555A0">
            <w:pPr>
              <w:jc w:val="center"/>
              <w:rPr>
                <w:color w:val="000000"/>
                <w:sz w:val="18"/>
                <w:szCs w:val="18"/>
              </w:rPr>
            </w:pPr>
            <w:r>
              <w:rPr>
                <w:color w:val="000000"/>
                <w:sz w:val="18"/>
                <w:szCs w:val="18"/>
              </w:rPr>
              <w:t>2,439 k€</w:t>
            </w:r>
          </w:p>
        </w:tc>
      </w:tr>
      <w:tr w:rsidR="007555A0" w:rsidRPr="008C2CCE" w14:paraId="6721C46E"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6311102D"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06 Data Acquisition and Analysis</w:t>
            </w:r>
          </w:p>
        </w:tc>
        <w:tc>
          <w:tcPr>
            <w:tcW w:w="904" w:type="dxa"/>
            <w:tcBorders>
              <w:top w:val="nil"/>
              <w:left w:val="nil"/>
              <w:bottom w:val="single" w:sz="8" w:space="0" w:color="000000"/>
              <w:right w:val="single" w:sz="8" w:space="0" w:color="000000"/>
            </w:tcBorders>
            <w:shd w:val="clear" w:color="auto" w:fill="auto"/>
            <w:vAlign w:val="center"/>
            <w:hideMark/>
          </w:tcPr>
          <w:p w14:paraId="20A68C28"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305B8D09" w14:textId="77777777" w:rsidR="007555A0" w:rsidRDefault="007555A0">
            <w:pPr>
              <w:jc w:val="center"/>
              <w:rPr>
                <w:color w:val="000000"/>
                <w:sz w:val="18"/>
                <w:szCs w:val="18"/>
              </w:rPr>
            </w:pPr>
            <w:r>
              <w:rPr>
                <w:color w:val="000000"/>
                <w:sz w:val="18"/>
                <w:szCs w:val="18"/>
              </w:rPr>
              <w:t>10 k€</w:t>
            </w:r>
          </w:p>
        </w:tc>
        <w:tc>
          <w:tcPr>
            <w:tcW w:w="1056" w:type="dxa"/>
            <w:tcBorders>
              <w:top w:val="nil"/>
              <w:left w:val="nil"/>
              <w:bottom w:val="single" w:sz="8" w:space="0" w:color="000000"/>
              <w:right w:val="single" w:sz="8" w:space="0" w:color="000000"/>
            </w:tcBorders>
            <w:shd w:val="clear" w:color="auto" w:fill="auto"/>
            <w:vAlign w:val="center"/>
            <w:hideMark/>
          </w:tcPr>
          <w:p w14:paraId="433E5614" w14:textId="77777777" w:rsidR="007555A0" w:rsidRDefault="007555A0">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497925DE" w14:textId="77777777" w:rsidR="007555A0" w:rsidRDefault="007555A0">
            <w:pPr>
              <w:jc w:val="center"/>
              <w:rPr>
                <w:color w:val="000000"/>
                <w:sz w:val="18"/>
                <w:szCs w:val="18"/>
              </w:rPr>
            </w:pPr>
            <w:r>
              <w:rPr>
                <w:color w:val="000000"/>
                <w:sz w:val="18"/>
                <w:szCs w:val="18"/>
              </w:rPr>
              <w:t>185 k€</w:t>
            </w:r>
          </w:p>
        </w:tc>
        <w:tc>
          <w:tcPr>
            <w:tcW w:w="1214" w:type="dxa"/>
            <w:tcBorders>
              <w:top w:val="nil"/>
              <w:left w:val="nil"/>
              <w:bottom w:val="single" w:sz="8" w:space="0" w:color="000000"/>
              <w:right w:val="single" w:sz="8" w:space="0" w:color="000000"/>
            </w:tcBorders>
            <w:shd w:val="clear" w:color="auto" w:fill="auto"/>
            <w:vAlign w:val="center"/>
            <w:hideMark/>
          </w:tcPr>
          <w:p w14:paraId="47AE7F01" w14:textId="77777777" w:rsidR="007555A0" w:rsidRDefault="007555A0">
            <w:pPr>
              <w:jc w:val="center"/>
              <w:rPr>
                <w:color w:val="000000"/>
                <w:sz w:val="18"/>
                <w:szCs w:val="18"/>
              </w:rPr>
            </w:pPr>
            <w:r>
              <w:rPr>
                <w:color w:val="000000"/>
                <w:sz w:val="18"/>
                <w:szCs w:val="18"/>
              </w:rPr>
              <w:t>35 k€</w:t>
            </w:r>
          </w:p>
        </w:tc>
        <w:tc>
          <w:tcPr>
            <w:tcW w:w="1353" w:type="dxa"/>
            <w:tcBorders>
              <w:top w:val="nil"/>
              <w:left w:val="nil"/>
              <w:bottom w:val="single" w:sz="8" w:space="0" w:color="000000"/>
              <w:right w:val="double" w:sz="6" w:space="0" w:color="000000"/>
            </w:tcBorders>
            <w:shd w:val="clear" w:color="auto" w:fill="auto"/>
            <w:vAlign w:val="center"/>
            <w:hideMark/>
          </w:tcPr>
          <w:p w14:paraId="0C4B1C8A" w14:textId="77777777" w:rsidR="007555A0" w:rsidRDefault="007555A0">
            <w:pPr>
              <w:jc w:val="center"/>
              <w:rPr>
                <w:color w:val="000000"/>
                <w:sz w:val="18"/>
                <w:szCs w:val="18"/>
              </w:rPr>
            </w:pPr>
            <w:r>
              <w:rPr>
                <w:color w:val="000000"/>
                <w:sz w:val="18"/>
                <w:szCs w:val="18"/>
              </w:rPr>
              <w:t>35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38927F13" w14:textId="77777777" w:rsidR="007555A0" w:rsidRDefault="007555A0">
            <w:pPr>
              <w:jc w:val="center"/>
              <w:rPr>
                <w:color w:val="000000"/>
                <w:sz w:val="18"/>
                <w:szCs w:val="18"/>
              </w:rPr>
            </w:pPr>
            <w:r>
              <w:rPr>
                <w:color w:val="000000"/>
                <w:sz w:val="18"/>
                <w:szCs w:val="18"/>
              </w:rPr>
              <w:t>319 k€</w:t>
            </w:r>
          </w:p>
        </w:tc>
      </w:tr>
      <w:tr w:rsidR="007555A0" w:rsidRPr="008C2CCE" w14:paraId="59474389"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1579A993"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07 Motion Control and Automation</w:t>
            </w:r>
          </w:p>
        </w:tc>
        <w:tc>
          <w:tcPr>
            <w:tcW w:w="904" w:type="dxa"/>
            <w:tcBorders>
              <w:top w:val="nil"/>
              <w:left w:val="nil"/>
              <w:bottom w:val="single" w:sz="8" w:space="0" w:color="000000"/>
              <w:right w:val="single" w:sz="8" w:space="0" w:color="000000"/>
            </w:tcBorders>
            <w:shd w:val="clear" w:color="auto" w:fill="auto"/>
            <w:vAlign w:val="center"/>
            <w:hideMark/>
          </w:tcPr>
          <w:p w14:paraId="776B184F"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62907978" w14:textId="77777777" w:rsidR="007555A0" w:rsidRDefault="007555A0">
            <w:pPr>
              <w:jc w:val="center"/>
              <w:rPr>
                <w:color w:val="000000"/>
                <w:sz w:val="18"/>
                <w:szCs w:val="18"/>
              </w:rPr>
            </w:pPr>
            <w:r>
              <w:rPr>
                <w:color w:val="000000"/>
                <w:sz w:val="18"/>
                <w:szCs w:val="18"/>
              </w:rPr>
              <w:t>10 k€</w:t>
            </w:r>
          </w:p>
        </w:tc>
        <w:tc>
          <w:tcPr>
            <w:tcW w:w="1056" w:type="dxa"/>
            <w:tcBorders>
              <w:top w:val="nil"/>
              <w:left w:val="nil"/>
              <w:bottom w:val="single" w:sz="8" w:space="0" w:color="000000"/>
              <w:right w:val="single" w:sz="8" w:space="0" w:color="000000"/>
            </w:tcBorders>
            <w:shd w:val="clear" w:color="auto" w:fill="auto"/>
            <w:vAlign w:val="center"/>
            <w:hideMark/>
          </w:tcPr>
          <w:p w14:paraId="5B90EAA7" w14:textId="77777777" w:rsidR="007555A0" w:rsidRDefault="007555A0">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6186DE62" w14:textId="77777777" w:rsidR="007555A0" w:rsidRDefault="007555A0">
            <w:pPr>
              <w:jc w:val="center"/>
              <w:rPr>
                <w:color w:val="000000"/>
                <w:sz w:val="18"/>
                <w:szCs w:val="18"/>
              </w:rPr>
            </w:pPr>
            <w:r>
              <w:rPr>
                <w:color w:val="000000"/>
                <w:sz w:val="18"/>
                <w:szCs w:val="18"/>
              </w:rPr>
              <w:t>124 k€</w:t>
            </w:r>
          </w:p>
        </w:tc>
        <w:tc>
          <w:tcPr>
            <w:tcW w:w="1214" w:type="dxa"/>
            <w:tcBorders>
              <w:top w:val="nil"/>
              <w:left w:val="nil"/>
              <w:bottom w:val="single" w:sz="8" w:space="0" w:color="000000"/>
              <w:right w:val="single" w:sz="8" w:space="0" w:color="000000"/>
            </w:tcBorders>
            <w:shd w:val="clear" w:color="auto" w:fill="auto"/>
            <w:vAlign w:val="center"/>
            <w:hideMark/>
          </w:tcPr>
          <w:p w14:paraId="0E0E4E04" w14:textId="77777777" w:rsidR="007555A0" w:rsidRDefault="007555A0">
            <w:pPr>
              <w:jc w:val="center"/>
              <w:rPr>
                <w:color w:val="000000"/>
                <w:sz w:val="18"/>
                <w:szCs w:val="18"/>
              </w:rPr>
            </w:pPr>
            <w:r>
              <w:rPr>
                <w:color w:val="000000"/>
                <w:sz w:val="18"/>
                <w:szCs w:val="18"/>
              </w:rPr>
              <w:t>26 k€</w:t>
            </w:r>
          </w:p>
        </w:tc>
        <w:tc>
          <w:tcPr>
            <w:tcW w:w="1353" w:type="dxa"/>
            <w:tcBorders>
              <w:top w:val="nil"/>
              <w:left w:val="nil"/>
              <w:bottom w:val="single" w:sz="8" w:space="0" w:color="000000"/>
              <w:right w:val="double" w:sz="6" w:space="0" w:color="000000"/>
            </w:tcBorders>
            <w:shd w:val="clear" w:color="auto" w:fill="auto"/>
            <w:vAlign w:val="center"/>
            <w:hideMark/>
          </w:tcPr>
          <w:p w14:paraId="55D39EF5" w14:textId="77777777" w:rsidR="007555A0" w:rsidRDefault="007555A0">
            <w:pPr>
              <w:jc w:val="center"/>
              <w:rPr>
                <w:color w:val="000000"/>
                <w:sz w:val="18"/>
                <w:szCs w:val="18"/>
              </w:rPr>
            </w:pPr>
            <w:r>
              <w:rPr>
                <w:color w:val="000000"/>
                <w:sz w:val="18"/>
                <w:szCs w:val="18"/>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3285FCFD" w14:textId="77777777" w:rsidR="007555A0" w:rsidRDefault="007555A0">
            <w:pPr>
              <w:jc w:val="center"/>
              <w:rPr>
                <w:color w:val="000000"/>
                <w:sz w:val="18"/>
                <w:szCs w:val="18"/>
              </w:rPr>
            </w:pPr>
            <w:r>
              <w:rPr>
                <w:color w:val="000000"/>
                <w:sz w:val="18"/>
                <w:szCs w:val="18"/>
              </w:rPr>
              <w:t>239 k€</w:t>
            </w:r>
          </w:p>
        </w:tc>
      </w:tr>
      <w:tr w:rsidR="007555A0" w:rsidRPr="008C2CCE" w14:paraId="459713EF" w14:textId="77777777" w:rsidTr="003A6529">
        <w:trPr>
          <w:trHeight w:val="750"/>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1DF6BF81"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08 Instrument Specific Technical Equipment</w:t>
            </w:r>
          </w:p>
        </w:tc>
        <w:tc>
          <w:tcPr>
            <w:tcW w:w="904" w:type="dxa"/>
            <w:tcBorders>
              <w:top w:val="nil"/>
              <w:left w:val="nil"/>
              <w:bottom w:val="single" w:sz="8" w:space="0" w:color="000000"/>
              <w:right w:val="single" w:sz="8" w:space="0" w:color="000000"/>
            </w:tcBorders>
            <w:shd w:val="clear" w:color="auto" w:fill="auto"/>
            <w:vAlign w:val="center"/>
            <w:hideMark/>
          </w:tcPr>
          <w:p w14:paraId="1E1D7E73"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6C88B94C" w14:textId="77777777" w:rsidR="007555A0" w:rsidRDefault="007555A0">
            <w:pPr>
              <w:jc w:val="center"/>
              <w:rPr>
                <w:color w:val="000000"/>
                <w:sz w:val="18"/>
                <w:szCs w:val="18"/>
              </w:rPr>
            </w:pPr>
            <w:r>
              <w:rPr>
                <w:color w:val="000000"/>
                <w:sz w:val="18"/>
                <w:szCs w:val="18"/>
              </w:rPr>
              <w:t>0 k€</w:t>
            </w:r>
          </w:p>
        </w:tc>
        <w:tc>
          <w:tcPr>
            <w:tcW w:w="1056" w:type="dxa"/>
            <w:tcBorders>
              <w:top w:val="nil"/>
              <w:left w:val="nil"/>
              <w:bottom w:val="single" w:sz="8" w:space="0" w:color="000000"/>
              <w:right w:val="single" w:sz="8" w:space="0" w:color="000000"/>
            </w:tcBorders>
            <w:shd w:val="clear" w:color="auto" w:fill="auto"/>
            <w:vAlign w:val="center"/>
            <w:hideMark/>
          </w:tcPr>
          <w:p w14:paraId="5439894D" w14:textId="77777777" w:rsidR="007555A0" w:rsidRDefault="007555A0">
            <w:pPr>
              <w:jc w:val="center"/>
              <w:rPr>
                <w:color w:val="000000"/>
                <w:sz w:val="18"/>
                <w:szCs w:val="18"/>
              </w:rPr>
            </w:pPr>
            <w:r>
              <w:rPr>
                <w:color w:val="000000"/>
                <w:sz w:val="18"/>
                <w:szCs w:val="18"/>
              </w:rPr>
              <w:t>0 k€</w:t>
            </w:r>
          </w:p>
        </w:tc>
        <w:tc>
          <w:tcPr>
            <w:tcW w:w="1196" w:type="dxa"/>
            <w:tcBorders>
              <w:top w:val="nil"/>
              <w:left w:val="nil"/>
              <w:bottom w:val="single" w:sz="8" w:space="0" w:color="000000"/>
              <w:right w:val="single" w:sz="8" w:space="0" w:color="000000"/>
            </w:tcBorders>
            <w:shd w:val="clear" w:color="auto" w:fill="auto"/>
            <w:vAlign w:val="center"/>
            <w:hideMark/>
          </w:tcPr>
          <w:p w14:paraId="3E553001" w14:textId="77777777" w:rsidR="007555A0" w:rsidRDefault="007555A0">
            <w:pPr>
              <w:jc w:val="center"/>
              <w:rPr>
                <w:color w:val="000000"/>
                <w:sz w:val="18"/>
                <w:szCs w:val="18"/>
              </w:rPr>
            </w:pPr>
            <w:r>
              <w:rPr>
                <w:color w:val="000000"/>
                <w:sz w:val="18"/>
                <w:szCs w:val="18"/>
              </w:rPr>
              <w:t>0 k€</w:t>
            </w:r>
          </w:p>
        </w:tc>
        <w:tc>
          <w:tcPr>
            <w:tcW w:w="1214" w:type="dxa"/>
            <w:tcBorders>
              <w:top w:val="nil"/>
              <w:left w:val="nil"/>
              <w:bottom w:val="single" w:sz="8" w:space="0" w:color="000000"/>
              <w:right w:val="single" w:sz="8" w:space="0" w:color="000000"/>
            </w:tcBorders>
            <w:shd w:val="clear" w:color="auto" w:fill="auto"/>
            <w:vAlign w:val="center"/>
            <w:hideMark/>
          </w:tcPr>
          <w:p w14:paraId="651F78D1" w14:textId="77777777" w:rsidR="007555A0" w:rsidRDefault="007555A0">
            <w:pPr>
              <w:jc w:val="center"/>
              <w:rPr>
                <w:color w:val="000000"/>
                <w:sz w:val="18"/>
                <w:szCs w:val="18"/>
              </w:rPr>
            </w:pPr>
            <w:r>
              <w:rPr>
                <w:color w:val="000000"/>
                <w:sz w:val="18"/>
                <w:szCs w:val="18"/>
              </w:rPr>
              <w:t>0 k€</w:t>
            </w:r>
          </w:p>
        </w:tc>
        <w:tc>
          <w:tcPr>
            <w:tcW w:w="1353" w:type="dxa"/>
            <w:tcBorders>
              <w:top w:val="nil"/>
              <w:left w:val="nil"/>
              <w:bottom w:val="single" w:sz="8" w:space="0" w:color="000000"/>
              <w:right w:val="double" w:sz="6" w:space="0" w:color="000000"/>
            </w:tcBorders>
            <w:shd w:val="clear" w:color="auto" w:fill="auto"/>
            <w:vAlign w:val="center"/>
            <w:hideMark/>
          </w:tcPr>
          <w:p w14:paraId="036ADDB2" w14:textId="77777777" w:rsidR="007555A0" w:rsidRDefault="007555A0">
            <w:pPr>
              <w:jc w:val="center"/>
              <w:rPr>
                <w:color w:val="000000"/>
                <w:sz w:val="18"/>
                <w:szCs w:val="18"/>
              </w:rPr>
            </w:pPr>
            <w:r>
              <w:rPr>
                <w:color w:val="000000"/>
                <w:sz w:val="18"/>
                <w:szCs w:val="18"/>
              </w:rPr>
              <w:t> </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35C79B21" w14:textId="77777777" w:rsidR="007555A0" w:rsidRDefault="007555A0">
            <w:pPr>
              <w:jc w:val="center"/>
              <w:rPr>
                <w:color w:val="000000"/>
                <w:sz w:val="18"/>
                <w:szCs w:val="18"/>
              </w:rPr>
            </w:pPr>
            <w:r>
              <w:rPr>
                <w:color w:val="000000"/>
                <w:sz w:val="18"/>
                <w:szCs w:val="18"/>
              </w:rPr>
              <w:t>4 k€</w:t>
            </w:r>
          </w:p>
        </w:tc>
      </w:tr>
      <w:tr w:rsidR="007555A0" w:rsidRPr="008C2CCE" w14:paraId="7E8B72DB"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4FE49496"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09 Instrument Infrastructure</w:t>
            </w:r>
          </w:p>
        </w:tc>
        <w:tc>
          <w:tcPr>
            <w:tcW w:w="904" w:type="dxa"/>
            <w:tcBorders>
              <w:top w:val="nil"/>
              <w:left w:val="nil"/>
              <w:bottom w:val="single" w:sz="8" w:space="0" w:color="000000"/>
              <w:right w:val="single" w:sz="8" w:space="0" w:color="000000"/>
            </w:tcBorders>
            <w:shd w:val="clear" w:color="auto" w:fill="auto"/>
            <w:vAlign w:val="center"/>
            <w:hideMark/>
          </w:tcPr>
          <w:p w14:paraId="0F251364"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1C658F17" w14:textId="77777777" w:rsidR="007555A0" w:rsidRDefault="007555A0">
            <w:pPr>
              <w:jc w:val="center"/>
              <w:rPr>
                <w:color w:val="000000"/>
                <w:sz w:val="18"/>
                <w:szCs w:val="18"/>
              </w:rPr>
            </w:pPr>
            <w:r>
              <w:rPr>
                <w:color w:val="000000"/>
                <w:sz w:val="18"/>
                <w:szCs w:val="18"/>
              </w:rPr>
              <w:t>129 k€</w:t>
            </w:r>
          </w:p>
        </w:tc>
        <w:tc>
          <w:tcPr>
            <w:tcW w:w="1056" w:type="dxa"/>
            <w:tcBorders>
              <w:top w:val="nil"/>
              <w:left w:val="nil"/>
              <w:bottom w:val="single" w:sz="8" w:space="0" w:color="000000"/>
              <w:right w:val="single" w:sz="8" w:space="0" w:color="000000"/>
            </w:tcBorders>
            <w:shd w:val="clear" w:color="auto" w:fill="auto"/>
            <w:vAlign w:val="center"/>
            <w:hideMark/>
          </w:tcPr>
          <w:p w14:paraId="7F2F1BD3" w14:textId="77777777" w:rsidR="007555A0" w:rsidRDefault="007555A0">
            <w:pPr>
              <w:jc w:val="center"/>
              <w:rPr>
                <w:color w:val="000000"/>
                <w:sz w:val="18"/>
                <w:szCs w:val="18"/>
              </w:rPr>
            </w:pPr>
            <w:r>
              <w:rPr>
                <w:color w:val="000000"/>
                <w:sz w:val="18"/>
                <w:szCs w:val="18"/>
              </w:rPr>
              <w:t>150 k€</w:t>
            </w:r>
          </w:p>
        </w:tc>
        <w:tc>
          <w:tcPr>
            <w:tcW w:w="1196" w:type="dxa"/>
            <w:tcBorders>
              <w:top w:val="nil"/>
              <w:left w:val="nil"/>
              <w:bottom w:val="single" w:sz="8" w:space="0" w:color="000000"/>
              <w:right w:val="single" w:sz="8" w:space="0" w:color="000000"/>
            </w:tcBorders>
            <w:shd w:val="clear" w:color="auto" w:fill="auto"/>
            <w:vAlign w:val="center"/>
            <w:hideMark/>
          </w:tcPr>
          <w:p w14:paraId="4D4B6FE1" w14:textId="77777777" w:rsidR="007555A0" w:rsidRDefault="007555A0">
            <w:pPr>
              <w:jc w:val="center"/>
              <w:rPr>
                <w:color w:val="000000"/>
                <w:sz w:val="18"/>
                <w:szCs w:val="18"/>
              </w:rPr>
            </w:pPr>
            <w:r>
              <w:rPr>
                <w:color w:val="000000"/>
                <w:sz w:val="18"/>
                <w:szCs w:val="18"/>
              </w:rPr>
              <w:t>1,227 k€</w:t>
            </w:r>
          </w:p>
        </w:tc>
        <w:tc>
          <w:tcPr>
            <w:tcW w:w="1214" w:type="dxa"/>
            <w:tcBorders>
              <w:top w:val="nil"/>
              <w:left w:val="nil"/>
              <w:bottom w:val="single" w:sz="8" w:space="0" w:color="000000"/>
              <w:right w:val="single" w:sz="8" w:space="0" w:color="000000"/>
            </w:tcBorders>
            <w:shd w:val="clear" w:color="auto" w:fill="auto"/>
            <w:vAlign w:val="center"/>
            <w:hideMark/>
          </w:tcPr>
          <w:p w14:paraId="620FD8E3" w14:textId="77777777" w:rsidR="007555A0" w:rsidRDefault="007555A0">
            <w:pPr>
              <w:jc w:val="center"/>
              <w:rPr>
                <w:color w:val="000000"/>
                <w:sz w:val="18"/>
                <w:szCs w:val="18"/>
              </w:rPr>
            </w:pPr>
            <w:r>
              <w:rPr>
                <w:color w:val="000000"/>
                <w:sz w:val="18"/>
                <w:szCs w:val="18"/>
              </w:rPr>
              <w:t>323 k€</w:t>
            </w:r>
          </w:p>
        </w:tc>
        <w:tc>
          <w:tcPr>
            <w:tcW w:w="1353" w:type="dxa"/>
            <w:tcBorders>
              <w:top w:val="nil"/>
              <w:left w:val="nil"/>
              <w:bottom w:val="single" w:sz="8" w:space="0" w:color="000000"/>
              <w:right w:val="double" w:sz="6" w:space="0" w:color="000000"/>
            </w:tcBorders>
            <w:shd w:val="clear" w:color="auto" w:fill="auto"/>
            <w:vAlign w:val="center"/>
            <w:hideMark/>
          </w:tcPr>
          <w:p w14:paraId="1500679E" w14:textId="77777777" w:rsidR="007555A0" w:rsidRDefault="007555A0">
            <w:pPr>
              <w:jc w:val="center"/>
              <w:rPr>
                <w:color w:val="000000"/>
                <w:sz w:val="18"/>
                <w:szCs w:val="18"/>
              </w:rPr>
            </w:pPr>
            <w:r>
              <w:rPr>
                <w:color w:val="000000"/>
                <w:sz w:val="18"/>
                <w:szCs w:val="18"/>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4B93C222" w14:textId="77777777" w:rsidR="007555A0" w:rsidRDefault="007555A0">
            <w:pPr>
              <w:jc w:val="center"/>
              <w:rPr>
                <w:color w:val="000000"/>
                <w:sz w:val="18"/>
                <w:szCs w:val="18"/>
              </w:rPr>
            </w:pPr>
            <w:r>
              <w:rPr>
                <w:color w:val="000000"/>
                <w:sz w:val="18"/>
                <w:szCs w:val="18"/>
              </w:rPr>
              <w:t>1,858 k€</w:t>
            </w:r>
          </w:p>
        </w:tc>
      </w:tr>
      <w:tr w:rsidR="007555A0" w:rsidRPr="008C2CCE" w14:paraId="36C403D6"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46C239F6"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10 Vacuum</w:t>
            </w:r>
          </w:p>
        </w:tc>
        <w:tc>
          <w:tcPr>
            <w:tcW w:w="904" w:type="dxa"/>
            <w:tcBorders>
              <w:top w:val="nil"/>
              <w:left w:val="nil"/>
              <w:bottom w:val="single" w:sz="8" w:space="0" w:color="000000"/>
              <w:right w:val="single" w:sz="8" w:space="0" w:color="000000"/>
            </w:tcBorders>
            <w:shd w:val="clear" w:color="auto" w:fill="auto"/>
            <w:vAlign w:val="center"/>
            <w:hideMark/>
          </w:tcPr>
          <w:p w14:paraId="24367CB1"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595A6279" w14:textId="77777777" w:rsidR="007555A0" w:rsidRDefault="007555A0">
            <w:pPr>
              <w:jc w:val="center"/>
              <w:rPr>
                <w:color w:val="000000"/>
                <w:sz w:val="18"/>
                <w:szCs w:val="18"/>
              </w:rPr>
            </w:pPr>
            <w:r>
              <w:rPr>
                <w:color w:val="000000"/>
                <w:sz w:val="18"/>
                <w:szCs w:val="18"/>
              </w:rPr>
              <w:t>5 k€</w:t>
            </w:r>
          </w:p>
        </w:tc>
        <w:tc>
          <w:tcPr>
            <w:tcW w:w="1056" w:type="dxa"/>
            <w:tcBorders>
              <w:top w:val="nil"/>
              <w:left w:val="nil"/>
              <w:bottom w:val="single" w:sz="8" w:space="0" w:color="000000"/>
              <w:right w:val="single" w:sz="8" w:space="0" w:color="000000"/>
            </w:tcBorders>
            <w:shd w:val="clear" w:color="auto" w:fill="auto"/>
            <w:vAlign w:val="center"/>
            <w:hideMark/>
          </w:tcPr>
          <w:p w14:paraId="7B80A36E" w14:textId="77777777" w:rsidR="007555A0" w:rsidRDefault="007555A0">
            <w:pPr>
              <w:jc w:val="center"/>
              <w:rPr>
                <w:color w:val="000000"/>
                <w:sz w:val="18"/>
                <w:szCs w:val="18"/>
              </w:rPr>
            </w:pPr>
            <w:r>
              <w:rPr>
                <w:color w:val="000000"/>
                <w:sz w:val="18"/>
                <w:szCs w:val="18"/>
              </w:rPr>
              <w:t>15 k€</w:t>
            </w:r>
          </w:p>
        </w:tc>
        <w:tc>
          <w:tcPr>
            <w:tcW w:w="1196" w:type="dxa"/>
            <w:tcBorders>
              <w:top w:val="nil"/>
              <w:left w:val="nil"/>
              <w:bottom w:val="single" w:sz="8" w:space="0" w:color="000000"/>
              <w:right w:val="single" w:sz="8" w:space="0" w:color="000000"/>
            </w:tcBorders>
            <w:shd w:val="clear" w:color="auto" w:fill="auto"/>
            <w:vAlign w:val="center"/>
            <w:hideMark/>
          </w:tcPr>
          <w:p w14:paraId="110AAD3F" w14:textId="77777777" w:rsidR="007555A0" w:rsidRDefault="007555A0">
            <w:pPr>
              <w:jc w:val="center"/>
              <w:rPr>
                <w:color w:val="000000"/>
                <w:sz w:val="18"/>
                <w:szCs w:val="18"/>
              </w:rPr>
            </w:pPr>
            <w:r>
              <w:rPr>
                <w:color w:val="000000"/>
                <w:sz w:val="18"/>
                <w:szCs w:val="18"/>
              </w:rPr>
              <w:t>95 k€</w:t>
            </w:r>
          </w:p>
        </w:tc>
        <w:tc>
          <w:tcPr>
            <w:tcW w:w="1214" w:type="dxa"/>
            <w:tcBorders>
              <w:top w:val="nil"/>
              <w:left w:val="nil"/>
              <w:bottom w:val="single" w:sz="8" w:space="0" w:color="000000"/>
              <w:right w:val="single" w:sz="8" w:space="0" w:color="000000"/>
            </w:tcBorders>
            <w:shd w:val="clear" w:color="auto" w:fill="auto"/>
            <w:vAlign w:val="center"/>
            <w:hideMark/>
          </w:tcPr>
          <w:p w14:paraId="61A50E25" w14:textId="77777777" w:rsidR="007555A0" w:rsidRDefault="007555A0">
            <w:pPr>
              <w:jc w:val="center"/>
              <w:rPr>
                <w:color w:val="000000"/>
                <w:sz w:val="18"/>
                <w:szCs w:val="18"/>
              </w:rPr>
            </w:pPr>
            <w:r>
              <w:rPr>
                <w:color w:val="000000"/>
                <w:sz w:val="18"/>
                <w:szCs w:val="18"/>
              </w:rPr>
              <w:t>25 k€</w:t>
            </w:r>
          </w:p>
        </w:tc>
        <w:tc>
          <w:tcPr>
            <w:tcW w:w="1353" w:type="dxa"/>
            <w:tcBorders>
              <w:top w:val="nil"/>
              <w:left w:val="nil"/>
              <w:bottom w:val="single" w:sz="8" w:space="0" w:color="000000"/>
              <w:right w:val="double" w:sz="6" w:space="0" w:color="000000"/>
            </w:tcBorders>
            <w:shd w:val="clear" w:color="auto" w:fill="auto"/>
            <w:vAlign w:val="center"/>
            <w:hideMark/>
          </w:tcPr>
          <w:p w14:paraId="141C8D7E" w14:textId="77777777" w:rsidR="007555A0" w:rsidRDefault="007555A0">
            <w:pPr>
              <w:jc w:val="center"/>
              <w:rPr>
                <w:color w:val="000000"/>
                <w:sz w:val="18"/>
                <w:szCs w:val="18"/>
              </w:rPr>
            </w:pPr>
            <w:r>
              <w:rPr>
                <w:color w:val="000000"/>
                <w:sz w:val="18"/>
                <w:szCs w:val="18"/>
              </w:rPr>
              <w:t>20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266CCB67" w14:textId="77777777" w:rsidR="007555A0" w:rsidRDefault="007555A0">
            <w:pPr>
              <w:jc w:val="center"/>
              <w:rPr>
                <w:color w:val="000000"/>
                <w:sz w:val="18"/>
                <w:szCs w:val="18"/>
              </w:rPr>
            </w:pPr>
            <w:r>
              <w:rPr>
                <w:color w:val="000000"/>
                <w:sz w:val="18"/>
                <w:szCs w:val="18"/>
              </w:rPr>
              <w:t>164 k€</w:t>
            </w:r>
          </w:p>
        </w:tc>
      </w:tr>
      <w:tr w:rsidR="007555A0" w:rsidRPr="008C2CCE" w14:paraId="4B6B6CDA"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18D40548"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11 PSS</w:t>
            </w:r>
          </w:p>
        </w:tc>
        <w:tc>
          <w:tcPr>
            <w:tcW w:w="904" w:type="dxa"/>
            <w:tcBorders>
              <w:top w:val="nil"/>
              <w:left w:val="nil"/>
              <w:bottom w:val="single" w:sz="8" w:space="0" w:color="000000"/>
              <w:right w:val="single" w:sz="8" w:space="0" w:color="000000"/>
            </w:tcBorders>
            <w:shd w:val="clear" w:color="auto" w:fill="auto"/>
            <w:vAlign w:val="center"/>
            <w:hideMark/>
          </w:tcPr>
          <w:p w14:paraId="18DB5B26" w14:textId="77777777" w:rsidR="007555A0" w:rsidRDefault="007555A0">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324478ED" w14:textId="77777777" w:rsidR="007555A0" w:rsidRDefault="007555A0">
            <w:pPr>
              <w:jc w:val="center"/>
              <w:rPr>
                <w:color w:val="000000"/>
                <w:sz w:val="18"/>
                <w:szCs w:val="18"/>
              </w:rPr>
            </w:pPr>
            <w:r>
              <w:rPr>
                <w:color w:val="000000"/>
                <w:sz w:val="18"/>
                <w:szCs w:val="18"/>
              </w:rPr>
              <w:t>9 k€</w:t>
            </w:r>
          </w:p>
        </w:tc>
        <w:tc>
          <w:tcPr>
            <w:tcW w:w="1056" w:type="dxa"/>
            <w:tcBorders>
              <w:top w:val="nil"/>
              <w:left w:val="nil"/>
              <w:bottom w:val="single" w:sz="8" w:space="0" w:color="000000"/>
              <w:right w:val="single" w:sz="8" w:space="0" w:color="000000"/>
            </w:tcBorders>
            <w:shd w:val="clear" w:color="auto" w:fill="auto"/>
            <w:vAlign w:val="center"/>
            <w:hideMark/>
          </w:tcPr>
          <w:p w14:paraId="07DFF7D0" w14:textId="77777777" w:rsidR="007555A0" w:rsidRDefault="007555A0">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3632A6A1" w14:textId="77777777" w:rsidR="007555A0" w:rsidRDefault="007555A0">
            <w:pPr>
              <w:jc w:val="center"/>
              <w:rPr>
                <w:color w:val="000000"/>
                <w:sz w:val="18"/>
                <w:szCs w:val="18"/>
              </w:rPr>
            </w:pPr>
            <w:r>
              <w:rPr>
                <w:color w:val="000000"/>
                <w:sz w:val="18"/>
                <w:szCs w:val="18"/>
              </w:rPr>
              <w:t>162 k€</w:t>
            </w:r>
          </w:p>
        </w:tc>
        <w:tc>
          <w:tcPr>
            <w:tcW w:w="1214" w:type="dxa"/>
            <w:tcBorders>
              <w:top w:val="nil"/>
              <w:left w:val="nil"/>
              <w:bottom w:val="single" w:sz="8" w:space="0" w:color="000000"/>
              <w:right w:val="single" w:sz="8" w:space="0" w:color="000000"/>
            </w:tcBorders>
            <w:shd w:val="clear" w:color="auto" w:fill="auto"/>
            <w:vAlign w:val="center"/>
            <w:hideMark/>
          </w:tcPr>
          <w:p w14:paraId="502F2D94" w14:textId="77777777" w:rsidR="007555A0" w:rsidRDefault="007555A0">
            <w:pPr>
              <w:jc w:val="center"/>
              <w:rPr>
                <w:color w:val="000000"/>
                <w:sz w:val="18"/>
                <w:szCs w:val="18"/>
              </w:rPr>
            </w:pPr>
            <w:r>
              <w:rPr>
                <w:color w:val="000000"/>
                <w:sz w:val="18"/>
                <w:szCs w:val="18"/>
              </w:rPr>
              <w:t>43 k€</w:t>
            </w:r>
          </w:p>
        </w:tc>
        <w:tc>
          <w:tcPr>
            <w:tcW w:w="1353" w:type="dxa"/>
            <w:tcBorders>
              <w:top w:val="nil"/>
              <w:left w:val="nil"/>
              <w:bottom w:val="single" w:sz="8" w:space="0" w:color="000000"/>
              <w:right w:val="double" w:sz="6" w:space="0" w:color="000000"/>
            </w:tcBorders>
            <w:shd w:val="clear" w:color="auto" w:fill="auto"/>
            <w:vAlign w:val="center"/>
            <w:hideMark/>
          </w:tcPr>
          <w:p w14:paraId="3CF45E5B" w14:textId="77777777" w:rsidR="007555A0" w:rsidRDefault="007555A0">
            <w:pPr>
              <w:jc w:val="center"/>
              <w:rPr>
                <w:color w:val="000000"/>
                <w:sz w:val="18"/>
                <w:szCs w:val="18"/>
              </w:rPr>
            </w:pPr>
            <w:r>
              <w:rPr>
                <w:color w:val="000000"/>
                <w:sz w:val="18"/>
                <w:szCs w:val="18"/>
              </w:rPr>
              <w:t>30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5D4AFDD" w14:textId="77777777" w:rsidR="007555A0" w:rsidRDefault="007555A0">
            <w:pPr>
              <w:jc w:val="center"/>
              <w:rPr>
                <w:color w:val="000000"/>
                <w:sz w:val="18"/>
                <w:szCs w:val="18"/>
              </w:rPr>
            </w:pPr>
            <w:r>
              <w:rPr>
                <w:color w:val="000000"/>
                <w:sz w:val="18"/>
                <w:szCs w:val="18"/>
              </w:rPr>
              <w:t>297 k€</w:t>
            </w:r>
          </w:p>
        </w:tc>
      </w:tr>
      <w:tr w:rsidR="007555A0" w:rsidRPr="008C2CCE" w14:paraId="36246369"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733BD08B"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12 Contingency</w:t>
            </w:r>
          </w:p>
        </w:tc>
        <w:tc>
          <w:tcPr>
            <w:tcW w:w="904" w:type="dxa"/>
            <w:tcBorders>
              <w:top w:val="nil"/>
              <w:left w:val="nil"/>
              <w:bottom w:val="single" w:sz="8" w:space="0" w:color="000000"/>
              <w:right w:val="single" w:sz="8" w:space="0" w:color="000000"/>
            </w:tcBorders>
            <w:shd w:val="clear" w:color="auto" w:fill="auto"/>
            <w:vAlign w:val="center"/>
            <w:hideMark/>
          </w:tcPr>
          <w:p w14:paraId="58BC4D2B" w14:textId="77777777" w:rsidR="007555A0" w:rsidRDefault="007555A0">
            <w:pPr>
              <w:jc w:val="center"/>
              <w:rPr>
                <w:color w:val="000000"/>
                <w:sz w:val="18"/>
                <w:szCs w:val="18"/>
              </w:rPr>
            </w:pPr>
            <w:r>
              <w:rPr>
                <w:color w:val="000000"/>
                <w:sz w:val="18"/>
                <w:szCs w:val="18"/>
              </w:rPr>
              <w:t>5 k€</w:t>
            </w:r>
          </w:p>
        </w:tc>
        <w:tc>
          <w:tcPr>
            <w:tcW w:w="1592" w:type="dxa"/>
            <w:tcBorders>
              <w:top w:val="nil"/>
              <w:left w:val="nil"/>
              <w:bottom w:val="single" w:sz="8" w:space="0" w:color="000000"/>
              <w:right w:val="single" w:sz="8" w:space="0" w:color="000000"/>
            </w:tcBorders>
            <w:shd w:val="clear" w:color="auto" w:fill="auto"/>
            <w:vAlign w:val="center"/>
            <w:hideMark/>
          </w:tcPr>
          <w:p w14:paraId="4AE96162" w14:textId="77777777" w:rsidR="007555A0" w:rsidRDefault="007555A0">
            <w:pPr>
              <w:jc w:val="center"/>
              <w:rPr>
                <w:color w:val="000000"/>
                <w:sz w:val="18"/>
                <w:szCs w:val="18"/>
              </w:rPr>
            </w:pPr>
            <w:r>
              <w:rPr>
                <w:color w:val="000000"/>
                <w:sz w:val="18"/>
                <w:szCs w:val="18"/>
              </w:rPr>
              <w:t>50 k€</w:t>
            </w:r>
          </w:p>
        </w:tc>
        <w:tc>
          <w:tcPr>
            <w:tcW w:w="1056" w:type="dxa"/>
            <w:tcBorders>
              <w:top w:val="nil"/>
              <w:left w:val="nil"/>
              <w:bottom w:val="single" w:sz="8" w:space="0" w:color="000000"/>
              <w:right w:val="single" w:sz="8" w:space="0" w:color="000000"/>
            </w:tcBorders>
            <w:shd w:val="clear" w:color="auto" w:fill="auto"/>
            <w:vAlign w:val="center"/>
            <w:hideMark/>
          </w:tcPr>
          <w:p w14:paraId="7649C29E" w14:textId="77777777" w:rsidR="007555A0" w:rsidRDefault="007555A0">
            <w:pPr>
              <w:jc w:val="center"/>
              <w:rPr>
                <w:color w:val="000000"/>
                <w:sz w:val="18"/>
                <w:szCs w:val="18"/>
              </w:rPr>
            </w:pPr>
            <w:r>
              <w:rPr>
                <w:color w:val="000000"/>
                <w:sz w:val="18"/>
                <w:szCs w:val="18"/>
              </w:rPr>
              <w:t>93 k€</w:t>
            </w:r>
          </w:p>
        </w:tc>
        <w:tc>
          <w:tcPr>
            <w:tcW w:w="1196" w:type="dxa"/>
            <w:tcBorders>
              <w:top w:val="nil"/>
              <w:left w:val="nil"/>
              <w:bottom w:val="single" w:sz="8" w:space="0" w:color="000000"/>
              <w:right w:val="single" w:sz="8" w:space="0" w:color="000000"/>
            </w:tcBorders>
            <w:shd w:val="clear" w:color="auto" w:fill="auto"/>
            <w:vAlign w:val="center"/>
            <w:hideMark/>
          </w:tcPr>
          <w:p w14:paraId="06BC1552" w14:textId="77777777" w:rsidR="007555A0" w:rsidRDefault="007555A0">
            <w:pPr>
              <w:jc w:val="center"/>
              <w:rPr>
                <w:color w:val="000000"/>
                <w:sz w:val="18"/>
                <w:szCs w:val="18"/>
              </w:rPr>
            </w:pPr>
            <w:r>
              <w:rPr>
                <w:color w:val="000000"/>
                <w:sz w:val="18"/>
                <w:szCs w:val="18"/>
              </w:rPr>
              <w:t>928 k€</w:t>
            </w:r>
          </w:p>
        </w:tc>
        <w:tc>
          <w:tcPr>
            <w:tcW w:w="1214" w:type="dxa"/>
            <w:tcBorders>
              <w:top w:val="nil"/>
              <w:left w:val="nil"/>
              <w:bottom w:val="single" w:sz="8" w:space="0" w:color="000000"/>
              <w:right w:val="single" w:sz="8" w:space="0" w:color="000000"/>
            </w:tcBorders>
            <w:shd w:val="clear" w:color="auto" w:fill="auto"/>
            <w:vAlign w:val="center"/>
            <w:hideMark/>
          </w:tcPr>
          <w:p w14:paraId="788AB03F" w14:textId="77777777" w:rsidR="007555A0" w:rsidRDefault="007555A0">
            <w:pPr>
              <w:jc w:val="center"/>
              <w:rPr>
                <w:color w:val="000000"/>
                <w:sz w:val="18"/>
                <w:szCs w:val="18"/>
              </w:rPr>
            </w:pPr>
            <w:r>
              <w:rPr>
                <w:color w:val="000000"/>
                <w:sz w:val="18"/>
                <w:szCs w:val="18"/>
              </w:rPr>
              <w:t>228 k€</w:t>
            </w:r>
          </w:p>
        </w:tc>
        <w:tc>
          <w:tcPr>
            <w:tcW w:w="1353" w:type="dxa"/>
            <w:tcBorders>
              <w:top w:val="nil"/>
              <w:left w:val="nil"/>
              <w:bottom w:val="single" w:sz="8" w:space="0" w:color="000000"/>
              <w:right w:val="single" w:sz="8" w:space="0" w:color="000000"/>
            </w:tcBorders>
            <w:shd w:val="clear" w:color="auto" w:fill="auto"/>
            <w:vAlign w:val="center"/>
            <w:hideMark/>
          </w:tcPr>
          <w:p w14:paraId="7B984955" w14:textId="77777777" w:rsidR="007555A0" w:rsidRDefault="007555A0">
            <w:pPr>
              <w:jc w:val="center"/>
              <w:rPr>
                <w:color w:val="000000"/>
                <w:sz w:val="18"/>
                <w:szCs w:val="18"/>
              </w:rPr>
            </w:pPr>
            <w:r>
              <w:rPr>
                <w:color w:val="000000"/>
                <w:sz w:val="18"/>
                <w:szCs w:val="18"/>
              </w:rPr>
              <w:t>37 k€</w:t>
            </w:r>
          </w:p>
        </w:tc>
        <w:tc>
          <w:tcPr>
            <w:tcW w:w="1286" w:type="dxa"/>
            <w:tcBorders>
              <w:top w:val="nil"/>
              <w:left w:val="double" w:sz="6" w:space="0" w:color="000000"/>
              <w:bottom w:val="single" w:sz="8" w:space="0" w:color="000000"/>
              <w:right w:val="single" w:sz="8" w:space="0" w:color="000000"/>
            </w:tcBorders>
            <w:shd w:val="clear" w:color="auto" w:fill="auto"/>
            <w:vAlign w:val="center"/>
            <w:hideMark/>
          </w:tcPr>
          <w:p w14:paraId="1C424A2D" w14:textId="77777777" w:rsidR="007555A0" w:rsidRDefault="007555A0">
            <w:pPr>
              <w:jc w:val="center"/>
              <w:rPr>
                <w:b/>
                <w:bCs/>
                <w:color w:val="000000"/>
                <w:sz w:val="18"/>
                <w:szCs w:val="18"/>
              </w:rPr>
            </w:pPr>
            <w:r>
              <w:rPr>
                <w:b/>
                <w:bCs/>
                <w:color w:val="000000"/>
                <w:sz w:val="18"/>
                <w:szCs w:val="18"/>
              </w:rPr>
              <w:t>1,341 k€</w:t>
            </w:r>
          </w:p>
        </w:tc>
      </w:tr>
      <w:tr w:rsidR="007555A0" w:rsidRPr="008C2CCE" w14:paraId="732F7EB6" w14:textId="77777777" w:rsidTr="003A6529">
        <w:trPr>
          <w:trHeight w:val="499"/>
          <w:jc w:val="center"/>
        </w:trPr>
        <w:tc>
          <w:tcPr>
            <w:tcW w:w="1446" w:type="dxa"/>
            <w:tcBorders>
              <w:top w:val="double" w:sz="6" w:space="0" w:color="000000"/>
              <w:left w:val="single" w:sz="8" w:space="0" w:color="000000"/>
              <w:bottom w:val="single" w:sz="8" w:space="0" w:color="000000"/>
              <w:right w:val="single" w:sz="8" w:space="0" w:color="000000"/>
            </w:tcBorders>
            <w:shd w:val="clear" w:color="auto" w:fill="auto"/>
            <w:vAlign w:val="center"/>
            <w:hideMark/>
          </w:tcPr>
          <w:p w14:paraId="2D067C6D"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 xml:space="preserve">Total </w:t>
            </w:r>
          </w:p>
        </w:tc>
        <w:tc>
          <w:tcPr>
            <w:tcW w:w="904" w:type="dxa"/>
            <w:tcBorders>
              <w:top w:val="double" w:sz="6" w:space="0" w:color="000000"/>
              <w:left w:val="nil"/>
              <w:bottom w:val="single" w:sz="8" w:space="0" w:color="000000"/>
              <w:right w:val="single" w:sz="8" w:space="0" w:color="000000"/>
            </w:tcBorders>
            <w:shd w:val="clear" w:color="auto" w:fill="auto"/>
            <w:vAlign w:val="center"/>
            <w:hideMark/>
          </w:tcPr>
          <w:p w14:paraId="6CE02DCC"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50 k€</w:t>
            </w:r>
          </w:p>
        </w:tc>
        <w:tc>
          <w:tcPr>
            <w:tcW w:w="1592" w:type="dxa"/>
            <w:tcBorders>
              <w:top w:val="double" w:sz="6" w:space="0" w:color="000000"/>
              <w:left w:val="nil"/>
              <w:bottom w:val="single" w:sz="8" w:space="0" w:color="000000"/>
              <w:right w:val="single" w:sz="8" w:space="0" w:color="000000"/>
            </w:tcBorders>
            <w:shd w:val="clear" w:color="auto" w:fill="auto"/>
            <w:vAlign w:val="center"/>
            <w:hideMark/>
          </w:tcPr>
          <w:p w14:paraId="6F49E0E5"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554 k€</w:t>
            </w:r>
          </w:p>
        </w:tc>
        <w:tc>
          <w:tcPr>
            <w:tcW w:w="1056" w:type="dxa"/>
            <w:tcBorders>
              <w:top w:val="double" w:sz="6" w:space="0" w:color="000000"/>
              <w:left w:val="nil"/>
              <w:bottom w:val="single" w:sz="8" w:space="0" w:color="000000"/>
              <w:right w:val="single" w:sz="8" w:space="0" w:color="000000"/>
            </w:tcBorders>
            <w:shd w:val="clear" w:color="auto" w:fill="auto"/>
            <w:vAlign w:val="center"/>
            <w:hideMark/>
          </w:tcPr>
          <w:p w14:paraId="00459FB7"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1,028 k€</w:t>
            </w:r>
          </w:p>
        </w:tc>
        <w:tc>
          <w:tcPr>
            <w:tcW w:w="1196" w:type="dxa"/>
            <w:tcBorders>
              <w:top w:val="double" w:sz="6" w:space="0" w:color="000000"/>
              <w:left w:val="nil"/>
              <w:bottom w:val="single" w:sz="8" w:space="0" w:color="000000"/>
              <w:right w:val="single" w:sz="8" w:space="0" w:color="000000"/>
            </w:tcBorders>
            <w:shd w:val="clear" w:color="auto" w:fill="auto"/>
            <w:vAlign w:val="center"/>
            <w:hideMark/>
          </w:tcPr>
          <w:p w14:paraId="0A0CDFF6"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10,210 k€</w:t>
            </w:r>
          </w:p>
        </w:tc>
        <w:tc>
          <w:tcPr>
            <w:tcW w:w="1214" w:type="dxa"/>
            <w:tcBorders>
              <w:top w:val="double" w:sz="6" w:space="0" w:color="000000"/>
              <w:left w:val="nil"/>
              <w:bottom w:val="single" w:sz="8" w:space="0" w:color="000000"/>
              <w:right w:val="single" w:sz="8" w:space="0" w:color="000000"/>
            </w:tcBorders>
            <w:shd w:val="clear" w:color="auto" w:fill="auto"/>
            <w:vAlign w:val="center"/>
            <w:hideMark/>
          </w:tcPr>
          <w:p w14:paraId="2AF8A7DA"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2,509 k€</w:t>
            </w:r>
          </w:p>
        </w:tc>
        <w:tc>
          <w:tcPr>
            <w:tcW w:w="1353" w:type="dxa"/>
            <w:tcBorders>
              <w:top w:val="double" w:sz="6" w:space="0" w:color="000000"/>
              <w:left w:val="nil"/>
              <w:bottom w:val="single" w:sz="8" w:space="0" w:color="000000"/>
              <w:right w:val="single" w:sz="8" w:space="0" w:color="000000"/>
            </w:tcBorders>
            <w:shd w:val="clear" w:color="auto" w:fill="auto"/>
            <w:vAlign w:val="center"/>
            <w:hideMark/>
          </w:tcPr>
          <w:p w14:paraId="204C22FD"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402 k€</w:t>
            </w:r>
          </w:p>
        </w:tc>
        <w:tc>
          <w:tcPr>
            <w:tcW w:w="1286" w:type="dxa"/>
            <w:tcBorders>
              <w:top w:val="double" w:sz="6" w:space="0" w:color="000000"/>
              <w:left w:val="double" w:sz="6" w:space="0" w:color="000000"/>
              <w:bottom w:val="single" w:sz="8" w:space="0" w:color="000000"/>
              <w:right w:val="single" w:sz="8" w:space="0" w:color="000000"/>
            </w:tcBorders>
            <w:shd w:val="clear" w:color="auto" w:fill="auto"/>
            <w:vAlign w:val="center"/>
            <w:hideMark/>
          </w:tcPr>
          <w:p w14:paraId="23E71579" w14:textId="77777777" w:rsidR="007555A0" w:rsidRPr="007555A0" w:rsidRDefault="007555A0" w:rsidP="007555A0">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14,752 k€</w:t>
            </w:r>
          </w:p>
        </w:tc>
      </w:tr>
      <w:tr w:rsidR="005343FB" w:rsidRPr="008C2CCE" w14:paraId="734B84E7" w14:textId="77777777" w:rsidTr="003A6529">
        <w:trPr>
          <w:trHeight w:val="58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CF3B6"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Labour included in above (Person-Years)</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71BE320E"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289331FC"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4</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31F14BD1"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10</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10F65E68"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7</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56906836"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10</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7CFAD4CD"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3</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3DC2BFF9" w14:textId="77777777" w:rsidR="005343FB" w:rsidRPr="007555A0" w:rsidRDefault="005343FB" w:rsidP="003A6529">
            <w:pPr>
              <w:spacing w:after="0" w:line="240" w:lineRule="auto"/>
              <w:jc w:val="center"/>
              <w:rPr>
                <w:rFonts w:eastAsia="Times New Roman" w:cs="Times New Roman"/>
                <w:b/>
                <w:bCs/>
                <w:color w:val="000000"/>
                <w:sz w:val="18"/>
                <w:szCs w:val="18"/>
                <w:lang w:eastAsia="en-GB"/>
              </w:rPr>
            </w:pPr>
            <w:r w:rsidRPr="007555A0">
              <w:rPr>
                <w:rFonts w:eastAsia="Times New Roman" w:cs="Times New Roman"/>
                <w:b/>
                <w:bCs/>
                <w:color w:val="000000"/>
                <w:sz w:val="18"/>
                <w:szCs w:val="18"/>
                <w:lang w:eastAsia="en-GB"/>
              </w:rPr>
              <w:t>35</w:t>
            </w:r>
          </w:p>
        </w:tc>
      </w:tr>
      <w:tr w:rsidR="005343FB" w:rsidRPr="008C2CCE" w14:paraId="33271721" w14:textId="77777777" w:rsidTr="003A6529">
        <w:trPr>
          <w:trHeight w:val="499"/>
          <w:jc w:val="center"/>
        </w:trPr>
        <w:tc>
          <w:tcPr>
            <w:tcW w:w="1446" w:type="dxa"/>
            <w:tcBorders>
              <w:top w:val="nil"/>
              <w:left w:val="single" w:sz="8" w:space="0" w:color="000000"/>
              <w:bottom w:val="double" w:sz="6" w:space="0" w:color="000000"/>
              <w:right w:val="single" w:sz="8" w:space="0" w:color="000000"/>
            </w:tcBorders>
            <w:shd w:val="clear" w:color="auto" w:fill="auto"/>
            <w:vAlign w:val="center"/>
            <w:hideMark/>
          </w:tcPr>
          <w:p w14:paraId="33367CC4" w14:textId="77777777" w:rsidR="005343FB" w:rsidRDefault="005343FB">
            <w:pPr>
              <w:jc w:val="center"/>
              <w:rPr>
                <w:b/>
                <w:bCs/>
                <w:color w:val="000000"/>
                <w:sz w:val="18"/>
                <w:szCs w:val="18"/>
              </w:rPr>
            </w:pPr>
            <w:r>
              <w:rPr>
                <w:b/>
                <w:bCs/>
                <w:color w:val="000000"/>
                <w:sz w:val="18"/>
                <w:szCs w:val="18"/>
              </w:rPr>
              <w:t>Labour/shipping included in above</w:t>
            </w:r>
          </w:p>
        </w:tc>
        <w:tc>
          <w:tcPr>
            <w:tcW w:w="904" w:type="dxa"/>
            <w:tcBorders>
              <w:top w:val="nil"/>
              <w:left w:val="nil"/>
              <w:bottom w:val="double" w:sz="6" w:space="0" w:color="000000"/>
              <w:right w:val="single" w:sz="8" w:space="0" w:color="000000"/>
            </w:tcBorders>
            <w:shd w:val="clear" w:color="auto" w:fill="auto"/>
            <w:vAlign w:val="center"/>
            <w:hideMark/>
          </w:tcPr>
          <w:p w14:paraId="4C5D45F1" w14:textId="77777777" w:rsidR="005343FB" w:rsidRDefault="005343FB">
            <w:pPr>
              <w:jc w:val="center"/>
              <w:rPr>
                <w:b/>
                <w:bCs/>
                <w:color w:val="000000"/>
                <w:sz w:val="18"/>
                <w:szCs w:val="18"/>
              </w:rPr>
            </w:pPr>
            <w:r>
              <w:rPr>
                <w:b/>
                <w:bCs/>
                <w:color w:val="000000"/>
                <w:sz w:val="18"/>
                <w:szCs w:val="18"/>
              </w:rPr>
              <w:t>50 k€</w:t>
            </w:r>
          </w:p>
        </w:tc>
        <w:tc>
          <w:tcPr>
            <w:tcW w:w="1592" w:type="dxa"/>
            <w:tcBorders>
              <w:top w:val="nil"/>
              <w:left w:val="nil"/>
              <w:bottom w:val="double" w:sz="6" w:space="0" w:color="000000"/>
              <w:right w:val="single" w:sz="8" w:space="0" w:color="000000"/>
            </w:tcBorders>
            <w:shd w:val="clear" w:color="auto" w:fill="auto"/>
            <w:vAlign w:val="center"/>
            <w:hideMark/>
          </w:tcPr>
          <w:p w14:paraId="3151071E" w14:textId="77777777" w:rsidR="005343FB" w:rsidRDefault="005343FB">
            <w:pPr>
              <w:jc w:val="center"/>
              <w:rPr>
                <w:b/>
                <w:bCs/>
                <w:color w:val="000000"/>
                <w:sz w:val="18"/>
                <w:szCs w:val="18"/>
              </w:rPr>
            </w:pPr>
            <w:r>
              <w:rPr>
                <w:b/>
                <w:bCs/>
                <w:color w:val="000000"/>
                <w:sz w:val="18"/>
                <w:szCs w:val="18"/>
              </w:rPr>
              <w:t>500 k€</w:t>
            </w:r>
          </w:p>
        </w:tc>
        <w:tc>
          <w:tcPr>
            <w:tcW w:w="1056" w:type="dxa"/>
            <w:tcBorders>
              <w:top w:val="nil"/>
              <w:left w:val="nil"/>
              <w:bottom w:val="double" w:sz="6" w:space="0" w:color="000000"/>
              <w:right w:val="single" w:sz="8" w:space="0" w:color="000000"/>
            </w:tcBorders>
            <w:shd w:val="clear" w:color="auto" w:fill="auto"/>
            <w:vAlign w:val="center"/>
            <w:hideMark/>
          </w:tcPr>
          <w:p w14:paraId="0C8AD834" w14:textId="77777777" w:rsidR="005343FB" w:rsidRDefault="005343FB">
            <w:pPr>
              <w:jc w:val="center"/>
              <w:rPr>
                <w:b/>
                <w:bCs/>
                <w:color w:val="000000"/>
                <w:sz w:val="18"/>
                <w:szCs w:val="18"/>
              </w:rPr>
            </w:pPr>
            <w:r>
              <w:rPr>
                <w:b/>
                <w:bCs/>
                <w:color w:val="000000"/>
                <w:sz w:val="18"/>
                <w:szCs w:val="18"/>
              </w:rPr>
              <w:t>1,000 k€</w:t>
            </w:r>
          </w:p>
        </w:tc>
        <w:tc>
          <w:tcPr>
            <w:tcW w:w="1196" w:type="dxa"/>
            <w:tcBorders>
              <w:top w:val="nil"/>
              <w:left w:val="nil"/>
              <w:bottom w:val="double" w:sz="6" w:space="0" w:color="000000"/>
              <w:right w:val="single" w:sz="8" w:space="0" w:color="000000"/>
            </w:tcBorders>
            <w:shd w:val="clear" w:color="auto" w:fill="auto"/>
            <w:vAlign w:val="center"/>
            <w:hideMark/>
          </w:tcPr>
          <w:p w14:paraId="4594EF40" w14:textId="77777777" w:rsidR="005343FB" w:rsidRDefault="005343FB">
            <w:pPr>
              <w:jc w:val="center"/>
              <w:rPr>
                <w:b/>
                <w:bCs/>
                <w:color w:val="000000"/>
                <w:sz w:val="18"/>
                <w:szCs w:val="18"/>
              </w:rPr>
            </w:pPr>
            <w:r>
              <w:rPr>
                <w:b/>
                <w:bCs/>
                <w:color w:val="000000"/>
                <w:sz w:val="18"/>
                <w:szCs w:val="18"/>
              </w:rPr>
              <w:t>750 k€</w:t>
            </w:r>
          </w:p>
        </w:tc>
        <w:tc>
          <w:tcPr>
            <w:tcW w:w="1214" w:type="dxa"/>
            <w:tcBorders>
              <w:top w:val="nil"/>
              <w:left w:val="nil"/>
              <w:bottom w:val="double" w:sz="6" w:space="0" w:color="000000"/>
              <w:right w:val="single" w:sz="8" w:space="0" w:color="000000"/>
            </w:tcBorders>
            <w:shd w:val="clear" w:color="auto" w:fill="auto"/>
            <w:vAlign w:val="center"/>
            <w:hideMark/>
          </w:tcPr>
          <w:p w14:paraId="7DAB321A" w14:textId="77777777" w:rsidR="005343FB" w:rsidRDefault="005343FB">
            <w:pPr>
              <w:jc w:val="center"/>
              <w:rPr>
                <w:b/>
                <w:bCs/>
                <w:color w:val="000000"/>
                <w:sz w:val="18"/>
                <w:szCs w:val="18"/>
              </w:rPr>
            </w:pPr>
            <w:r>
              <w:rPr>
                <w:b/>
                <w:bCs/>
                <w:color w:val="000000"/>
                <w:sz w:val="18"/>
                <w:szCs w:val="18"/>
              </w:rPr>
              <w:t>860 k€</w:t>
            </w:r>
          </w:p>
        </w:tc>
        <w:tc>
          <w:tcPr>
            <w:tcW w:w="1353" w:type="dxa"/>
            <w:tcBorders>
              <w:top w:val="nil"/>
              <w:left w:val="nil"/>
              <w:bottom w:val="double" w:sz="6" w:space="0" w:color="000000"/>
              <w:right w:val="double" w:sz="6" w:space="0" w:color="000000"/>
            </w:tcBorders>
            <w:shd w:val="clear" w:color="auto" w:fill="auto"/>
            <w:vAlign w:val="center"/>
            <w:hideMark/>
          </w:tcPr>
          <w:p w14:paraId="2BAE1711" w14:textId="77777777" w:rsidR="005343FB" w:rsidRDefault="005343FB">
            <w:pPr>
              <w:jc w:val="center"/>
              <w:rPr>
                <w:b/>
                <w:bCs/>
                <w:color w:val="000000"/>
                <w:sz w:val="18"/>
                <w:szCs w:val="18"/>
              </w:rPr>
            </w:pPr>
            <w:r>
              <w:rPr>
                <w:b/>
                <w:bCs/>
                <w:color w:val="000000"/>
                <w:sz w:val="18"/>
                <w:szCs w:val="18"/>
              </w:rPr>
              <w:t>390 k€</w:t>
            </w:r>
          </w:p>
        </w:tc>
        <w:tc>
          <w:tcPr>
            <w:tcW w:w="1286" w:type="dxa"/>
            <w:tcBorders>
              <w:top w:val="nil"/>
              <w:left w:val="nil"/>
              <w:bottom w:val="double" w:sz="6" w:space="0" w:color="000000"/>
              <w:right w:val="single" w:sz="8" w:space="0" w:color="000000"/>
            </w:tcBorders>
            <w:shd w:val="clear" w:color="auto" w:fill="auto"/>
            <w:vAlign w:val="center"/>
            <w:hideMark/>
          </w:tcPr>
          <w:p w14:paraId="50B7B853" w14:textId="77777777" w:rsidR="005343FB" w:rsidRDefault="005343FB">
            <w:pPr>
              <w:jc w:val="center"/>
              <w:rPr>
                <w:b/>
                <w:bCs/>
                <w:color w:val="000000"/>
                <w:sz w:val="18"/>
                <w:szCs w:val="18"/>
              </w:rPr>
            </w:pPr>
            <w:r>
              <w:rPr>
                <w:b/>
                <w:bCs/>
                <w:color w:val="000000"/>
                <w:sz w:val="18"/>
                <w:szCs w:val="18"/>
              </w:rPr>
              <w:t>3,550 k€</w:t>
            </w:r>
          </w:p>
        </w:tc>
      </w:tr>
    </w:tbl>
    <w:p w14:paraId="7DAF11B2" w14:textId="77777777" w:rsidR="003F12CC" w:rsidRDefault="003F12CC" w:rsidP="003F12CC">
      <w:pPr>
        <w:spacing w:after="0"/>
      </w:pPr>
    </w:p>
    <w:p w14:paraId="4046C928" w14:textId="77777777" w:rsidR="007555A0" w:rsidRDefault="007555A0" w:rsidP="003F12CC">
      <w:pPr>
        <w:spacing w:after="0"/>
      </w:pPr>
    </w:p>
    <w:p w14:paraId="769FE828" w14:textId="77777777" w:rsidR="007555A0" w:rsidRDefault="007555A0" w:rsidP="003F12CC">
      <w:pPr>
        <w:spacing w:after="0"/>
      </w:pPr>
    </w:p>
    <w:p w14:paraId="7DB314D9" w14:textId="77777777" w:rsidR="00DE231C" w:rsidRDefault="00DE231C" w:rsidP="003F12CC">
      <w:pPr>
        <w:spacing w:after="0"/>
      </w:pPr>
    </w:p>
    <w:p w14:paraId="5A33D6F8" w14:textId="77777777" w:rsidR="00DE231C" w:rsidRDefault="00DE231C" w:rsidP="003F12CC">
      <w:pPr>
        <w:spacing w:after="0"/>
      </w:pPr>
    </w:p>
    <w:p w14:paraId="11CAD7F7" w14:textId="77777777" w:rsidR="00DE231C" w:rsidRPr="007555A0" w:rsidRDefault="00DE231C" w:rsidP="003F12CC">
      <w:pPr>
        <w:spacing w:after="0"/>
      </w:pPr>
    </w:p>
    <w:p w14:paraId="6F9A448F" w14:textId="77777777" w:rsidR="003F12CC" w:rsidRPr="007555A0" w:rsidRDefault="003F12CC" w:rsidP="003F12CC">
      <w:pPr>
        <w:pStyle w:val="Heading2"/>
        <w:numPr>
          <w:ilvl w:val="1"/>
          <w:numId w:val="20"/>
        </w:numPr>
        <w:spacing w:after="0"/>
        <w:ind w:left="993" w:hanging="993"/>
      </w:pPr>
      <w:bookmarkStart w:id="18" w:name="_Toc463446137"/>
      <w:r w:rsidRPr="007555A0">
        <w:lastRenderedPageBreak/>
        <w:t>Upgrade/Staging plan</w:t>
      </w:r>
      <w:bookmarkEnd w:id="18"/>
    </w:p>
    <w:p w14:paraId="0C450FDF" w14:textId="77777777" w:rsidR="003F12CC" w:rsidRPr="007555A0" w:rsidRDefault="003F12CC" w:rsidP="003F12CC">
      <w:pPr>
        <w:spacing w:after="0"/>
        <w:jc w:val="both"/>
      </w:pPr>
      <w:r w:rsidRPr="007555A0">
        <w:t>The staging plan for this option includes:</w:t>
      </w:r>
    </w:p>
    <w:p w14:paraId="507EA378" w14:textId="7F1BEB37" w:rsidR="003F12CC" w:rsidRPr="007555A0" w:rsidRDefault="003F12CC" w:rsidP="00FB7952">
      <w:pPr>
        <w:pStyle w:val="ListParagraph"/>
        <w:numPr>
          <w:ilvl w:val="0"/>
          <w:numId w:val="49"/>
        </w:numPr>
        <w:spacing w:after="0"/>
        <w:jc w:val="both"/>
      </w:pPr>
      <w:r w:rsidRPr="007555A0">
        <w:t>the installation of a Prompt Pulse Suppression Chopper (PPSC) at a distance of 15.5 m from the moderator to improve the signal to noise ratio at the secondary spectrometer;</w:t>
      </w:r>
    </w:p>
    <w:p w14:paraId="25521B0C" w14:textId="77777777" w:rsidR="003F12CC" w:rsidRPr="007555A0" w:rsidRDefault="003F12CC" w:rsidP="00FB7952">
      <w:pPr>
        <w:pStyle w:val="ListParagraph"/>
        <w:numPr>
          <w:ilvl w:val="0"/>
          <w:numId w:val="49"/>
        </w:numPr>
        <w:spacing w:after="0"/>
        <w:jc w:val="both"/>
      </w:pPr>
      <w:r w:rsidRPr="007555A0">
        <w:t xml:space="preserve">the upgrade of the analyser with additional 15 modules (7 with Bragg angle </w:t>
      </w:r>
      <w:r w:rsidRPr="0016135C">
        <w:rPr>
          <w:rFonts w:cs="Times New Roman"/>
          <w:szCs w:val="24"/>
        </w:rPr>
        <w:t xml:space="preserve">40°, 8 with Bragg angle 60°) in forward scattering, reaching the full-scope coverage with a solid angle of 1.2 sr;  </w:t>
      </w:r>
    </w:p>
    <w:p w14:paraId="59E456C7" w14:textId="77777777" w:rsidR="003F12CC" w:rsidRPr="007555A0" w:rsidRDefault="003F12CC" w:rsidP="00FB7952">
      <w:pPr>
        <w:pStyle w:val="ListParagraph"/>
        <w:numPr>
          <w:ilvl w:val="0"/>
          <w:numId w:val="49"/>
        </w:numPr>
        <w:spacing w:after="0"/>
        <w:jc w:val="both"/>
      </w:pPr>
      <w:r w:rsidRPr="0016135C">
        <w:rPr>
          <w:rFonts w:cs="Times New Roman"/>
          <w:szCs w:val="24"/>
        </w:rPr>
        <w:t xml:space="preserve">the extension of the diffractometer banks with additional 24 </w:t>
      </w:r>
      <w:r w:rsidRPr="0016135C">
        <w:rPr>
          <w:rFonts w:cs="Times New Roman"/>
          <w:szCs w:val="24"/>
          <w:vertAlign w:val="superscript"/>
        </w:rPr>
        <w:t>3</w:t>
      </w:r>
      <w:r w:rsidRPr="0016135C">
        <w:rPr>
          <w:rFonts w:cs="Times New Roman"/>
          <w:szCs w:val="24"/>
        </w:rPr>
        <w:t>He tubes to cover an angle range 2θ=75°-105° in equatorial position, and 2θ=162°-172° in backscattering</w:t>
      </w:r>
      <w:r w:rsidR="0016135C">
        <w:rPr>
          <w:rFonts w:cs="Times New Roman"/>
          <w:szCs w:val="24"/>
        </w:rPr>
        <w:t>, reaching the full-scope coverage</w:t>
      </w:r>
      <w:r w:rsidRPr="0016135C">
        <w:rPr>
          <w:rFonts w:cs="Times New Roman"/>
          <w:szCs w:val="24"/>
        </w:rPr>
        <w:t>.</w:t>
      </w:r>
    </w:p>
    <w:p w14:paraId="27E1EBB5" w14:textId="77777777" w:rsidR="003F12CC" w:rsidRPr="007555A0" w:rsidRDefault="003F12CC" w:rsidP="0016135C">
      <w:pPr>
        <w:pStyle w:val="ListParagraph"/>
        <w:spacing w:after="0"/>
        <w:jc w:val="both"/>
      </w:pPr>
    </w:p>
    <w:p w14:paraId="211C494F" w14:textId="77777777" w:rsidR="003F12CC" w:rsidRPr="007555A0" w:rsidRDefault="003F12CC" w:rsidP="003F12CC">
      <w:pPr>
        <w:pStyle w:val="Heading2"/>
        <w:numPr>
          <w:ilvl w:val="1"/>
          <w:numId w:val="20"/>
        </w:numPr>
        <w:spacing w:after="0"/>
        <w:ind w:left="993" w:hanging="993"/>
        <w:jc w:val="both"/>
      </w:pPr>
      <w:bookmarkStart w:id="19" w:name="_Toc463446138"/>
      <w:r w:rsidRPr="007555A0">
        <w:t>Risk</w:t>
      </w:r>
      <w:bookmarkEnd w:id="19"/>
    </w:p>
    <w:p w14:paraId="55352B46" w14:textId="77777777" w:rsidR="003F12CC" w:rsidRPr="007555A0" w:rsidRDefault="003F12CC" w:rsidP="003F12CC">
      <w:pPr>
        <w:spacing w:after="0"/>
        <w:jc w:val="both"/>
      </w:pPr>
      <w:r w:rsidRPr="007555A0">
        <w:t xml:space="preserve">The main risk with this configuration is related to the availability of </w:t>
      </w:r>
      <w:r w:rsidRPr="007555A0">
        <w:rPr>
          <w:vertAlign w:val="superscript"/>
        </w:rPr>
        <w:t>3</w:t>
      </w:r>
      <w:r w:rsidRPr="007555A0">
        <w:t>He and related squashed tubes for the detection of neutrons at the experimental cave.</w:t>
      </w:r>
    </w:p>
    <w:p w14:paraId="73C9F285" w14:textId="77777777" w:rsidR="003F12CC" w:rsidRPr="007555A0" w:rsidRDefault="003F12CC" w:rsidP="003F12CC">
      <w:pPr>
        <w:spacing w:after="0"/>
        <w:jc w:val="both"/>
      </w:pPr>
      <w:r w:rsidRPr="007555A0">
        <w:t xml:space="preserve">The lack of shielding for the prompt pulse can affect the signal at the secondary spectrometer, although the indirect geometry of the instrument should allow a proper performance for the science case. </w:t>
      </w:r>
    </w:p>
    <w:p w14:paraId="2569CD35" w14:textId="77777777" w:rsidR="003F12CC" w:rsidRPr="007555A0" w:rsidRDefault="003F12CC" w:rsidP="003F12CC">
      <w:pPr>
        <w:spacing w:after="0"/>
        <w:jc w:val="both"/>
      </w:pPr>
    </w:p>
    <w:p w14:paraId="66F22B84" w14:textId="77777777" w:rsidR="003F12CC" w:rsidRPr="007555A0" w:rsidRDefault="003F12CC" w:rsidP="003F12CC">
      <w:pPr>
        <w:spacing w:after="0"/>
        <w:jc w:val="both"/>
      </w:pPr>
      <w:r w:rsidRPr="007555A0">
        <w:t>The table below reports the top 5 risks, rated using ESS risk measures (</w:t>
      </w:r>
      <w:r w:rsidRPr="00FB7952">
        <w:t>ref.</w:t>
      </w:r>
      <w:r w:rsidR="00480E2F" w:rsidRPr="00D93AED">
        <w:t xml:space="preserve"> </w:t>
      </w:r>
      <w:r w:rsidRPr="00FB7952">
        <w:t>ESS</w:t>
      </w:r>
      <w:r w:rsidRPr="007555A0">
        <w:t xml:space="preserve"> 0020044) for the project.</w:t>
      </w:r>
    </w:p>
    <w:p w14:paraId="737C48CF" w14:textId="77777777" w:rsidR="003F12CC" w:rsidRPr="00C14BBC" w:rsidRDefault="003F12CC" w:rsidP="003F12CC">
      <w:pPr>
        <w:spacing w:after="0"/>
        <w:jc w:val="both"/>
        <w:rPr>
          <w:highlight w:val="lightGray"/>
        </w:rPr>
      </w:pPr>
    </w:p>
    <w:tbl>
      <w:tblPr>
        <w:tblW w:w="10854" w:type="dxa"/>
        <w:jc w:val="center"/>
        <w:tblCellMar>
          <w:left w:w="0" w:type="dxa"/>
          <w:right w:w="0" w:type="dxa"/>
        </w:tblCellMar>
        <w:tblLook w:val="04A0" w:firstRow="1" w:lastRow="0" w:firstColumn="1" w:lastColumn="0" w:noHBand="0" w:noVBand="1"/>
      </w:tblPr>
      <w:tblGrid>
        <w:gridCol w:w="1040"/>
        <w:gridCol w:w="2096"/>
        <w:gridCol w:w="2127"/>
        <w:gridCol w:w="1275"/>
        <w:gridCol w:w="1134"/>
        <w:gridCol w:w="3182"/>
      </w:tblGrid>
      <w:tr w:rsidR="003D61AD" w:rsidRPr="00C14BBC" w14:paraId="0CA4AEC5" w14:textId="77777777" w:rsidTr="003D61AD">
        <w:trPr>
          <w:trHeight w:val="604"/>
          <w:jc w:val="center"/>
        </w:trPr>
        <w:tc>
          <w:tcPr>
            <w:tcW w:w="1040" w:type="dxa"/>
            <w:tcBorders>
              <w:top w:val="single" w:sz="12" w:space="0" w:color="000000"/>
              <w:left w:val="single" w:sz="12"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02020F96" w14:textId="77777777" w:rsidR="00866CBA" w:rsidRPr="005343FB" w:rsidRDefault="003D61AD" w:rsidP="003D61AD">
            <w:pPr>
              <w:tabs>
                <w:tab w:val="left" w:pos="318"/>
              </w:tabs>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Risk level</w:t>
            </w:r>
          </w:p>
        </w:tc>
        <w:tc>
          <w:tcPr>
            <w:tcW w:w="2096"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241C8DA3"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RISK</w:t>
            </w:r>
          </w:p>
        </w:tc>
        <w:tc>
          <w:tcPr>
            <w:tcW w:w="2127"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76727D22"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TREATMENT NAME</w:t>
            </w:r>
          </w:p>
        </w:tc>
        <w:tc>
          <w:tcPr>
            <w:tcW w:w="1275"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213766CF"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Treatment</w:t>
            </w:r>
          </w:p>
        </w:tc>
        <w:tc>
          <w:tcPr>
            <w:tcW w:w="1134" w:type="dxa"/>
            <w:tcBorders>
              <w:top w:val="single" w:sz="8"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656FC493"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CATEGORY</w:t>
            </w:r>
          </w:p>
        </w:tc>
        <w:tc>
          <w:tcPr>
            <w:tcW w:w="3182" w:type="dxa"/>
            <w:tcBorders>
              <w:top w:val="single" w:sz="12" w:space="0" w:color="000000"/>
              <w:left w:val="single" w:sz="8" w:space="0" w:color="000000"/>
              <w:bottom w:val="single" w:sz="12" w:space="0" w:color="000000"/>
              <w:right w:val="single" w:sz="12" w:space="0" w:color="000000"/>
            </w:tcBorders>
            <w:shd w:val="clear" w:color="auto" w:fill="004165"/>
            <w:tcMar>
              <w:top w:w="15" w:type="dxa"/>
              <w:left w:w="92" w:type="dxa"/>
              <w:bottom w:w="0" w:type="dxa"/>
              <w:right w:w="92" w:type="dxa"/>
            </w:tcMar>
            <w:vAlign w:val="center"/>
            <w:hideMark/>
          </w:tcPr>
          <w:p w14:paraId="0BD53025"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FFFFFF"/>
                <w:kern w:val="24"/>
                <w:sz w:val="16"/>
                <w:szCs w:val="16"/>
                <w:lang w:val="en-US" w:eastAsia="en-GB"/>
              </w:rPr>
              <w:t>TREATMENT PLAN</w:t>
            </w:r>
          </w:p>
        </w:tc>
      </w:tr>
      <w:tr w:rsidR="003D61AD" w:rsidRPr="00C14BBC" w14:paraId="37CDC8D6" w14:textId="77777777" w:rsidTr="003D61AD">
        <w:trPr>
          <w:trHeight w:val="75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24D17F4E"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High 2x5</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40D8E9B"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eastAsia="en-GB"/>
              </w:rPr>
              <w:t>Helium technology</w:t>
            </w:r>
            <w:r w:rsidRPr="005343FB">
              <w:rPr>
                <w:rFonts w:ascii="Cambria" w:eastAsia="Cambria" w:hAnsi="Cambria" w:cs="Times New Roman"/>
                <w:color w:val="000000"/>
                <w:kern w:val="24"/>
                <w:sz w:val="18"/>
                <w:szCs w:val="18"/>
                <w:lang w:eastAsia="en-GB"/>
              </w:rPr>
              <w:t xml:space="preserve"> </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7249DC8"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Technology availability</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2C5FAD2"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033F2C1"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eastAsia="en-GB"/>
              </w:rPr>
              <w:t>Cost overrun on Construction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63F48CE3"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Define/develop optional technology for neutron detection at the secondary spectrometer</w:t>
            </w:r>
          </w:p>
        </w:tc>
      </w:tr>
      <w:tr w:rsidR="003D61AD" w:rsidRPr="00C14BBC" w14:paraId="005A1108" w14:textId="77777777" w:rsidTr="003D61AD">
        <w:trPr>
          <w:trHeight w:val="1197"/>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6C9E844B" w14:textId="77777777" w:rsidR="00866CBA" w:rsidRPr="005343FB" w:rsidRDefault="003D61AD" w:rsidP="003D61AD">
            <w:pPr>
              <w:spacing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High 5x2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8462730" w14:textId="77777777" w:rsidR="00866CBA" w:rsidRPr="005343FB" w:rsidRDefault="003D61AD" w:rsidP="003D61AD">
            <w:pPr>
              <w:spacing w:after="0" w:line="280" w:lineRule="exact"/>
              <w:jc w:val="both"/>
              <w:rPr>
                <w:rFonts w:ascii="Arial" w:eastAsia="Times New Roman" w:hAnsi="Arial" w:cs="Arial"/>
                <w:sz w:val="36"/>
                <w:szCs w:val="36"/>
                <w:lang w:eastAsia="en-GB"/>
              </w:rPr>
            </w:pPr>
            <w:r w:rsidRPr="005343FB">
              <w:rPr>
                <w:rFonts w:eastAsia="Cambria" w:cs="Times New Roman"/>
                <w:color w:val="000000"/>
                <w:kern w:val="24"/>
                <w:sz w:val="16"/>
                <w:szCs w:val="16"/>
                <w:lang w:eastAsia="en-GB"/>
              </w:rPr>
              <w:t>Unclear Bunker arrangement, inability to maintain or install or remove equipment due to high radiation levels and long shielding removal times.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65A0C51"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Bunker access</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7975BE3"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4ACF2D9"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eastAsia="en-GB"/>
              </w:rPr>
              <w:t>Cost overrun on annual Operation costs</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59ED5170"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Detailed design and reliability evaluation of the system components into the bunker, with FMEA technique</w:t>
            </w:r>
          </w:p>
        </w:tc>
      </w:tr>
      <w:tr w:rsidR="003D61AD" w:rsidRPr="00C14BBC" w14:paraId="46F05433" w14:textId="77777777" w:rsidTr="003D61AD">
        <w:trPr>
          <w:trHeight w:val="122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E46C0A"/>
            <w:tcMar>
              <w:top w:w="15" w:type="dxa"/>
              <w:left w:w="92" w:type="dxa"/>
              <w:bottom w:w="0" w:type="dxa"/>
              <w:right w:w="92" w:type="dxa"/>
            </w:tcMar>
            <w:vAlign w:val="center"/>
            <w:hideMark/>
          </w:tcPr>
          <w:p w14:paraId="1A4BFD22" w14:textId="77777777" w:rsidR="00866CBA" w:rsidRPr="005343FB" w:rsidRDefault="003D61AD" w:rsidP="003D61AD">
            <w:pPr>
              <w:spacing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High 4x3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703AAEAF" w14:textId="77777777" w:rsidR="00866CBA" w:rsidRPr="005343FB" w:rsidRDefault="003D61AD" w:rsidP="003D61AD">
            <w:pPr>
              <w:spacing w:after="0" w:line="280" w:lineRule="exact"/>
              <w:jc w:val="both"/>
              <w:rPr>
                <w:rFonts w:ascii="Arial" w:eastAsia="Times New Roman" w:hAnsi="Arial" w:cs="Arial"/>
                <w:sz w:val="36"/>
                <w:szCs w:val="36"/>
                <w:lang w:eastAsia="en-GB"/>
              </w:rPr>
            </w:pPr>
            <w:r w:rsidRPr="005343FB">
              <w:rPr>
                <w:rFonts w:eastAsia="Cambria" w:cs="Tahoma"/>
                <w:color w:val="000000"/>
                <w:kern w:val="24"/>
                <w:sz w:val="16"/>
                <w:szCs w:val="16"/>
                <w:lang w:eastAsia="en-GB"/>
              </w:rPr>
              <w:t>Delays caused by optimisation of the instruments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64C53AA" w14:textId="77777777" w:rsidR="00866CBA" w:rsidRPr="005343FB" w:rsidRDefault="00866CBA" w:rsidP="003D61AD">
            <w:pPr>
              <w:spacing w:after="0" w:line="280" w:lineRule="exact"/>
              <w:jc w:val="center"/>
              <w:rPr>
                <w:rFonts w:ascii="Arial" w:eastAsia="Times New Roman" w:hAnsi="Arial" w:cs="Arial"/>
                <w:sz w:val="36"/>
                <w:szCs w:val="36"/>
                <w:lang w:eastAsia="en-GB"/>
              </w:rPr>
            </w:pP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9324F97" w14:textId="34F16380" w:rsidR="00866CBA" w:rsidRPr="005343FB" w:rsidRDefault="00701A16" w:rsidP="003D61AD">
            <w:pPr>
              <w:spacing w:after="0" w:line="280" w:lineRule="exact"/>
              <w:jc w:val="center"/>
              <w:rPr>
                <w:rFonts w:ascii="Arial" w:eastAsia="Times New Roman" w:hAnsi="Arial" w:cs="Arial"/>
                <w:sz w:val="36"/>
                <w:szCs w:val="36"/>
                <w:lang w:eastAsia="en-GB"/>
              </w:rPr>
            </w:pPr>
            <w:r>
              <w:rPr>
                <w:rFonts w:eastAsia="Cambria" w:cs="Tahoma"/>
                <w:color w:val="000000"/>
                <w:kern w:val="24"/>
                <w:sz w:val="16"/>
                <w:szCs w:val="16"/>
                <w:lang w:val="en-US" w:eastAsia="en-GB"/>
              </w:rPr>
              <w:t>mitigate</w:t>
            </w:r>
            <w:r w:rsidR="003D61AD" w:rsidRPr="005343FB">
              <w:rPr>
                <w:rFonts w:eastAsia="Cambria" w:cs="Tahoma"/>
                <w:color w:val="000000"/>
                <w:kern w:val="24"/>
                <w:sz w:val="16"/>
                <w:szCs w:val="16"/>
                <w:lang w:val="en-US" w:eastAsia="en-GB"/>
              </w:rPr>
              <w:t> </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A241B7C" w14:textId="41A5F063"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 </w:t>
            </w:r>
            <w:r w:rsidR="00DE231C" w:rsidRPr="005343FB">
              <w:rPr>
                <w:rFonts w:eastAsia="Cambria" w:cs="Tahoma"/>
                <w:color w:val="000000"/>
                <w:kern w:val="24"/>
                <w:sz w:val="16"/>
                <w:szCs w:val="16"/>
                <w:lang w:val="en-US" w:eastAsia="en-GB"/>
              </w:rPr>
              <w:t>Schedu</w:t>
            </w:r>
            <w:r w:rsidR="00DE231C">
              <w:rPr>
                <w:rFonts w:eastAsia="Cambria" w:cs="Tahoma"/>
                <w:color w:val="000000"/>
                <w:kern w:val="24"/>
                <w:sz w:val="16"/>
                <w:szCs w:val="16"/>
                <w:lang w:val="en-US" w:eastAsia="en-GB"/>
              </w:rPr>
              <w:t>le,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063F56C4" w14:textId="66B5D640" w:rsidR="00866CBA" w:rsidRPr="005343FB" w:rsidRDefault="003D61AD" w:rsidP="00DE231C">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 </w:t>
            </w:r>
            <w:r w:rsidR="00DE231C">
              <w:rPr>
                <w:rFonts w:eastAsia="Cambria" w:cs="Tahoma"/>
                <w:color w:val="000000"/>
                <w:kern w:val="24"/>
                <w:sz w:val="16"/>
                <w:szCs w:val="16"/>
                <w:lang w:val="en-US" w:eastAsia="en-GB"/>
              </w:rPr>
              <w:t>Detailed time scheduling plus  intermediate deliverables on neutrons calculation tasks</w:t>
            </w:r>
          </w:p>
        </w:tc>
      </w:tr>
      <w:tr w:rsidR="003D61AD" w:rsidRPr="00C14BBC" w14:paraId="516D3D10" w14:textId="77777777" w:rsidTr="003D61AD">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FFF00"/>
            <w:tcMar>
              <w:top w:w="15" w:type="dxa"/>
              <w:left w:w="92" w:type="dxa"/>
              <w:bottom w:w="0" w:type="dxa"/>
              <w:right w:w="92" w:type="dxa"/>
            </w:tcMar>
            <w:vAlign w:val="center"/>
            <w:hideMark/>
          </w:tcPr>
          <w:p w14:paraId="0CDB0ECF"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Medium 3x2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AD3CC5A"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Late delivery of key components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A537887"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VESPA schedule</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F43B919"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420B6B1"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Schedule,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060D9080"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 xml:space="preserve">Properly assess the delivery time and transportation, also the time that is required for installation and arriving at site. Define the critical path for every component. </w:t>
            </w:r>
          </w:p>
        </w:tc>
      </w:tr>
      <w:tr w:rsidR="003D61AD" w:rsidRPr="00C14BBC" w14:paraId="0180FCBC" w14:textId="77777777" w:rsidTr="003D61AD">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FFF00"/>
            <w:tcMar>
              <w:top w:w="15" w:type="dxa"/>
              <w:left w:w="92" w:type="dxa"/>
              <w:bottom w:w="0" w:type="dxa"/>
              <w:right w:w="92" w:type="dxa"/>
            </w:tcMar>
            <w:vAlign w:val="center"/>
            <w:hideMark/>
          </w:tcPr>
          <w:p w14:paraId="66CC825A"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Medium 3x3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EB193FB" w14:textId="77777777" w:rsidR="003D61AD"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Detector count rate</w:t>
            </w:r>
          </w:p>
          <w:p w14:paraId="0D86E37F"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 </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AD2346A"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Detectors Action plan and schedule with mitigation plan</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D317F9B" w14:textId="77777777" w:rsidR="00866CBA" w:rsidRPr="005343FB" w:rsidRDefault="003D61AD" w:rsidP="003D61AD">
            <w:pPr>
              <w:spacing w:after="0" w:line="280" w:lineRule="exact"/>
              <w:jc w:val="center"/>
              <w:rPr>
                <w:rFonts w:ascii="Arial" w:eastAsia="Times New Roman" w:hAnsi="Arial" w:cs="Arial"/>
                <w:sz w:val="36"/>
                <w:szCs w:val="36"/>
                <w:lang w:eastAsia="en-GB"/>
              </w:rPr>
            </w:pPr>
            <w:r w:rsidRPr="005343FB">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EF92085"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Schedule, budget, quality and function</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26616589" w14:textId="77777777" w:rsidR="00866CBA" w:rsidRPr="005343FB" w:rsidRDefault="003D61AD" w:rsidP="003D61AD">
            <w:pPr>
              <w:spacing w:after="0" w:line="280" w:lineRule="exact"/>
              <w:rPr>
                <w:rFonts w:ascii="Arial" w:eastAsia="Times New Roman" w:hAnsi="Arial" w:cs="Arial"/>
                <w:sz w:val="36"/>
                <w:szCs w:val="36"/>
                <w:lang w:eastAsia="en-GB"/>
              </w:rPr>
            </w:pPr>
            <w:r w:rsidRPr="005343FB">
              <w:rPr>
                <w:rFonts w:eastAsia="Cambria" w:cs="Tahoma"/>
                <w:color w:val="000000"/>
                <w:kern w:val="24"/>
                <w:sz w:val="16"/>
                <w:szCs w:val="16"/>
                <w:lang w:val="en-US" w:eastAsia="en-GB"/>
              </w:rPr>
              <w:t> </w:t>
            </w:r>
          </w:p>
        </w:tc>
      </w:tr>
    </w:tbl>
    <w:p w14:paraId="4C6C621B" w14:textId="77777777" w:rsidR="006B1AA1" w:rsidRPr="00C14BBC" w:rsidRDefault="006B1AA1" w:rsidP="003F12CC">
      <w:pPr>
        <w:pStyle w:val="Heading1"/>
        <w:numPr>
          <w:ilvl w:val="0"/>
          <w:numId w:val="0"/>
        </w:numPr>
        <w:rPr>
          <w:rFonts w:cs="Times New Roman"/>
          <w:szCs w:val="24"/>
          <w:highlight w:val="lightGray"/>
          <w:lang w:val="en-US"/>
        </w:rPr>
      </w:pPr>
    </w:p>
    <w:p w14:paraId="74FC8D48" w14:textId="77777777" w:rsidR="001722C0" w:rsidRPr="003A6529" w:rsidRDefault="006B1AA1" w:rsidP="001722C0">
      <w:pPr>
        <w:pStyle w:val="Heading1"/>
        <w:numPr>
          <w:ilvl w:val="0"/>
          <w:numId w:val="20"/>
        </w:numPr>
        <w:ind w:left="993" w:hanging="993"/>
      </w:pPr>
      <w:bookmarkStart w:id="20" w:name="_Toc463446139"/>
      <w:r w:rsidRPr="003A6529">
        <w:t xml:space="preserve">Option 3: </w:t>
      </w:r>
      <w:r w:rsidR="001722C0" w:rsidRPr="003A6529">
        <w:t>FULL Scope</w:t>
      </w:r>
      <w:bookmarkEnd w:id="20"/>
      <w:r w:rsidR="001722C0" w:rsidRPr="003A6529">
        <w:t xml:space="preserve"> </w:t>
      </w:r>
    </w:p>
    <w:p w14:paraId="17C508E8" w14:textId="77777777" w:rsidR="001722C0" w:rsidRPr="003A6529" w:rsidRDefault="001722C0" w:rsidP="001722C0">
      <w:pPr>
        <w:pStyle w:val="Heading2"/>
        <w:numPr>
          <w:ilvl w:val="1"/>
          <w:numId w:val="20"/>
        </w:numPr>
        <w:ind w:left="993" w:hanging="993"/>
      </w:pPr>
      <w:bookmarkStart w:id="21" w:name="_Toc463446140"/>
      <w:r w:rsidRPr="003A6529">
        <w:t>Scope</w:t>
      </w:r>
      <w:bookmarkEnd w:id="21"/>
    </w:p>
    <w:p w14:paraId="7CF36898" w14:textId="77777777" w:rsidR="001722C0" w:rsidRPr="003A6529" w:rsidRDefault="001722C0" w:rsidP="001722C0">
      <w:r w:rsidRPr="003A6529">
        <w:t>The full instrument scope consists of:</w:t>
      </w:r>
    </w:p>
    <w:p w14:paraId="210097E4"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neutron delivery by mirrored guide system </w:t>
      </w:r>
      <w:r w:rsidRPr="00D93AED">
        <w:rPr>
          <w:rFonts w:cs="Times New Roman"/>
          <w:szCs w:val="24"/>
        </w:rPr>
        <w:t>(</w:t>
      </w:r>
      <w:r w:rsidRPr="00FB7952">
        <w:rPr>
          <w:rFonts w:cs="Times New Roman"/>
          <w:i/>
          <w:szCs w:val="24"/>
        </w:rPr>
        <w:t>m</w:t>
      </w:r>
      <w:r w:rsidRPr="00D93AED">
        <w:rPr>
          <w:rFonts w:cs="Times New Roman"/>
          <w:szCs w:val="24"/>
        </w:rPr>
        <w:t>=</w:t>
      </w:r>
      <w:r w:rsidRPr="003A6529">
        <w:rPr>
          <w:rFonts w:cs="Times New Roman"/>
          <w:szCs w:val="24"/>
        </w:rPr>
        <w:t>4) with elliptical geometry to maximise the neutron flux at the sample.</w:t>
      </w:r>
    </w:p>
    <w:p w14:paraId="2ECFC54B"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Sample position at 59 m.</w:t>
      </w:r>
    </w:p>
    <w:p w14:paraId="73D0A250"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3 pairs of WFM-PS double-disk counter-rotating choppers modulating the instrument resolution between three possible setting: low (∆</w:t>
      </w:r>
      <w:r w:rsidRPr="003A6529">
        <w:rPr>
          <w:rFonts w:cs="Times New Roman"/>
          <w:i/>
          <w:iCs/>
          <w:szCs w:val="24"/>
        </w:rPr>
        <w:t xml:space="preserve">t/t = </w:t>
      </w:r>
      <w:r w:rsidRPr="003A6529">
        <w:rPr>
          <w:rFonts w:cs="Times New Roman"/>
          <w:szCs w:val="24"/>
        </w:rPr>
        <w:t>1.8%), medium (∆</w:t>
      </w:r>
      <w:r w:rsidRPr="003A6529">
        <w:rPr>
          <w:rFonts w:cs="Times New Roman"/>
          <w:i/>
          <w:iCs/>
          <w:szCs w:val="24"/>
        </w:rPr>
        <w:t xml:space="preserve">t/t = </w:t>
      </w:r>
      <w:r w:rsidRPr="003A6529">
        <w:rPr>
          <w:rFonts w:cs="Times New Roman"/>
          <w:szCs w:val="24"/>
        </w:rPr>
        <w:t>1.2%), and high resolution (∆</w:t>
      </w:r>
      <w:r w:rsidRPr="003A6529">
        <w:rPr>
          <w:rFonts w:cs="Times New Roman"/>
          <w:i/>
          <w:iCs/>
          <w:szCs w:val="24"/>
        </w:rPr>
        <w:t xml:space="preserve">t/t = </w:t>
      </w:r>
      <w:r w:rsidRPr="003A6529">
        <w:rPr>
          <w:rFonts w:cs="Times New Roman"/>
          <w:szCs w:val="24"/>
        </w:rPr>
        <w:t>0.5%).</w:t>
      </w:r>
    </w:p>
    <w:p w14:paraId="25EFCFA0"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1 Frame Overlap Chopper double-disk counter-rotating at 10 m from the moderator. </w:t>
      </w:r>
    </w:p>
    <w:p w14:paraId="7BFCEAA3"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2 sub-Frame Overlap Choppers:</w:t>
      </w:r>
    </w:p>
    <w:p w14:paraId="30C2744A"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double-disk counter-rotating at 15.5 m from the moderator;</w:t>
      </w:r>
    </w:p>
    <w:p w14:paraId="2EF40523"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double-disk counter-rotating at 52 m from the moderator.</w:t>
      </w:r>
    </w:p>
    <w:p w14:paraId="6275E9C7"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1 Prompt Pulse Suppression chopper at 15.5 m from the moderator. </w:t>
      </w:r>
    </w:p>
    <w:p w14:paraId="60965DDE" w14:textId="77777777" w:rsidR="001722C0" w:rsidRPr="003A6529" w:rsidRDefault="001722C0" w:rsidP="001722C0">
      <w:pPr>
        <w:autoSpaceDE w:val="0"/>
        <w:autoSpaceDN w:val="0"/>
        <w:adjustRightInd w:val="0"/>
        <w:contextualSpacing/>
        <w:jc w:val="both"/>
        <w:rPr>
          <w:rFonts w:cs="Times New Roman"/>
          <w:szCs w:val="24"/>
        </w:rPr>
      </w:pPr>
    </w:p>
    <w:p w14:paraId="039C010B"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Secondary spectrometer including:</w:t>
      </w:r>
    </w:p>
    <w:p w14:paraId="12E0ABFC"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1 x back-scattering analyser bank (Bragg angle 40°) with 7 HOPG modules;</w:t>
      </w:r>
    </w:p>
    <w:p w14:paraId="5032A3BC"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1 x back-scattering analyser bank (Bragg angle 60°) with 8 HOPG modules;</w:t>
      </w:r>
    </w:p>
    <w:p w14:paraId="41C03E2F"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1 x forward-scattering analyser bank (Bragg angle 40°) with 7 HOPG modules;</w:t>
      </w:r>
    </w:p>
    <w:p w14:paraId="071E7794"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1 x forward-scattering analyser bank (Bragg angle 60°) with 8 HOPG modules;</w:t>
      </w:r>
    </w:p>
    <w:p w14:paraId="36DE2ED3"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 xml:space="preserve">each modules includes a HOPG crystal, a Be-filter with CCR, 20 </w:t>
      </w:r>
      <w:r w:rsidRPr="003A6529">
        <w:rPr>
          <w:rFonts w:cs="Times New Roman"/>
          <w:szCs w:val="24"/>
          <w:vertAlign w:val="superscript"/>
        </w:rPr>
        <w:t>3</w:t>
      </w:r>
      <w:r w:rsidRPr="003A6529">
        <w:rPr>
          <w:rFonts w:cs="Times New Roman"/>
          <w:szCs w:val="24"/>
        </w:rPr>
        <w:t>He tubes detectors.</w:t>
      </w:r>
    </w:p>
    <w:p w14:paraId="04B72820"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Diffractometer at 90° with 24 </w:t>
      </w:r>
      <w:r w:rsidRPr="003A6529">
        <w:rPr>
          <w:rFonts w:cs="Times New Roman"/>
          <w:szCs w:val="24"/>
          <w:vertAlign w:val="superscript"/>
        </w:rPr>
        <w:t>3</w:t>
      </w:r>
      <w:r w:rsidRPr="003A6529">
        <w:rPr>
          <w:rFonts w:cs="Times New Roman"/>
          <w:szCs w:val="24"/>
        </w:rPr>
        <w:t>He detector tubes</w:t>
      </w:r>
      <w:r w:rsidR="00E64C8E" w:rsidRPr="003A6529">
        <w:rPr>
          <w:rFonts w:cs="Times New Roman"/>
          <w:szCs w:val="24"/>
        </w:rPr>
        <w:t>; Diffractometer</w:t>
      </w:r>
      <w:r w:rsidRPr="003A6529">
        <w:rPr>
          <w:rFonts w:cs="Times New Roman"/>
          <w:szCs w:val="24"/>
        </w:rPr>
        <w:t xml:space="preserve"> in backscattering with 8 </w:t>
      </w:r>
      <w:r w:rsidRPr="003A6529">
        <w:rPr>
          <w:rFonts w:cs="Times New Roman"/>
          <w:szCs w:val="24"/>
          <w:vertAlign w:val="superscript"/>
        </w:rPr>
        <w:t>3</w:t>
      </w:r>
      <w:r w:rsidRPr="003A6529">
        <w:rPr>
          <w:rFonts w:cs="Times New Roman"/>
          <w:szCs w:val="24"/>
        </w:rPr>
        <w:t>He detector tubes.</w:t>
      </w:r>
    </w:p>
    <w:p w14:paraId="018B1471"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Vacuum vessel </w:t>
      </w:r>
    </w:p>
    <w:p w14:paraId="4F9BEB19"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 xml:space="preserve">Sample environment: </w:t>
      </w:r>
    </w:p>
    <w:p w14:paraId="2B96F2D4" w14:textId="77777777" w:rsidR="001722C0" w:rsidRPr="003A6529" w:rsidRDefault="001722C0"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2 x removable automatic sample changer;</w:t>
      </w:r>
    </w:p>
    <w:p w14:paraId="58EE7EAA" w14:textId="6D1BAA4B" w:rsidR="001722C0" w:rsidRPr="003A6529" w:rsidRDefault="00E64C8E" w:rsidP="001722C0">
      <w:pPr>
        <w:numPr>
          <w:ilvl w:val="1"/>
          <w:numId w:val="26"/>
        </w:numPr>
        <w:autoSpaceDE w:val="0"/>
        <w:autoSpaceDN w:val="0"/>
        <w:adjustRightInd w:val="0"/>
        <w:contextualSpacing/>
        <w:jc w:val="both"/>
        <w:rPr>
          <w:rFonts w:cs="Times New Roman"/>
          <w:szCs w:val="24"/>
        </w:rPr>
      </w:pPr>
      <w:r w:rsidRPr="003A6529">
        <w:rPr>
          <w:rFonts w:cs="Times New Roman"/>
          <w:szCs w:val="24"/>
        </w:rPr>
        <w:t xml:space="preserve">dedicated </w:t>
      </w:r>
      <w:r w:rsidR="001722C0" w:rsidRPr="003A6529">
        <w:rPr>
          <w:rFonts w:cs="Times New Roman"/>
          <w:szCs w:val="24"/>
        </w:rPr>
        <w:t>customized closed-cycle top-loading cryostat;</w:t>
      </w:r>
    </w:p>
    <w:p w14:paraId="507E1CD1" w14:textId="77777777" w:rsidR="001722C0" w:rsidRPr="003A6529" w:rsidRDefault="003A6529" w:rsidP="003A6529">
      <w:pPr>
        <w:numPr>
          <w:ilvl w:val="1"/>
          <w:numId w:val="26"/>
        </w:numPr>
        <w:autoSpaceDE w:val="0"/>
        <w:autoSpaceDN w:val="0"/>
        <w:adjustRightInd w:val="0"/>
        <w:contextualSpacing/>
        <w:jc w:val="both"/>
        <w:rPr>
          <w:rFonts w:cs="Times New Roman"/>
          <w:szCs w:val="24"/>
        </w:rPr>
      </w:pPr>
      <w:r w:rsidRPr="007555A0">
        <w:rPr>
          <w:rFonts w:cs="Times New Roman"/>
          <w:szCs w:val="24"/>
        </w:rPr>
        <w:t>Gas adsorption equipment and photoexcitation setup.</w:t>
      </w:r>
    </w:p>
    <w:p w14:paraId="11246EB2" w14:textId="77777777" w:rsidR="001722C0" w:rsidRPr="003A6529" w:rsidRDefault="001722C0" w:rsidP="001722C0">
      <w:pPr>
        <w:numPr>
          <w:ilvl w:val="0"/>
          <w:numId w:val="26"/>
        </w:numPr>
        <w:autoSpaceDE w:val="0"/>
        <w:autoSpaceDN w:val="0"/>
        <w:adjustRightInd w:val="0"/>
        <w:contextualSpacing/>
        <w:jc w:val="both"/>
        <w:rPr>
          <w:rFonts w:cs="Times New Roman"/>
          <w:szCs w:val="24"/>
        </w:rPr>
      </w:pPr>
      <w:r w:rsidRPr="003A6529">
        <w:rPr>
          <w:rFonts w:cs="Times New Roman"/>
          <w:szCs w:val="24"/>
        </w:rPr>
        <w:t>All necessary associated infrastructure (shielding, cabling, cabins etc.).</w:t>
      </w:r>
    </w:p>
    <w:p w14:paraId="3DB7644D" w14:textId="77777777" w:rsidR="001722C0" w:rsidRPr="003A6529" w:rsidRDefault="001722C0" w:rsidP="001722C0"/>
    <w:p w14:paraId="3F8FBC4F" w14:textId="77777777" w:rsidR="001722C0" w:rsidRPr="003A6529" w:rsidRDefault="001722C0" w:rsidP="001722C0">
      <w:pPr>
        <w:autoSpaceDE w:val="0"/>
        <w:autoSpaceDN w:val="0"/>
        <w:adjustRightInd w:val="0"/>
        <w:contextualSpacing/>
        <w:jc w:val="both"/>
        <w:rPr>
          <w:rFonts w:cs="Times New Roman"/>
          <w:szCs w:val="24"/>
          <w:lang w:val="en-US"/>
        </w:rPr>
      </w:pPr>
      <w:r w:rsidRPr="003A6529">
        <w:rPr>
          <w:rFonts w:cs="Times New Roman"/>
          <w:szCs w:val="24"/>
        </w:rPr>
        <w:t>This scope meets the top level requirements included in the instrument proposal and fulfils the science case.</w:t>
      </w:r>
    </w:p>
    <w:p w14:paraId="0837F07B" w14:textId="77777777" w:rsidR="001722C0" w:rsidRPr="003A6529" w:rsidRDefault="001722C0" w:rsidP="001722C0">
      <w:pPr>
        <w:autoSpaceDE w:val="0"/>
        <w:autoSpaceDN w:val="0"/>
        <w:adjustRightInd w:val="0"/>
        <w:contextualSpacing/>
        <w:jc w:val="center"/>
        <w:rPr>
          <w:rFonts w:cs="Times New Roman"/>
          <w:szCs w:val="24"/>
          <w:lang w:val="en-US"/>
        </w:rPr>
      </w:pPr>
    </w:p>
    <w:p w14:paraId="651140A0" w14:textId="77777777" w:rsidR="001722C0" w:rsidRPr="003A6529" w:rsidRDefault="001722C0" w:rsidP="001722C0">
      <w:pPr>
        <w:autoSpaceDE w:val="0"/>
        <w:autoSpaceDN w:val="0"/>
        <w:adjustRightInd w:val="0"/>
        <w:contextualSpacing/>
        <w:jc w:val="center"/>
        <w:rPr>
          <w:rFonts w:cs="Times New Roman"/>
          <w:szCs w:val="24"/>
          <w:lang w:val="en-US"/>
        </w:rPr>
      </w:pPr>
    </w:p>
    <w:p w14:paraId="61E91ED4" w14:textId="77777777" w:rsidR="001722C0" w:rsidRPr="003A6529" w:rsidRDefault="001722C0" w:rsidP="001722C0">
      <w:pPr>
        <w:autoSpaceDE w:val="0"/>
        <w:autoSpaceDN w:val="0"/>
        <w:adjustRightInd w:val="0"/>
        <w:contextualSpacing/>
        <w:jc w:val="center"/>
        <w:rPr>
          <w:rFonts w:cs="Times New Roman"/>
          <w:szCs w:val="24"/>
          <w:lang w:val="en-US"/>
        </w:rPr>
      </w:pPr>
    </w:p>
    <w:p w14:paraId="475089A6" w14:textId="77777777" w:rsidR="001722C0" w:rsidRPr="003A6529" w:rsidRDefault="001722C0" w:rsidP="001722C0">
      <w:pPr>
        <w:autoSpaceDE w:val="0"/>
        <w:autoSpaceDN w:val="0"/>
        <w:adjustRightInd w:val="0"/>
        <w:contextualSpacing/>
        <w:jc w:val="center"/>
        <w:rPr>
          <w:rFonts w:cs="Times New Roman"/>
          <w:szCs w:val="24"/>
          <w:lang w:val="en-US"/>
        </w:rPr>
      </w:pPr>
    </w:p>
    <w:p w14:paraId="77BD8EF3" w14:textId="77777777" w:rsidR="001722C0" w:rsidRPr="003A6529" w:rsidRDefault="001722C0" w:rsidP="001722C0">
      <w:pPr>
        <w:autoSpaceDE w:val="0"/>
        <w:autoSpaceDN w:val="0"/>
        <w:adjustRightInd w:val="0"/>
        <w:contextualSpacing/>
        <w:jc w:val="center"/>
        <w:rPr>
          <w:rFonts w:cs="Times New Roman"/>
          <w:szCs w:val="24"/>
          <w:lang w:val="en-US"/>
        </w:rPr>
      </w:pPr>
    </w:p>
    <w:p w14:paraId="3E2204D3" w14:textId="77777777" w:rsidR="001722C0" w:rsidRPr="003A6529" w:rsidRDefault="001722C0" w:rsidP="001722C0">
      <w:pPr>
        <w:autoSpaceDE w:val="0"/>
        <w:autoSpaceDN w:val="0"/>
        <w:adjustRightInd w:val="0"/>
        <w:contextualSpacing/>
        <w:jc w:val="center"/>
        <w:rPr>
          <w:rFonts w:cs="Times New Roman"/>
          <w:szCs w:val="24"/>
          <w:lang w:val="en-US"/>
        </w:rPr>
      </w:pPr>
    </w:p>
    <w:p w14:paraId="3A1FF8EE" w14:textId="77777777" w:rsidR="001722C0" w:rsidRPr="003A6529" w:rsidRDefault="001722C0" w:rsidP="001722C0">
      <w:pPr>
        <w:autoSpaceDE w:val="0"/>
        <w:autoSpaceDN w:val="0"/>
        <w:adjustRightInd w:val="0"/>
        <w:contextualSpacing/>
        <w:jc w:val="center"/>
        <w:rPr>
          <w:rFonts w:cs="Times New Roman"/>
          <w:szCs w:val="24"/>
          <w:lang w:val="en-US"/>
        </w:rPr>
      </w:pPr>
    </w:p>
    <w:p w14:paraId="779D99F9" w14:textId="77777777" w:rsidR="001722C0" w:rsidRPr="003A6529" w:rsidRDefault="001722C0" w:rsidP="00FD1E1D">
      <w:pPr>
        <w:pStyle w:val="Heading2"/>
        <w:numPr>
          <w:ilvl w:val="0"/>
          <w:numId w:val="0"/>
        </w:numPr>
        <w:ind w:left="993"/>
        <w:rPr>
          <w:lang w:val="en-US"/>
        </w:rPr>
      </w:pPr>
    </w:p>
    <w:p w14:paraId="7428EBA7" w14:textId="77777777" w:rsidR="001722C0" w:rsidRPr="003A6529" w:rsidRDefault="001722C0" w:rsidP="00FD1E1D">
      <w:pPr>
        <w:pStyle w:val="Heading2"/>
      </w:pPr>
      <w:bookmarkStart w:id="22" w:name="_Toc463446141"/>
      <w:r w:rsidRPr="003A6529">
        <w:t>Costing</w:t>
      </w:r>
      <w:bookmarkEnd w:id="22"/>
    </w:p>
    <w:p w14:paraId="60E54BCB" w14:textId="77777777" w:rsidR="001722C0" w:rsidRPr="003A6529" w:rsidRDefault="001722C0" w:rsidP="001722C0">
      <w:pPr>
        <w:spacing w:after="0"/>
        <w:jc w:val="both"/>
      </w:pPr>
      <w:r w:rsidRPr="003A6529">
        <w:t>The costing is based on a bottom-up calculation of the procurement costs and manpower required for the tasks needed to deliver the higher level PBS items. Vacuum equipment is not included in the cost as this is expected to be delivered from outside the VESPA budget; the only costs related to that voice are for windows, flanges and gates.</w:t>
      </w:r>
    </w:p>
    <w:p w14:paraId="57999AC3" w14:textId="77777777" w:rsidR="001722C0" w:rsidRPr="003A6529" w:rsidRDefault="001722C0" w:rsidP="001722C0">
      <w:pPr>
        <w:autoSpaceDE w:val="0"/>
        <w:autoSpaceDN w:val="0"/>
        <w:adjustRightInd w:val="0"/>
        <w:contextualSpacing/>
        <w:jc w:val="both"/>
        <w:rPr>
          <w:rFonts w:cs="Times New Roman"/>
          <w:szCs w:val="24"/>
          <w:lang w:val="en-US"/>
        </w:rPr>
      </w:pPr>
      <w:r w:rsidRPr="003A6529">
        <w:rPr>
          <w:rFonts w:cs="Times New Roman"/>
          <w:szCs w:val="24"/>
          <w:lang w:val="en-US"/>
        </w:rPr>
        <w:t xml:space="preserve">Compared to </w:t>
      </w:r>
      <w:r w:rsidRPr="00FB7952">
        <w:rPr>
          <w:rFonts w:cs="Times New Roman"/>
          <w:szCs w:val="24"/>
          <w:lang w:val="en-US"/>
        </w:rPr>
        <w:t>Option</w:t>
      </w:r>
      <w:r w:rsidR="00480E2F" w:rsidRPr="00FB7952">
        <w:rPr>
          <w:rFonts w:cs="Times New Roman"/>
          <w:szCs w:val="24"/>
          <w:lang w:val="en-US"/>
        </w:rPr>
        <w:t>-</w:t>
      </w:r>
      <w:r w:rsidRPr="00FB7952">
        <w:rPr>
          <w:rFonts w:cs="Times New Roman"/>
          <w:szCs w:val="24"/>
          <w:lang w:val="en-US"/>
        </w:rPr>
        <w:t>1</w:t>
      </w:r>
      <w:r w:rsidRPr="00D93AED">
        <w:rPr>
          <w:rFonts w:cs="Times New Roman"/>
          <w:szCs w:val="24"/>
          <w:lang w:val="en-US"/>
        </w:rPr>
        <w:t>,</w:t>
      </w:r>
      <w:r w:rsidRPr="003A6529">
        <w:rPr>
          <w:rFonts w:cs="Times New Roman"/>
          <w:szCs w:val="24"/>
          <w:lang w:val="en-US"/>
        </w:rPr>
        <w:t xml:space="preserve"> the project cost estimation is increased by the costs of additional components (PPSC and analyzer banks), and the related effort for their design and integrations into the system.</w:t>
      </w:r>
    </w:p>
    <w:tbl>
      <w:tblPr>
        <w:tblW w:w="10047" w:type="dxa"/>
        <w:jc w:val="center"/>
        <w:tblLook w:val="04A0" w:firstRow="1" w:lastRow="0" w:firstColumn="1" w:lastColumn="0" w:noHBand="0" w:noVBand="1"/>
      </w:tblPr>
      <w:tblGrid>
        <w:gridCol w:w="1446"/>
        <w:gridCol w:w="904"/>
        <w:gridCol w:w="1592"/>
        <w:gridCol w:w="1056"/>
        <w:gridCol w:w="1196"/>
        <w:gridCol w:w="1214"/>
        <w:gridCol w:w="1353"/>
        <w:gridCol w:w="1286"/>
      </w:tblGrid>
      <w:tr w:rsidR="003A6529" w:rsidRPr="008C2CCE" w14:paraId="391C0CDB" w14:textId="77777777" w:rsidTr="003A6529">
        <w:trPr>
          <w:trHeight w:val="97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D319E2" w14:textId="77777777" w:rsidR="003A6529" w:rsidRPr="003A6529" w:rsidRDefault="003A6529" w:rsidP="003A6529">
            <w:pPr>
              <w:spacing w:after="0" w:line="240" w:lineRule="auto"/>
              <w:rPr>
                <w:rFonts w:eastAsia="Times New Roman" w:cs="Times New Roman"/>
                <w:color w:val="000000"/>
                <w:sz w:val="18"/>
                <w:szCs w:val="18"/>
                <w:lang w:eastAsia="en-GB"/>
              </w:rPr>
            </w:pPr>
            <w:r w:rsidRPr="003A6529">
              <w:rPr>
                <w:rFonts w:eastAsia="Times New Roman" w:cs="Times New Roman"/>
                <w:color w:val="000000"/>
                <w:sz w:val="18"/>
                <w:szCs w:val="18"/>
                <w:lang w:eastAsia="en-GB"/>
              </w:rPr>
              <w:t> </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4F94D448" w14:textId="77777777" w:rsidR="003A6529" w:rsidRDefault="003A6529">
            <w:pPr>
              <w:jc w:val="center"/>
              <w:rPr>
                <w:b/>
                <w:bCs/>
                <w:color w:val="000000"/>
                <w:sz w:val="18"/>
                <w:szCs w:val="18"/>
              </w:rPr>
            </w:pPr>
            <w:r>
              <w:rPr>
                <w:b/>
                <w:bCs/>
                <w:color w:val="000000"/>
                <w:sz w:val="18"/>
                <w:szCs w:val="18"/>
              </w:rPr>
              <w:t>01 Phase 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1BA0BE8D" w14:textId="77777777" w:rsidR="003A6529" w:rsidRDefault="003A6529">
            <w:pPr>
              <w:jc w:val="center"/>
              <w:rPr>
                <w:b/>
                <w:bCs/>
                <w:color w:val="000000"/>
                <w:sz w:val="18"/>
                <w:szCs w:val="18"/>
              </w:rPr>
            </w:pPr>
            <w:r>
              <w:rPr>
                <w:b/>
                <w:bCs/>
                <w:color w:val="000000"/>
                <w:sz w:val="18"/>
                <w:szCs w:val="18"/>
              </w:rPr>
              <w:t>02 Project Management &amp; Integration</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00BAEC63" w14:textId="77777777" w:rsidR="003A6529" w:rsidRDefault="003A6529">
            <w:pPr>
              <w:jc w:val="center"/>
              <w:rPr>
                <w:b/>
                <w:bCs/>
                <w:color w:val="000000"/>
                <w:sz w:val="18"/>
                <w:szCs w:val="18"/>
              </w:rPr>
            </w:pPr>
            <w:r>
              <w:rPr>
                <w:b/>
                <w:bCs/>
                <w:color w:val="000000"/>
                <w:sz w:val="18"/>
                <w:szCs w:val="18"/>
              </w:rPr>
              <w:t>03 Design</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1E0B382E" w14:textId="77777777" w:rsidR="003A6529" w:rsidRDefault="003A6529">
            <w:pPr>
              <w:jc w:val="center"/>
              <w:rPr>
                <w:b/>
                <w:bCs/>
                <w:color w:val="000000"/>
                <w:sz w:val="18"/>
                <w:szCs w:val="18"/>
              </w:rPr>
            </w:pPr>
            <w:r>
              <w:rPr>
                <w:b/>
                <w:bCs/>
                <w:color w:val="000000"/>
                <w:sz w:val="18"/>
                <w:szCs w:val="18"/>
              </w:rPr>
              <w:t>04 Procurement &amp; Fabrication</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2F77089E" w14:textId="77777777" w:rsidR="003A6529" w:rsidRDefault="003A6529">
            <w:pPr>
              <w:jc w:val="center"/>
              <w:rPr>
                <w:b/>
                <w:bCs/>
                <w:color w:val="000000"/>
                <w:sz w:val="18"/>
                <w:szCs w:val="18"/>
              </w:rPr>
            </w:pPr>
            <w:r>
              <w:rPr>
                <w:b/>
                <w:bCs/>
                <w:color w:val="000000"/>
                <w:sz w:val="18"/>
                <w:szCs w:val="18"/>
              </w:rPr>
              <w:t>05 Installation</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04925474" w14:textId="77777777" w:rsidR="003A6529" w:rsidRDefault="003A6529">
            <w:pPr>
              <w:jc w:val="center"/>
              <w:rPr>
                <w:b/>
                <w:bCs/>
                <w:color w:val="000000"/>
                <w:sz w:val="18"/>
                <w:szCs w:val="18"/>
              </w:rPr>
            </w:pPr>
            <w:r>
              <w:rPr>
                <w:b/>
                <w:bCs/>
                <w:color w:val="000000"/>
                <w:sz w:val="18"/>
                <w:szCs w:val="18"/>
              </w:rPr>
              <w:t>06 Cold Commissioning</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7CBEA710" w14:textId="77777777" w:rsidR="003A6529" w:rsidRDefault="003A6529">
            <w:pPr>
              <w:jc w:val="center"/>
              <w:rPr>
                <w:b/>
                <w:bCs/>
                <w:color w:val="000000"/>
                <w:sz w:val="18"/>
                <w:szCs w:val="18"/>
              </w:rPr>
            </w:pPr>
            <w:r>
              <w:rPr>
                <w:b/>
                <w:bCs/>
                <w:color w:val="000000"/>
                <w:sz w:val="18"/>
                <w:szCs w:val="18"/>
              </w:rPr>
              <w:t>Total</w:t>
            </w:r>
          </w:p>
        </w:tc>
      </w:tr>
      <w:tr w:rsidR="003A6529" w:rsidRPr="008C2CCE" w14:paraId="2320A225"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4260F58"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01 Shielding</w:t>
            </w:r>
          </w:p>
        </w:tc>
        <w:tc>
          <w:tcPr>
            <w:tcW w:w="904" w:type="dxa"/>
            <w:tcBorders>
              <w:top w:val="nil"/>
              <w:left w:val="nil"/>
              <w:bottom w:val="single" w:sz="8" w:space="0" w:color="000000"/>
              <w:right w:val="single" w:sz="8" w:space="0" w:color="000000"/>
            </w:tcBorders>
            <w:shd w:val="clear" w:color="auto" w:fill="auto"/>
            <w:vAlign w:val="center"/>
            <w:hideMark/>
          </w:tcPr>
          <w:p w14:paraId="43275805" w14:textId="77777777" w:rsidR="003A6529" w:rsidRDefault="003A6529">
            <w:pPr>
              <w:jc w:val="center"/>
              <w:rPr>
                <w:color w:val="000000"/>
                <w:sz w:val="18"/>
                <w:szCs w:val="18"/>
              </w:rPr>
            </w:pPr>
            <w:r>
              <w:rPr>
                <w:color w:val="000000"/>
                <w:sz w:val="18"/>
                <w:szCs w:val="18"/>
              </w:rPr>
              <w:t>5 k€</w:t>
            </w:r>
          </w:p>
        </w:tc>
        <w:tc>
          <w:tcPr>
            <w:tcW w:w="1592" w:type="dxa"/>
            <w:tcBorders>
              <w:top w:val="nil"/>
              <w:left w:val="nil"/>
              <w:bottom w:val="single" w:sz="8" w:space="0" w:color="000000"/>
              <w:right w:val="single" w:sz="8" w:space="0" w:color="000000"/>
            </w:tcBorders>
            <w:shd w:val="clear" w:color="auto" w:fill="auto"/>
            <w:vAlign w:val="center"/>
            <w:hideMark/>
          </w:tcPr>
          <w:p w14:paraId="5768825E" w14:textId="77777777" w:rsidR="003A6529" w:rsidRDefault="003A6529">
            <w:pPr>
              <w:jc w:val="center"/>
              <w:rPr>
                <w:color w:val="000000"/>
                <w:sz w:val="18"/>
                <w:szCs w:val="18"/>
              </w:rPr>
            </w:pPr>
            <w:r>
              <w:rPr>
                <w:color w:val="000000"/>
                <w:sz w:val="18"/>
                <w:szCs w:val="18"/>
              </w:rPr>
              <w:t>79 k€</w:t>
            </w:r>
          </w:p>
        </w:tc>
        <w:tc>
          <w:tcPr>
            <w:tcW w:w="1056" w:type="dxa"/>
            <w:tcBorders>
              <w:top w:val="nil"/>
              <w:left w:val="nil"/>
              <w:bottom w:val="single" w:sz="8" w:space="0" w:color="000000"/>
              <w:right w:val="single" w:sz="8" w:space="0" w:color="000000"/>
            </w:tcBorders>
            <w:shd w:val="clear" w:color="auto" w:fill="auto"/>
            <w:vAlign w:val="center"/>
            <w:hideMark/>
          </w:tcPr>
          <w:p w14:paraId="5F5E4615" w14:textId="77777777" w:rsidR="003A6529" w:rsidRDefault="003A6529">
            <w:pPr>
              <w:jc w:val="center"/>
              <w:rPr>
                <w:color w:val="000000"/>
                <w:sz w:val="18"/>
                <w:szCs w:val="18"/>
              </w:rPr>
            </w:pPr>
            <w:r>
              <w:rPr>
                <w:color w:val="000000"/>
                <w:sz w:val="18"/>
                <w:szCs w:val="18"/>
              </w:rPr>
              <w:t>200 k€</w:t>
            </w:r>
          </w:p>
        </w:tc>
        <w:tc>
          <w:tcPr>
            <w:tcW w:w="1196" w:type="dxa"/>
            <w:tcBorders>
              <w:top w:val="nil"/>
              <w:left w:val="nil"/>
              <w:bottom w:val="single" w:sz="8" w:space="0" w:color="000000"/>
              <w:right w:val="single" w:sz="8" w:space="0" w:color="000000"/>
            </w:tcBorders>
            <w:shd w:val="clear" w:color="auto" w:fill="auto"/>
            <w:vAlign w:val="center"/>
            <w:hideMark/>
          </w:tcPr>
          <w:p w14:paraId="3EB39016" w14:textId="77777777" w:rsidR="003A6529" w:rsidRDefault="003A6529">
            <w:pPr>
              <w:jc w:val="center"/>
              <w:rPr>
                <w:color w:val="000000"/>
                <w:sz w:val="18"/>
                <w:szCs w:val="18"/>
              </w:rPr>
            </w:pPr>
            <w:r>
              <w:rPr>
                <w:color w:val="000000"/>
                <w:sz w:val="18"/>
                <w:szCs w:val="18"/>
              </w:rPr>
              <w:t>1,507 k€</w:t>
            </w:r>
          </w:p>
        </w:tc>
        <w:tc>
          <w:tcPr>
            <w:tcW w:w="1214" w:type="dxa"/>
            <w:tcBorders>
              <w:top w:val="nil"/>
              <w:left w:val="nil"/>
              <w:bottom w:val="single" w:sz="8" w:space="0" w:color="000000"/>
              <w:right w:val="single" w:sz="8" w:space="0" w:color="000000"/>
            </w:tcBorders>
            <w:shd w:val="clear" w:color="auto" w:fill="auto"/>
            <w:vAlign w:val="center"/>
            <w:hideMark/>
          </w:tcPr>
          <w:p w14:paraId="09AB6A85" w14:textId="77777777" w:rsidR="003A6529" w:rsidRDefault="003A6529">
            <w:pPr>
              <w:jc w:val="center"/>
              <w:rPr>
                <w:color w:val="000000"/>
                <w:sz w:val="18"/>
                <w:szCs w:val="18"/>
              </w:rPr>
            </w:pPr>
            <w:r>
              <w:rPr>
                <w:color w:val="000000"/>
                <w:sz w:val="18"/>
                <w:szCs w:val="18"/>
              </w:rPr>
              <w:t>500 k€</w:t>
            </w:r>
          </w:p>
        </w:tc>
        <w:tc>
          <w:tcPr>
            <w:tcW w:w="1353" w:type="dxa"/>
            <w:tcBorders>
              <w:top w:val="nil"/>
              <w:left w:val="nil"/>
              <w:bottom w:val="single" w:sz="8" w:space="0" w:color="000000"/>
              <w:right w:val="double" w:sz="6" w:space="0" w:color="000000"/>
            </w:tcBorders>
            <w:shd w:val="clear" w:color="auto" w:fill="auto"/>
            <w:vAlign w:val="center"/>
            <w:hideMark/>
          </w:tcPr>
          <w:p w14:paraId="10223195" w14:textId="77777777" w:rsidR="003A6529" w:rsidRDefault="003A6529">
            <w:pPr>
              <w:jc w:val="center"/>
              <w:rPr>
                <w:color w:val="000000"/>
                <w:sz w:val="18"/>
                <w:szCs w:val="18"/>
              </w:rPr>
            </w:pPr>
            <w:r>
              <w:rPr>
                <w:color w:val="000000"/>
                <w:sz w:val="18"/>
                <w:szCs w:val="18"/>
              </w:rPr>
              <w:t>50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AD4DCA0" w14:textId="77777777" w:rsidR="003A6529" w:rsidRDefault="003A6529">
            <w:pPr>
              <w:jc w:val="center"/>
              <w:rPr>
                <w:color w:val="000000"/>
                <w:sz w:val="18"/>
                <w:szCs w:val="18"/>
              </w:rPr>
            </w:pPr>
            <w:r>
              <w:rPr>
                <w:color w:val="000000"/>
                <w:sz w:val="18"/>
                <w:szCs w:val="18"/>
              </w:rPr>
              <w:t>2,341 k€</w:t>
            </w:r>
          </w:p>
        </w:tc>
      </w:tr>
      <w:tr w:rsidR="003A6529" w:rsidRPr="008C2CCE" w14:paraId="3F4192CF"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35F92BE0"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02 Neutron Optics</w:t>
            </w:r>
          </w:p>
        </w:tc>
        <w:tc>
          <w:tcPr>
            <w:tcW w:w="904" w:type="dxa"/>
            <w:tcBorders>
              <w:top w:val="nil"/>
              <w:left w:val="nil"/>
              <w:bottom w:val="single" w:sz="8" w:space="0" w:color="000000"/>
              <w:right w:val="single" w:sz="8" w:space="0" w:color="000000"/>
            </w:tcBorders>
            <w:shd w:val="clear" w:color="auto" w:fill="auto"/>
            <w:vAlign w:val="center"/>
            <w:hideMark/>
          </w:tcPr>
          <w:p w14:paraId="33150053"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47BA42B9" w14:textId="77777777" w:rsidR="003A6529" w:rsidRDefault="003A6529">
            <w:pPr>
              <w:jc w:val="center"/>
              <w:rPr>
                <w:color w:val="000000"/>
                <w:sz w:val="18"/>
                <w:szCs w:val="18"/>
              </w:rPr>
            </w:pPr>
            <w:r>
              <w:rPr>
                <w:color w:val="000000"/>
                <w:sz w:val="18"/>
                <w:szCs w:val="18"/>
              </w:rPr>
              <w:t>128 k€</w:t>
            </w:r>
          </w:p>
        </w:tc>
        <w:tc>
          <w:tcPr>
            <w:tcW w:w="1056" w:type="dxa"/>
            <w:tcBorders>
              <w:top w:val="nil"/>
              <w:left w:val="nil"/>
              <w:bottom w:val="single" w:sz="8" w:space="0" w:color="000000"/>
              <w:right w:val="single" w:sz="8" w:space="0" w:color="000000"/>
            </w:tcBorders>
            <w:shd w:val="clear" w:color="auto" w:fill="auto"/>
            <w:vAlign w:val="center"/>
            <w:hideMark/>
          </w:tcPr>
          <w:p w14:paraId="4F9E937D" w14:textId="77777777" w:rsidR="003A6529" w:rsidRDefault="003A6529">
            <w:pPr>
              <w:jc w:val="center"/>
              <w:rPr>
                <w:color w:val="000000"/>
                <w:sz w:val="18"/>
                <w:szCs w:val="18"/>
              </w:rPr>
            </w:pPr>
            <w:r>
              <w:rPr>
                <w:color w:val="000000"/>
                <w:sz w:val="18"/>
                <w:szCs w:val="18"/>
              </w:rPr>
              <w:t>256 k€</w:t>
            </w:r>
          </w:p>
        </w:tc>
        <w:tc>
          <w:tcPr>
            <w:tcW w:w="1196" w:type="dxa"/>
            <w:tcBorders>
              <w:top w:val="nil"/>
              <w:left w:val="nil"/>
              <w:bottom w:val="single" w:sz="8" w:space="0" w:color="000000"/>
              <w:right w:val="single" w:sz="8" w:space="0" w:color="000000"/>
            </w:tcBorders>
            <w:shd w:val="clear" w:color="auto" w:fill="auto"/>
            <w:vAlign w:val="center"/>
            <w:hideMark/>
          </w:tcPr>
          <w:p w14:paraId="118D0BEA" w14:textId="77777777" w:rsidR="003A6529" w:rsidRDefault="003A6529">
            <w:pPr>
              <w:jc w:val="center"/>
              <w:rPr>
                <w:color w:val="000000"/>
                <w:sz w:val="18"/>
                <w:szCs w:val="18"/>
              </w:rPr>
            </w:pPr>
            <w:r>
              <w:rPr>
                <w:color w:val="000000"/>
                <w:sz w:val="18"/>
                <w:szCs w:val="18"/>
              </w:rPr>
              <w:t>2,430 k€</w:t>
            </w:r>
          </w:p>
        </w:tc>
        <w:tc>
          <w:tcPr>
            <w:tcW w:w="1214" w:type="dxa"/>
            <w:tcBorders>
              <w:top w:val="nil"/>
              <w:left w:val="nil"/>
              <w:bottom w:val="single" w:sz="8" w:space="0" w:color="000000"/>
              <w:right w:val="single" w:sz="8" w:space="0" w:color="000000"/>
            </w:tcBorders>
            <w:shd w:val="clear" w:color="auto" w:fill="auto"/>
            <w:vAlign w:val="center"/>
            <w:hideMark/>
          </w:tcPr>
          <w:p w14:paraId="6B0EB9E4" w14:textId="77777777" w:rsidR="003A6529" w:rsidRDefault="003A6529">
            <w:pPr>
              <w:jc w:val="center"/>
              <w:rPr>
                <w:color w:val="000000"/>
                <w:sz w:val="18"/>
                <w:szCs w:val="18"/>
              </w:rPr>
            </w:pPr>
            <w:r>
              <w:rPr>
                <w:color w:val="000000"/>
                <w:sz w:val="18"/>
                <w:szCs w:val="18"/>
              </w:rPr>
              <w:t>639 k€</w:t>
            </w:r>
          </w:p>
        </w:tc>
        <w:tc>
          <w:tcPr>
            <w:tcW w:w="1353" w:type="dxa"/>
            <w:tcBorders>
              <w:top w:val="nil"/>
              <w:left w:val="nil"/>
              <w:bottom w:val="single" w:sz="8" w:space="0" w:color="000000"/>
              <w:right w:val="double" w:sz="6" w:space="0" w:color="000000"/>
            </w:tcBorders>
            <w:shd w:val="clear" w:color="auto" w:fill="auto"/>
            <w:vAlign w:val="center"/>
            <w:hideMark/>
          </w:tcPr>
          <w:p w14:paraId="2EFE4E46" w14:textId="77777777" w:rsidR="003A6529" w:rsidRDefault="003A6529">
            <w:pPr>
              <w:jc w:val="center"/>
              <w:rPr>
                <w:color w:val="000000"/>
                <w:sz w:val="18"/>
                <w:szCs w:val="18"/>
              </w:rPr>
            </w:pPr>
            <w:r>
              <w:rPr>
                <w:color w:val="000000"/>
                <w:sz w:val="18"/>
                <w:szCs w:val="18"/>
              </w:rPr>
              <w:t>55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D0DA360" w14:textId="77777777" w:rsidR="003A6529" w:rsidRDefault="003A6529">
            <w:pPr>
              <w:jc w:val="center"/>
              <w:rPr>
                <w:color w:val="000000"/>
                <w:sz w:val="18"/>
                <w:szCs w:val="18"/>
              </w:rPr>
            </w:pPr>
            <w:r>
              <w:rPr>
                <w:color w:val="000000"/>
                <w:sz w:val="18"/>
                <w:szCs w:val="18"/>
              </w:rPr>
              <w:t>3,511 k€</w:t>
            </w:r>
          </w:p>
        </w:tc>
      </w:tr>
      <w:tr w:rsidR="003A6529" w:rsidRPr="008C2CCE" w14:paraId="095BC493"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51A9EFA2"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03 Choppers</w:t>
            </w:r>
          </w:p>
        </w:tc>
        <w:tc>
          <w:tcPr>
            <w:tcW w:w="904" w:type="dxa"/>
            <w:tcBorders>
              <w:top w:val="nil"/>
              <w:left w:val="nil"/>
              <w:bottom w:val="single" w:sz="8" w:space="0" w:color="000000"/>
              <w:right w:val="single" w:sz="8" w:space="0" w:color="000000"/>
            </w:tcBorders>
            <w:shd w:val="clear" w:color="auto" w:fill="auto"/>
            <w:vAlign w:val="center"/>
            <w:hideMark/>
          </w:tcPr>
          <w:p w14:paraId="7F5AEAEC"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5DF34E1A" w14:textId="77777777" w:rsidR="003A6529" w:rsidRDefault="003A6529">
            <w:pPr>
              <w:jc w:val="center"/>
              <w:rPr>
                <w:color w:val="000000"/>
                <w:sz w:val="18"/>
                <w:szCs w:val="18"/>
              </w:rPr>
            </w:pPr>
            <w:r>
              <w:rPr>
                <w:color w:val="000000"/>
                <w:sz w:val="18"/>
                <w:szCs w:val="18"/>
              </w:rPr>
              <w:t>65 k€</w:t>
            </w:r>
          </w:p>
        </w:tc>
        <w:tc>
          <w:tcPr>
            <w:tcW w:w="1056" w:type="dxa"/>
            <w:tcBorders>
              <w:top w:val="nil"/>
              <w:left w:val="nil"/>
              <w:bottom w:val="single" w:sz="8" w:space="0" w:color="000000"/>
              <w:right w:val="single" w:sz="8" w:space="0" w:color="000000"/>
            </w:tcBorders>
            <w:shd w:val="clear" w:color="auto" w:fill="auto"/>
            <w:vAlign w:val="center"/>
            <w:hideMark/>
          </w:tcPr>
          <w:p w14:paraId="5A082AB6" w14:textId="77777777" w:rsidR="003A6529" w:rsidRDefault="003A6529">
            <w:pPr>
              <w:jc w:val="center"/>
              <w:rPr>
                <w:color w:val="000000"/>
                <w:sz w:val="18"/>
                <w:szCs w:val="18"/>
              </w:rPr>
            </w:pPr>
            <w:r>
              <w:rPr>
                <w:color w:val="000000"/>
                <w:sz w:val="18"/>
                <w:szCs w:val="18"/>
              </w:rPr>
              <w:t>120 k€</w:t>
            </w:r>
          </w:p>
        </w:tc>
        <w:tc>
          <w:tcPr>
            <w:tcW w:w="1196" w:type="dxa"/>
            <w:tcBorders>
              <w:top w:val="nil"/>
              <w:left w:val="nil"/>
              <w:bottom w:val="single" w:sz="8" w:space="0" w:color="000000"/>
              <w:right w:val="single" w:sz="8" w:space="0" w:color="000000"/>
            </w:tcBorders>
            <w:shd w:val="clear" w:color="auto" w:fill="auto"/>
            <w:vAlign w:val="center"/>
            <w:hideMark/>
          </w:tcPr>
          <w:p w14:paraId="065B7E35" w14:textId="77777777" w:rsidR="003A6529" w:rsidRDefault="003A6529">
            <w:pPr>
              <w:jc w:val="center"/>
              <w:rPr>
                <w:color w:val="000000"/>
                <w:sz w:val="18"/>
                <w:szCs w:val="18"/>
              </w:rPr>
            </w:pPr>
            <w:r>
              <w:rPr>
                <w:color w:val="000000"/>
                <w:sz w:val="18"/>
                <w:szCs w:val="18"/>
              </w:rPr>
              <w:t>1,686 k€</w:t>
            </w:r>
          </w:p>
        </w:tc>
        <w:tc>
          <w:tcPr>
            <w:tcW w:w="1214" w:type="dxa"/>
            <w:tcBorders>
              <w:top w:val="nil"/>
              <w:left w:val="nil"/>
              <w:bottom w:val="single" w:sz="8" w:space="0" w:color="000000"/>
              <w:right w:val="single" w:sz="8" w:space="0" w:color="000000"/>
            </w:tcBorders>
            <w:shd w:val="clear" w:color="auto" w:fill="auto"/>
            <w:vAlign w:val="center"/>
            <w:hideMark/>
          </w:tcPr>
          <w:p w14:paraId="7F0574EB" w14:textId="77777777" w:rsidR="003A6529" w:rsidRDefault="003A6529">
            <w:pPr>
              <w:jc w:val="center"/>
              <w:rPr>
                <w:color w:val="000000"/>
                <w:sz w:val="18"/>
                <w:szCs w:val="18"/>
              </w:rPr>
            </w:pPr>
            <w:r>
              <w:rPr>
                <w:color w:val="000000"/>
                <w:sz w:val="18"/>
                <w:szCs w:val="18"/>
              </w:rPr>
              <w:t>353 k€</w:t>
            </w:r>
          </w:p>
        </w:tc>
        <w:tc>
          <w:tcPr>
            <w:tcW w:w="1353" w:type="dxa"/>
            <w:tcBorders>
              <w:top w:val="nil"/>
              <w:left w:val="nil"/>
              <w:bottom w:val="single" w:sz="8" w:space="0" w:color="000000"/>
              <w:right w:val="double" w:sz="6" w:space="0" w:color="000000"/>
            </w:tcBorders>
            <w:shd w:val="clear" w:color="auto" w:fill="auto"/>
            <w:vAlign w:val="center"/>
            <w:hideMark/>
          </w:tcPr>
          <w:p w14:paraId="0F634805" w14:textId="77777777" w:rsidR="003A6529" w:rsidRDefault="003A6529">
            <w:pPr>
              <w:jc w:val="center"/>
              <w:rPr>
                <w:color w:val="000000"/>
                <w:sz w:val="18"/>
                <w:szCs w:val="18"/>
              </w:rPr>
            </w:pPr>
            <w:r>
              <w:rPr>
                <w:color w:val="000000"/>
                <w:sz w:val="18"/>
                <w:szCs w:val="18"/>
              </w:rPr>
              <w:t>65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ECEA9FA" w14:textId="77777777" w:rsidR="003A6529" w:rsidRDefault="003A6529">
            <w:pPr>
              <w:jc w:val="center"/>
              <w:rPr>
                <w:color w:val="000000"/>
                <w:sz w:val="18"/>
                <w:szCs w:val="18"/>
              </w:rPr>
            </w:pPr>
            <w:r>
              <w:rPr>
                <w:color w:val="000000"/>
                <w:sz w:val="18"/>
                <w:szCs w:val="18"/>
              </w:rPr>
              <w:t>2,293 k€</w:t>
            </w:r>
          </w:p>
        </w:tc>
      </w:tr>
      <w:tr w:rsidR="003A6529" w:rsidRPr="008C2CCE" w14:paraId="3AC1614E"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2090EC7C"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04 Sample Environment</w:t>
            </w:r>
          </w:p>
        </w:tc>
        <w:tc>
          <w:tcPr>
            <w:tcW w:w="904" w:type="dxa"/>
            <w:tcBorders>
              <w:top w:val="nil"/>
              <w:left w:val="nil"/>
              <w:bottom w:val="single" w:sz="8" w:space="0" w:color="000000"/>
              <w:right w:val="single" w:sz="8" w:space="0" w:color="000000"/>
            </w:tcBorders>
            <w:shd w:val="clear" w:color="auto" w:fill="auto"/>
            <w:vAlign w:val="center"/>
            <w:hideMark/>
          </w:tcPr>
          <w:p w14:paraId="72CD038C"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3E0DFC09" w14:textId="77777777" w:rsidR="003A6529" w:rsidRDefault="003A6529">
            <w:pPr>
              <w:jc w:val="center"/>
              <w:rPr>
                <w:color w:val="000000"/>
                <w:sz w:val="18"/>
                <w:szCs w:val="18"/>
              </w:rPr>
            </w:pPr>
            <w:r>
              <w:rPr>
                <w:color w:val="000000"/>
                <w:sz w:val="18"/>
                <w:szCs w:val="18"/>
              </w:rPr>
              <w:t>19 k€</w:t>
            </w:r>
          </w:p>
        </w:tc>
        <w:tc>
          <w:tcPr>
            <w:tcW w:w="1056" w:type="dxa"/>
            <w:tcBorders>
              <w:top w:val="nil"/>
              <w:left w:val="nil"/>
              <w:bottom w:val="single" w:sz="8" w:space="0" w:color="000000"/>
              <w:right w:val="single" w:sz="8" w:space="0" w:color="000000"/>
            </w:tcBorders>
            <w:shd w:val="clear" w:color="auto" w:fill="auto"/>
            <w:vAlign w:val="center"/>
            <w:hideMark/>
          </w:tcPr>
          <w:p w14:paraId="398AA795" w14:textId="77777777" w:rsidR="003A6529" w:rsidRDefault="003A6529">
            <w:pPr>
              <w:jc w:val="center"/>
              <w:rPr>
                <w:color w:val="000000"/>
                <w:sz w:val="18"/>
                <w:szCs w:val="18"/>
              </w:rPr>
            </w:pPr>
            <w:r>
              <w:rPr>
                <w:color w:val="000000"/>
                <w:sz w:val="18"/>
                <w:szCs w:val="18"/>
              </w:rPr>
              <w:t>30 k€</w:t>
            </w:r>
          </w:p>
        </w:tc>
        <w:tc>
          <w:tcPr>
            <w:tcW w:w="1196" w:type="dxa"/>
            <w:tcBorders>
              <w:top w:val="nil"/>
              <w:left w:val="nil"/>
              <w:bottom w:val="single" w:sz="8" w:space="0" w:color="000000"/>
              <w:right w:val="single" w:sz="8" w:space="0" w:color="000000"/>
            </w:tcBorders>
            <w:shd w:val="clear" w:color="auto" w:fill="auto"/>
            <w:vAlign w:val="center"/>
            <w:hideMark/>
          </w:tcPr>
          <w:p w14:paraId="174BCF74" w14:textId="77777777" w:rsidR="003A6529" w:rsidRDefault="003A6529">
            <w:pPr>
              <w:jc w:val="center"/>
              <w:rPr>
                <w:color w:val="000000"/>
                <w:sz w:val="18"/>
                <w:szCs w:val="18"/>
              </w:rPr>
            </w:pPr>
            <w:r>
              <w:rPr>
                <w:color w:val="000000"/>
                <w:sz w:val="18"/>
                <w:szCs w:val="18"/>
              </w:rPr>
              <w:t>295 k€</w:t>
            </w:r>
          </w:p>
        </w:tc>
        <w:tc>
          <w:tcPr>
            <w:tcW w:w="1214" w:type="dxa"/>
            <w:tcBorders>
              <w:top w:val="nil"/>
              <w:left w:val="nil"/>
              <w:bottom w:val="single" w:sz="8" w:space="0" w:color="000000"/>
              <w:right w:val="single" w:sz="8" w:space="0" w:color="000000"/>
            </w:tcBorders>
            <w:shd w:val="clear" w:color="auto" w:fill="auto"/>
            <w:vAlign w:val="center"/>
            <w:hideMark/>
          </w:tcPr>
          <w:p w14:paraId="52626430" w14:textId="77777777" w:rsidR="003A6529" w:rsidRDefault="003A6529">
            <w:pPr>
              <w:jc w:val="center"/>
              <w:rPr>
                <w:color w:val="000000"/>
                <w:sz w:val="18"/>
                <w:szCs w:val="18"/>
              </w:rPr>
            </w:pPr>
            <w:r>
              <w:rPr>
                <w:color w:val="000000"/>
                <w:sz w:val="18"/>
                <w:szCs w:val="18"/>
              </w:rPr>
              <w:t>70 k€</w:t>
            </w:r>
          </w:p>
        </w:tc>
        <w:tc>
          <w:tcPr>
            <w:tcW w:w="1353" w:type="dxa"/>
            <w:tcBorders>
              <w:top w:val="nil"/>
              <w:left w:val="nil"/>
              <w:bottom w:val="single" w:sz="8" w:space="0" w:color="000000"/>
              <w:right w:val="double" w:sz="6" w:space="0" w:color="000000"/>
            </w:tcBorders>
            <w:shd w:val="clear" w:color="auto" w:fill="auto"/>
            <w:vAlign w:val="center"/>
            <w:hideMark/>
          </w:tcPr>
          <w:p w14:paraId="23AA777B" w14:textId="77777777" w:rsidR="003A6529" w:rsidRDefault="003A6529">
            <w:pPr>
              <w:jc w:val="center"/>
              <w:rPr>
                <w:color w:val="000000"/>
                <w:sz w:val="18"/>
                <w:szCs w:val="18"/>
              </w:rPr>
            </w:pPr>
            <w:r>
              <w:rPr>
                <w:color w:val="000000"/>
                <w:sz w:val="18"/>
                <w:szCs w:val="18"/>
              </w:rPr>
              <w:t>30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5DB66EB1" w14:textId="77777777" w:rsidR="003A6529" w:rsidRDefault="003A6529">
            <w:pPr>
              <w:jc w:val="center"/>
              <w:rPr>
                <w:color w:val="000000"/>
                <w:sz w:val="18"/>
                <w:szCs w:val="18"/>
              </w:rPr>
            </w:pPr>
            <w:r>
              <w:rPr>
                <w:color w:val="000000"/>
                <w:sz w:val="18"/>
                <w:szCs w:val="18"/>
              </w:rPr>
              <w:t>448 k€</w:t>
            </w:r>
          </w:p>
        </w:tc>
      </w:tr>
      <w:tr w:rsidR="003A6529" w:rsidRPr="008C2CCE" w14:paraId="5E71174B"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27BEC17B"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05 Detector and Beam Monitors</w:t>
            </w:r>
          </w:p>
        </w:tc>
        <w:tc>
          <w:tcPr>
            <w:tcW w:w="904" w:type="dxa"/>
            <w:tcBorders>
              <w:top w:val="nil"/>
              <w:left w:val="nil"/>
              <w:bottom w:val="single" w:sz="8" w:space="0" w:color="000000"/>
              <w:right w:val="single" w:sz="8" w:space="0" w:color="000000"/>
            </w:tcBorders>
            <w:shd w:val="clear" w:color="auto" w:fill="auto"/>
            <w:vAlign w:val="center"/>
            <w:hideMark/>
          </w:tcPr>
          <w:p w14:paraId="5C1164D9"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2256B885" w14:textId="77777777" w:rsidR="003A6529" w:rsidRDefault="003A6529">
            <w:pPr>
              <w:jc w:val="center"/>
              <w:rPr>
                <w:color w:val="000000"/>
                <w:sz w:val="18"/>
                <w:szCs w:val="18"/>
              </w:rPr>
            </w:pPr>
            <w:r>
              <w:rPr>
                <w:color w:val="000000"/>
                <w:sz w:val="18"/>
                <w:szCs w:val="18"/>
              </w:rPr>
              <w:t>50 k€</w:t>
            </w:r>
          </w:p>
        </w:tc>
        <w:tc>
          <w:tcPr>
            <w:tcW w:w="1056" w:type="dxa"/>
            <w:tcBorders>
              <w:top w:val="nil"/>
              <w:left w:val="nil"/>
              <w:bottom w:val="single" w:sz="8" w:space="0" w:color="000000"/>
              <w:right w:val="single" w:sz="8" w:space="0" w:color="000000"/>
            </w:tcBorders>
            <w:shd w:val="clear" w:color="auto" w:fill="auto"/>
            <w:vAlign w:val="center"/>
            <w:hideMark/>
          </w:tcPr>
          <w:p w14:paraId="73F17811" w14:textId="77777777" w:rsidR="003A6529" w:rsidRDefault="003A6529">
            <w:pPr>
              <w:jc w:val="center"/>
              <w:rPr>
                <w:color w:val="000000"/>
                <w:sz w:val="18"/>
                <w:szCs w:val="18"/>
              </w:rPr>
            </w:pPr>
            <w:r>
              <w:rPr>
                <w:color w:val="000000"/>
                <w:sz w:val="18"/>
                <w:szCs w:val="18"/>
              </w:rPr>
              <w:t>120 k€</w:t>
            </w:r>
          </w:p>
        </w:tc>
        <w:tc>
          <w:tcPr>
            <w:tcW w:w="1196" w:type="dxa"/>
            <w:tcBorders>
              <w:top w:val="nil"/>
              <w:left w:val="nil"/>
              <w:bottom w:val="single" w:sz="8" w:space="0" w:color="000000"/>
              <w:right w:val="single" w:sz="8" w:space="0" w:color="000000"/>
            </w:tcBorders>
            <w:shd w:val="clear" w:color="auto" w:fill="auto"/>
            <w:vAlign w:val="center"/>
            <w:hideMark/>
          </w:tcPr>
          <w:p w14:paraId="11981565" w14:textId="77777777" w:rsidR="003A6529" w:rsidRDefault="003A6529">
            <w:pPr>
              <w:jc w:val="center"/>
              <w:rPr>
                <w:color w:val="000000"/>
                <w:sz w:val="18"/>
                <w:szCs w:val="18"/>
              </w:rPr>
            </w:pPr>
            <w:r>
              <w:rPr>
                <w:color w:val="000000"/>
                <w:sz w:val="18"/>
                <w:szCs w:val="18"/>
              </w:rPr>
              <w:t>3,500 k€</w:t>
            </w:r>
          </w:p>
        </w:tc>
        <w:tc>
          <w:tcPr>
            <w:tcW w:w="1214" w:type="dxa"/>
            <w:tcBorders>
              <w:top w:val="nil"/>
              <w:left w:val="nil"/>
              <w:bottom w:val="single" w:sz="8" w:space="0" w:color="000000"/>
              <w:right w:val="single" w:sz="8" w:space="0" w:color="000000"/>
            </w:tcBorders>
            <w:shd w:val="clear" w:color="auto" w:fill="auto"/>
            <w:vAlign w:val="center"/>
            <w:hideMark/>
          </w:tcPr>
          <w:p w14:paraId="127988DA" w14:textId="77777777" w:rsidR="003A6529" w:rsidRDefault="003A6529">
            <w:pPr>
              <w:jc w:val="center"/>
              <w:rPr>
                <w:color w:val="000000"/>
                <w:sz w:val="18"/>
                <w:szCs w:val="18"/>
              </w:rPr>
            </w:pPr>
            <w:r>
              <w:rPr>
                <w:color w:val="000000"/>
                <w:sz w:val="18"/>
                <w:szCs w:val="18"/>
              </w:rPr>
              <w:t>800 k€</w:t>
            </w:r>
          </w:p>
        </w:tc>
        <w:tc>
          <w:tcPr>
            <w:tcW w:w="1353" w:type="dxa"/>
            <w:tcBorders>
              <w:top w:val="nil"/>
              <w:left w:val="nil"/>
              <w:bottom w:val="single" w:sz="8" w:space="0" w:color="000000"/>
              <w:right w:val="double" w:sz="6" w:space="0" w:color="000000"/>
            </w:tcBorders>
            <w:shd w:val="clear" w:color="auto" w:fill="auto"/>
            <w:vAlign w:val="center"/>
            <w:hideMark/>
          </w:tcPr>
          <w:p w14:paraId="5B83DFC5" w14:textId="77777777" w:rsidR="003A6529" w:rsidRDefault="003A6529">
            <w:pPr>
              <w:jc w:val="center"/>
              <w:rPr>
                <w:color w:val="000000"/>
                <w:sz w:val="18"/>
                <w:szCs w:val="18"/>
              </w:rPr>
            </w:pPr>
            <w:r>
              <w:rPr>
                <w:color w:val="000000"/>
                <w:sz w:val="18"/>
                <w:szCs w:val="18"/>
              </w:rPr>
              <w:t>75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6D2C7AD4" w14:textId="77777777" w:rsidR="003A6529" w:rsidRDefault="003A6529">
            <w:pPr>
              <w:jc w:val="center"/>
              <w:rPr>
                <w:color w:val="000000"/>
                <w:sz w:val="18"/>
                <w:szCs w:val="18"/>
              </w:rPr>
            </w:pPr>
            <w:r>
              <w:rPr>
                <w:color w:val="000000"/>
                <w:sz w:val="18"/>
                <w:szCs w:val="18"/>
              </w:rPr>
              <w:t>4,549 k€</w:t>
            </w:r>
          </w:p>
        </w:tc>
      </w:tr>
      <w:tr w:rsidR="003A6529" w:rsidRPr="008C2CCE" w14:paraId="7666975D"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339770E3"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06 Data Acquisition and Analysis</w:t>
            </w:r>
          </w:p>
        </w:tc>
        <w:tc>
          <w:tcPr>
            <w:tcW w:w="904" w:type="dxa"/>
            <w:tcBorders>
              <w:top w:val="nil"/>
              <w:left w:val="nil"/>
              <w:bottom w:val="single" w:sz="8" w:space="0" w:color="000000"/>
              <w:right w:val="single" w:sz="8" w:space="0" w:color="000000"/>
            </w:tcBorders>
            <w:shd w:val="clear" w:color="auto" w:fill="auto"/>
            <w:vAlign w:val="center"/>
            <w:hideMark/>
          </w:tcPr>
          <w:p w14:paraId="53D289BB"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4EFABFE5" w14:textId="77777777" w:rsidR="003A6529" w:rsidRDefault="003A6529">
            <w:pPr>
              <w:jc w:val="center"/>
              <w:rPr>
                <w:color w:val="000000"/>
                <w:sz w:val="18"/>
                <w:szCs w:val="18"/>
              </w:rPr>
            </w:pPr>
            <w:r>
              <w:rPr>
                <w:color w:val="000000"/>
                <w:sz w:val="18"/>
                <w:szCs w:val="18"/>
              </w:rPr>
              <w:t>10 k€</w:t>
            </w:r>
          </w:p>
        </w:tc>
        <w:tc>
          <w:tcPr>
            <w:tcW w:w="1056" w:type="dxa"/>
            <w:tcBorders>
              <w:top w:val="nil"/>
              <w:left w:val="nil"/>
              <w:bottom w:val="single" w:sz="8" w:space="0" w:color="000000"/>
              <w:right w:val="single" w:sz="8" w:space="0" w:color="000000"/>
            </w:tcBorders>
            <w:shd w:val="clear" w:color="auto" w:fill="auto"/>
            <w:vAlign w:val="center"/>
            <w:hideMark/>
          </w:tcPr>
          <w:p w14:paraId="04A0A2CA" w14:textId="77777777" w:rsidR="003A6529" w:rsidRDefault="003A6529">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2191D6C2" w14:textId="77777777" w:rsidR="003A6529" w:rsidRDefault="003A6529">
            <w:pPr>
              <w:jc w:val="center"/>
              <w:rPr>
                <w:color w:val="000000"/>
                <w:sz w:val="18"/>
                <w:szCs w:val="18"/>
              </w:rPr>
            </w:pPr>
            <w:r>
              <w:rPr>
                <w:color w:val="000000"/>
                <w:sz w:val="18"/>
                <w:szCs w:val="18"/>
              </w:rPr>
              <w:t>185 k€</w:t>
            </w:r>
          </w:p>
        </w:tc>
        <w:tc>
          <w:tcPr>
            <w:tcW w:w="1214" w:type="dxa"/>
            <w:tcBorders>
              <w:top w:val="nil"/>
              <w:left w:val="nil"/>
              <w:bottom w:val="single" w:sz="8" w:space="0" w:color="000000"/>
              <w:right w:val="single" w:sz="8" w:space="0" w:color="000000"/>
            </w:tcBorders>
            <w:shd w:val="clear" w:color="auto" w:fill="auto"/>
            <w:vAlign w:val="center"/>
            <w:hideMark/>
          </w:tcPr>
          <w:p w14:paraId="72E88CDE" w14:textId="77777777" w:rsidR="003A6529" w:rsidRDefault="003A6529">
            <w:pPr>
              <w:jc w:val="center"/>
              <w:rPr>
                <w:color w:val="000000"/>
                <w:sz w:val="18"/>
                <w:szCs w:val="18"/>
              </w:rPr>
            </w:pPr>
            <w:r>
              <w:rPr>
                <w:color w:val="000000"/>
                <w:sz w:val="18"/>
                <w:szCs w:val="18"/>
              </w:rPr>
              <w:t>35 k€</w:t>
            </w:r>
          </w:p>
        </w:tc>
        <w:tc>
          <w:tcPr>
            <w:tcW w:w="1353" w:type="dxa"/>
            <w:tcBorders>
              <w:top w:val="nil"/>
              <w:left w:val="nil"/>
              <w:bottom w:val="single" w:sz="8" w:space="0" w:color="000000"/>
              <w:right w:val="double" w:sz="6" w:space="0" w:color="000000"/>
            </w:tcBorders>
            <w:shd w:val="clear" w:color="auto" w:fill="auto"/>
            <w:vAlign w:val="center"/>
            <w:hideMark/>
          </w:tcPr>
          <w:p w14:paraId="5E7109EC" w14:textId="77777777" w:rsidR="003A6529" w:rsidRDefault="003A6529">
            <w:pPr>
              <w:jc w:val="center"/>
              <w:rPr>
                <w:color w:val="000000"/>
                <w:sz w:val="18"/>
                <w:szCs w:val="18"/>
              </w:rPr>
            </w:pPr>
            <w:r>
              <w:rPr>
                <w:color w:val="000000"/>
                <w:sz w:val="18"/>
                <w:szCs w:val="18"/>
              </w:rPr>
              <w:t>35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31968484" w14:textId="77777777" w:rsidR="003A6529" w:rsidRDefault="003A6529">
            <w:pPr>
              <w:jc w:val="center"/>
              <w:rPr>
                <w:color w:val="000000"/>
                <w:sz w:val="18"/>
                <w:szCs w:val="18"/>
              </w:rPr>
            </w:pPr>
            <w:r>
              <w:rPr>
                <w:color w:val="000000"/>
                <w:sz w:val="18"/>
                <w:szCs w:val="18"/>
              </w:rPr>
              <w:t>319 k€</w:t>
            </w:r>
          </w:p>
        </w:tc>
      </w:tr>
      <w:tr w:rsidR="003A6529" w:rsidRPr="008C2CCE" w14:paraId="1E3673B5"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58C9BBB3"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07 Motion Control and Automation</w:t>
            </w:r>
          </w:p>
        </w:tc>
        <w:tc>
          <w:tcPr>
            <w:tcW w:w="904" w:type="dxa"/>
            <w:tcBorders>
              <w:top w:val="nil"/>
              <w:left w:val="nil"/>
              <w:bottom w:val="single" w:sz="8" w:space="0" w:color="000000"/>
              <w:right w:val="single" w:sz="8" w:space="0" w:color="000000"/>
            </w:tcBorders>
            <w:shd w:val="clear" w:color="auto" w:fill="auto"/>
            <w:vAlign w:val="center"/>
            <w:hideMark/>
          </w:tcPr>
          <w:p w14:paraId="4E32B80A"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0ACB34B3" w14:textId="77777777" w:rsidR="003A6529" w:rsidRDefault="003A6529">
            <w:pPr>
              <w:jc w:val="center"/>
              <w:rPr>
                <w:color w:val="000000"/>
                <w:sz w:val="18"/>
                <w:szCs w:val="18"/>
              </w:rPr>
            </w:pPr>
            <w:r>
              <w:rPr>
                <w:color w:val="000000"/>
                <w:sz w:val="18"/>
                <w:szCs w:val="18"/>
              </w:rPr>
              <w:t>10 k€</w:t>
            </w:r>
          </w:p>
        </w:tc>
        <w:tc>
          <w:tcPr>
            <w:tcW w:w="1056" w:type="dxa"/>
            <w:tcBorders>
              <w:top w:val="nil"/>
              <w:left w:val="nil"/>
              <w:bottom w:val="single" w:sz="8" w:space="0" w:color="000000"/>
              <w:right w:val="single" w:sz="8" w:space="0" w:color="000000"/>
            </w:tcBorders>
            <w:shd w:val="clear" w:color="auto" w:fill="auto"/>
            <w:vAlign w:val="center"/>
            <w:hideMark/>
          </w:tcPr>
          <w:p w14:paraId="30B15B12" w14:textId="77777777" w:rsidR="003A6529" w:rsidRDefault="003A6529">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1EFF832E" w14:textId="77777777" w:rsidR="003A6529" w:rsidRDefault="003A6529">
            <w:pPr>
              <w:jc w:val="center"/>
              <w:rPr>
                <w:color w:val="000000"/>
                <w:sz w:val="18"/>
                <w:szCs w:val="18"/>
              </w:rPr>
            </w:pPr>
            <w:r>
              <w:rPr>
                <w:color w:val="000000"/>
                <w:sz w:val="18"/>
                <w:szCs w:val="18"/>
              </w:rPr>
              <w:t>124 k€</w:t>
            </w:r>
          </w:p>
        </w:tc>
        <w:tc>
          <w:tcPr>
            <w:tcW w:w="1214" w:type="dxa"/>
            <w:tcBorders>
              <w:top w:val="nil"/>
              <w:left w:val="nil"/>
              <w:bottom w:val="single" w:sz="8" w:space="0" w:color="000000"/>
              <w:right w:val="single" w:sz="8" w:space="0" w:color="000000"/>
            </w:tcBorders>
            <w:shd w:val="clear" w:color="auto" w:fill="auto"/>
            <w:vAlign w:val="center"/>
            <w:hideMark/>
          </w:tcPr>
          <w:p w14:paraId="4B5833AF" w14:textId="77777777" w:rsidR="003A6529" w:rsidRDefault="003A6529">
            <w:pPr>
              <w:jc w:val="center"/>
              <w:rPr>
                <w:color w:val="000000"/>
                <w:sz w:val="18"/>
                <w:szCs w:val="18"/>
              </w:rPr>
            </w:pPr>
            <w:r>
              <w:rPr>
                <w:color w:val="000000"/>
                <w:sz w:val="18"/>
                <w:szCs w:val="18"/>
              </w:rPr>
              <w:t>26 k€</w:t>
            </w:r>
          </w:p>
        </w:tc>
        <w:tc>
          <w:tcPr>
            <w:tcW w:w="1353" w:type="dxa"/>
            <w:tcBorders>
              <w:top w:val="nil"/>
              <w:left w:val="nil"/>
              <w:bottom w:val="single" w:sz="8" w:space="0" w:color="000000"/>
              <w:right w:val="double" w:sz="6" w:space="0" w:color="000000"/>
            </w:tcBorders>
            <w:shd w:val="clear" w:color="auto" w:fill="auto"/>
            <w:vAlign w:val="center"/>
            <w:hideMark/>
          </w:tcPr>
          <w:p w14:paraId="11C38E5A" w14:textId="77777777" w:rsidR="003A6529" w:rsidRDefault="003A6529">
            <w:pPr>
              <w:jc w:val="center"/>
              <w:rPr>
                <w:color w:val="000000"/>
                <w:sz w:val="18"/>
                <w:szCs w:val="18"/>
              </w:rPr>
            </w:pPr>
            <w:r>
              <w:rPr>
                <w:color w:val="000000"/>
                <w:sz w:val="18"/>
                <w:szCs w:val="18"/>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1638DB01" w14:textId="77777777" w:rsidR="003A6529" w:rsidRDefault="003A6529">
            <w:pPr>
              <w:jc w:val="center"/>
              <w:rPr>
                <w:color w:val="000000"/>
                <w:sz w:val="18"/>
                <w:szCs w:val="18"/>
              </w:rPr>
            </w:pPr>
            <w:r>
              <w:rPr>
                <w:color w:val="000000"/>
                <w:sz w:val="18"/>
                <w:szCs w:val="18"/>
              </w:rPr>
              <w:t>239 k€</w:t>
            </w:r>
          </w:p>
        </w:tc>
      </w:tr>
      <w:tr w:rsidR="003A6529" w:rsidRPr="008C2CCE" w14:paraId="0DEAFE98" w14:textId="77777777" w:rsidTr="003A6529">
        <w:trPr>
          <w:trHeight w:val="750"/>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2A019F07"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08 Instrument Specific Technical Equipment</w:t>
            </w:r>
          </w:p>
        </w:tc>
        <w:tc>
          <w:tcPr>
            <w:tcW w:w="904" w:type="dxa"/>
            <w:tcBorders>
              <w:top w:val="nil"/>
              <w:left w:val="nil"/>
              <w:bottom w:val="single" w:sz="8" w:space="0" w:color="000000"/>
              <w:right w:val="single" w:sz="8" w:space="0" w:color="000000"/>
            </w:tcBorders>
            <w:shd w:val="clear" w:color="auto" w:fill="auto"/>
            <w:vAlign w:val="center"/>
            <w:hideMark/>
          </w:tcPr>
          <w:p w14:paraId="1B3E92D5"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4A93AD33" w14:textId="77777777" w:rsidR="003A6529" w:rsidRDefault="003A6529">
            <w:pPr>
              <w:jc w:val="center"/>
              <w:rPr>
                <w:color w:val="000000"/>
                <w:sz w:val="18"/>
                <w:szCs w:val="18"/>
              </w:rPr>
            </w:pPr>
            <w:r>
              <w:rPr>
                <w:color w:val="000000"/>
                <w:sz w:val="18"/>
                <w:szCs w:val="18"/>
              </w:rPr>
              <w:t>0 k€</w:t>
            </w:r>
          </w:p>
        </w:tc>
        <w:tc>
          <w:tcPr>
            <w:tcW w:w="1056" w:type="dxa"/>
            <w:tcBorders>
              <w:top w:val="nil"/>
              <w:left w:val="nil"/>
              <w:bottom w:val="single" w:sz="8" w:space="0" w:color="000000"/>
              <w:right w:val="single" w:sz="8" w:space="0" w:color="000000"/>
            </w:tcBorders>
            <w:shd w:val="clear" w:color="auto" w:fill="auto"/>
            <w:vAlign w:val="center"/>
            <w:hideMark/>
          </w:tcPr>
          <w:p w14:paraId="1E6863BB" w14:textId="77777777" w:rsidR="003A6529" w:rsidRDefault="003A6529">
            <w:pPr>
              <w:jc w:val="center"/>
              <w:rPr>
                <w:color w:val="000000"/>
                <w:sz w:val="18"/>
                <w:szCs w:val="18"/>
              </w:rPr>
            </w:pPr>
            <w:r>
              <w:rPr>
                <w:color w:val="000000"/>
                <w:sz w:val="18"/>
                <w:szCs w:val="18"/>
              </w:rPr>
              <w:t>0 k€</w:t>
            </w:r>
          </w:p>
        </w:tc>
        <w:tc>
          <w:tcPr>
            <w:tcW w:w="1196" w:type="dxa"/>
            <w:tcBorders>
              <w:top w:val="nil"/>
              <w:left w:val="nil"/>
              <w:bottom w:val="single" w:sz="8" w:space="0" w:color="000000"/>
              <w:right w:val="single" w:sz="8" w:space="0" w:color="000000"/>
            </w:tcBorders>
            <w:shd w:val="clear" w:color="auto" w:fill="auto"/>
            <w:vAlign w:val="center"/>
            <w:hideMark/>
          </w:tcPr>
          <w:p w14:paraId="25C6CD7C" w14:textId="77777777" w:rsidR="003A6529" w:rsidRDefault="003A6529">
            <w:pPr>
              <w:jc w:val="center"/>
              <w:rPr>
                <w:color w:val="000000"/>
                <w:sz w:val="18"/>
                <w:szCs w:val="18"/>
              </w:rPr>
            </w:pPr>
            <w:r>
              <w:rPr>
                <w:color w:val="000000"/>
                <w:sz w:val="18"/>
                <w:szCs w:val="18"/>
              </w:rPr>
              <w:t>0 k€</w:t>
            </w:r>
          </w:p>
        </w:tc>
        <w:tc>
          <w:tcPr>
            <w:tcW w:w="1214" w:type="dxa"/>
            <w:tcBorders>
              <w:top w:val="nil"/>
              <w:left w:val="nil"/>
              <w:bottom w:val="single" w:sz="8" w:space="0" w:color="000000"/>
              <w:right w:val="single" w:sz="8" w:space="0" w:color="000000"/>
            </w:tcBorders>
            <w:shd w:val="clear" w:color="auto" w:fill="auto"/>
            <w:vAlign w:val="center"/>
            <w:hideMark/>
          </w:tcPr>
          <w:p w14:paraId="56C5CBA3" w14:textId="77777777" w:rsidR="003A6529" w:rsidRDefault="003A6529">
            <w:pPr>
              <w:jc w:val="center"/>
              <w:rPr>
                <w:color w:val="000000"/>
                <w:sz w:val="18"/>
                <w:szCs w:val="18"/>
              </w:rPr>
            </w:pPr>
            <w:r>
              <w:rPr>
                <w:color w:val="000000"/>
                <w:sz w:val="18"/>
                <w:szCs w:val="18"/>
              </w:rPr>
              <w:t>0 k€</w:t>
            </w:r>
          </w:p>
        </w:tc>
        <w:tc>
          <w:tcPr>
            <w:tcW w:w="1353" w:type="dxa"/>
            <w:tcBorders>
              <w:top w:val="nil"/>
              <w:left w:val="nil"/>
              <w:bottom w:val="single" w:sz="8" w:space="0" w:color="000000"/>
              <w:right w:val="double" w:sz="6" w:space="0" w:color="000000"/>
            </w:tcBorders>
            <w:shd w:val="clear" w:color="auto" w:fill="auto"/>
            <w:vAlign w:val="center"/>
            <w:hideMark/>
          </w:tcPr>
          <w:p w14:paraId="7D2211E4" w14:textId="77777777" w:rsidR="003A6529" w:rsidRDefault="003A6529">
            <w:pPr>
              <w:jc w:val="center"/>
              <w:rPr>
                <w:color w:val="000000"/>
                <w:sz w:val="18"/>
                <w:szCs w:val="18"/>
              </w:rPr>
            </w:pPr>
            <w:r>
              <w:rPr>
                <w:color w:val="000000"/>
                <w:sz w:val="18"/>
                <w:szCs w:val="18"/>
              </w:rPr>
              <w:t> </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1F154454" w14:textId="77777777" w:rsidR="003A6529" w:rsidRDefault="003A6529">
            <w:pPr>
              <w:jc w:val="center"/>
              <w:rPr>
                <w:color w:val="000000"/>
                <w:sz w:val="18"/>
                <w:szCs w:val="18"/>
              </w:rPr>
            </w:pPr>
            <w:r>
              <w:rPr>
                <w:color w:val="000000"/>
                <w:sz w:val="18"/>
                <w:szCs w:val="18"/>
              </w:rPr>
              <w:t>4 k€</w:t>
            </w:r>
          </w:p>
        </w:tc>
      </w:tr>
      <w:tr w:rsidR="003A6529" w:rsidRPr="008C2CCE" w14:paraId="15F38D81"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B35C9EA"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09 Instrument Infrastructure</w:t>
            </w:r>
          </w:p>
        </w:tc>
        <w:tc>
          <w:tcPr>
            <w:tcW w:w="904" w:type="dxa"/>
            <w:tcBorders>
              <w:top w:val="nil"/>
              <w:left w:val="nil"/>
              <w:bottom w:val="single" w:sz="8" w:space="0" w:color="000000"/>
              <w:right w:val="single" w:sz="8" w:space="0" w:color="000000"/>
            </w:tcBorders>
            <w:shd w:val="clear" w:color="auto" w:fill="auto"/>
            <w:vAlign w:val="center"/>
            <w:hideMark/>
          </w:tcPr>
          <w:p w14:paraId="298FCE6E"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0CEF2330" w14:textId="77777777" w:rsidR="003A6529" w:rsidRDefault="003A6529">
            <w:pPr>
              <w:jc w:val="center"/>
              <w:rPr>
                <w:color w:val="000000"/>
                <w:sz w:val="18"/>
                <w:szCs w:val="18"/>
              </w:rPr>
            </w:pPr>
            <w:r>
              <w:rPr>
                <w:color w:val="000000"/>
                <w:sz w:val="18"/>
                <w:szCs w:val="18"/>
              </w:rPr>
              <w:t>129 k€</w:t>
            </w:r>
          </w:p>
        </w:tc>
        <w:tc>
          <w:tcPr>
            <w:tcW w:w="1056" w:type="dxa"/>
            <w:tcBorders>
              <w:top w:val="nil"/>
              <w:left w:val="nil"/>
              <w:bottom w:val="single" w:sz="8" w:space="0" w:color="000000"/>
              <w:right w:val="single" w:sz="8" w:space="0" w:color="000000"/>
            </w:tcBorders>
            <w:shd w:val="clear" w:color="auto" w:fill="auto"/>
            <w:vAlign w:val="center"/>
            <w:hideMark/>
          </w:tcPr>
          <w:p w14:paraId="4D259804" w14:textId="77777777" w:rsidR="003A6529" w:rsidRDefault="003A6529">
            <w:pPr>
              <w:jc w:val="center"/>
              <w:rPr>
                <w:color w:val="000000"/>
                <w:sz w:val="18"/>
                <w:szCs w:val="18"/>
              </w:rPr>
            </w:pPr>
            <w:r>
              <w:rPr>
                <w:color w:val="000000"/>
                <w:sz w:val="18"/>
                <w:szCs w:val="18"/>
              </w:rPr>
              <w:t>150 k€</w:t>
            </w:r>
          </w:p>
        </w:tc>
        <w:tc>
          <w:tcPr>
            <w:tcW w:w="1196" w:type="dxa"/>
            <w:tcBorders>
              <w:top w:val="nil"/>
              <w:left w:val="nil"/>
              <w:bottom w:val="single" w:sz="8" w:space="0" w:color="000000"/>
              <w:right w:val="single" w:sz="8" w:space="0" w:color="000000"/>
            </w:tcBorders>
            <w:shd w:val="clear" w:color="auto" w:fill="auto"/>
            <w:vAlign w:val="center"/>
            <w:hideMark/>
          </w:tcPr>
          <w:p w14:paraId="3645B868" w14:textId="77777777" w:rsidR="003A6529" w:rsidRDefault="003A6529">
            <w:pPr>
              <w:jc w:val="center"/>
              <w:rPr>
                <w:color w:val="000000"/>
                <w:sz w:val="18"/>
                <w:szCs w:val="18"/>
              </w:rPr>
            </w:pPr>
            <w:r>
              <w:rPr>
                <w:color w:val="000000"/>
                <w:sz w:val="18"/>
                <w:szCs w:val="18"/>
              </w:rPr>
              <w:t>1,227 k€</w:t>
            </w:r>
          </w:p>
        </w:tc>
        <w:tc>
          <w:tcPr>
            <w:tcW w:w="1214" w:type="dxa"/>
            <w:tcBorders>
              <w:top w:val="nil"/>
              <w:left w:val="nil"/>
              <w:bottom w:val="single" w:sz="8" w:space="0" w:color="000000"/>
              <w:right w:val="single" w:sz="8" w:space="0" w:color="000000"/>
            </w:tcBorders>
            <w:shd w:val="clear" w:color="auto" w:fill="auto"/>
            <w:vAlign w:val="center"/>
            <w:hideMark/>
          </w:tcPr>
          <w:p w14:paraId="2BC0374A" w14:textId="77777777" w:rsidR="003A6529" w:rsidRDefault="003A6529">
            <w:pPr>
              <w:jc w:val="center"/>
              <w:rPr>
                <w:color w:val="000000"/>
                <w:sz w:val="18"/>
                <w:szCs w:val="18"/>
              </w:rPr>
            </w:pPr>
            <w:r>
              <w:rPr>
                <w:color w:val="000000"/>
                <w:sz w:val="18"/>
                <w:szCs w:val="18"/>
              </w:rPr>
              <w:t>323 k€</w:t>
            </w:r>
          </w:p>
        </w:tc>
        <w:tc>
          <w:tcPr>
            <w:tcW w:w="1353" w:type="dxa"/>
            <w:tcBorders>
              <w:top w:val="nil"/>
              <w:left w:val="nil"/>
              <w:bottom w:val="single" w:sz="8" w:space="0" w:color="000000"/>
              <w:right w:val="double" w:sz="6" w:space="0" w:color="000000"/>
            </w:tcBorders>
            <w:shd w:val="clear" w:color="auto" w:fill="auto"/>
            <w:vAlign w:val="center"/>
            <w:hideMark/>
          </w:tcPr>
          <w:p w14:paraId="0815CCA1" w14:textId="77777777" w:rsidR="003A6529" w:rsidRDefault="003A6529">
            <w:pPr>
              <w:jc w:val="center"/>
              <w:rPr>
                <w:color w:val="000000"/>
                <w:sz w:val="18"/>
                <w:szCs w:val="18"/>
              </w:rPr>
            </w:pPr>
            <w:r>
              <w:rPr>
                <w:color w:val="000000"/>
                <w:sz w:val="18"/>
                <w:szCs w:val="18"/>
              </w:rPr>
              <w:t>25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4757FF8D" w14:textId="77777777" w:rsidR="003A6529" w:rsidRDefault="003A6529">
            <w:pPr>
              <w:jc w:val="center"/>
              <w:rPr>
                <w:color w:val="000000"/>
                <w:sz w:val="18"/>
                <w:szCs w:val="18"/>
              </w:rPr>
            </w:pPr>
            <w:r>
              <w:rPr>
                <w:color w:val="000000"/>
                <w:sz w:val="18"/>
                <w:szCs w:val="18"/>
              </w:rPr>
              <w:t>1,858 k€</w:t>
            </w:r>
          </w:p>
        </w:tc>
      </w:tr>
      <w:tr w:rsidR="003A6529" w:rsidRPr="008C2CCE" w14:paraId="4642C054"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3B885A11"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10 Vacuum</w:t>
            </w:r>
          </w:p>
        </w:tc>
        <w:tc>
          <w:tcPr>
            <w:tcW w:w="904" w:type="dxa"/>
            <w:tcBorders>
              <w:top w:val="nil"/>
              <w:left w:val="nil"/>
              <w:bottom w:val="single" w:sz="8" w:space="0" w:color="000000"/>
              <w:right w:val="single" w:sz="8" w:space="0" w:color="000000"/>
            </w:tcBorders>
            <w:shd w:val="clear" w:color="auto" w:fill="auto"/>
            <w:vAlign w:val="center"/>
            <w:hideMark/>
          </w:tcPr>
          <w:p w14:paraId="78F40D99"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45BA951A" w14:textId="77777777" w:rsidR="003A6529" w:rsidRDefault="003A6529">
            <w:pPr>
              <w:jc w:val="center"/>
              <w:rPr>
                <w:color w:val="000000"/>
                <w:sz w:val="18"/>
                <w:szCs w:val="18"/>
              </w:rPr>
            </w:pPr>
            <w:r>
              <w:rPr>
                <w:color w:val="000000"/>
                <w:sz w:val="18"/>
                <w:szCs w:val="18"/>
              </w:rPr>
              <w:t>5 k€</w:t>
            </w:r>
          </w:p>
        </w:tc>
        <w:tc>
          <w:tcPr>
            <w:tcW w:w="1056" w:type="dxa"/>
            <w:tcBorders>
              <w:top w:val="nil"/>
              <w:left w:val="nil"/>
              <w:bottom w:val="single" w:sz="8" w:space="0" w:color="000000"/>
              <w:right w:val="single" w:sz="8" w:space="0" w:color="000000"/>
            </w:tcBorders>
            <w:shd w:val="clear" w:color="auto" w:fill="auto"/>
            <w:vAlign w:val="center"/>
            <w:hideMark/>
          </w:tcPr>
          <w:p w14:paraId="21F6DD4A" w14:textId="77777777" w:rsidR="003A6529" w:rsidRDefault="003A6529">
            <w:pPr>
              <w:jc w:val="center"/>
              <w:rPr>
                <w:color w:val="000000"/>
                <w:sz w:val="18"/>
                <w:szCs w:val="18"/>
              </w:rPr>
            </w:pPr>
            <w:r>
              <w:rPr>
                <w:color w:val="000000"/>
                <w:sz w:val="18"/>
                <w:szCs w:val="18"/>
              </w:rPr>
              <w:t>15 k€</w:t>
            </w:r>
          </w:p>
        </w:tc>
        <w:tc>
          <w:tcPr>
            <w:tcW w:w="1196" w:type="dxa"/>
            <w:tcBorders>
              <w:top w:val="nil"/>
              <w:left w:val="nil"/>
              <w:bottom w:val="single" w:sz="8" w:space="0" w:color="000000"/>
              <w:right w:val="single" w:sz="8" w:space="0" w:color="000000"/>
            </w:tcBorders>
            <w:shd w:val="clear" w:color="auto" w:fill="auto"/>
            <w:vAlign w:val="center"/>
            <w:hideMark/>
          </w:tcPr>
          <w:p w14:paraId="1694275E" w14:textId="77777777" w:rsidR="003A6529" w:rsidRDefault="003A6529">
            <w:pPr>
              <w:jc w:val="center"/>
              <w:rPr>
                <w:color w:val="000000"/>
                <w:sz w:val="18"/>
                <w:szCs w:val="18"/>
              </w:rPr>
            </w:pPr>
            <w:r>
              <w:rPr>
                <w:color w:val="000000"/>
                <w:sz w:val="18"/>
                <w:szCs w:val="18"/>
              </w:rPr>
              <w:t>95 k€</w:t>
            </w:r>
          </w:p>
        </w:tc>
        <w:tc>
          <w:tcPr>
            <w:tcW w:w="1214" w:type="dxa"/>
            <w:tcBorders>
              <w:top w:val="nil"/>
              <w:left w:val="nil"/>
              <w:bottom w:val="single" w:sz="8" w:space="0" w:color="000000"/>
              <w:right w:val="single" w:sz="8" w:space="0" w:color="000000"/>
            </w:tcBorders>
            <w:shd w:val="clear" w:color="auto" w:fill="auto"/>
            <w:vAlign w:val="center"/>
            <w:hideMark/>
          </w:tcPr>
          <w:p w14:paraId="4CB6FF90" w14:textId="77777777" w:rsidR="003A6529" w:rsidRDefault="003A6529">
            <w:pPr>
              <w:jc w:val="center"/>
              <w:rPr>
                <w:color w:val="000000"/>
                <w:sz w:val="18"/>
                <w:szCs w:val="18"/>
              </w:rPr>
            </w:pPr>
            <w:r>
              <w:rPr>
                <w:color w:val="000000"/>
                <w:sz w:val="18"/>
                <w:szCs w:val="18"/>
              </w:rPr>
              <w:t>25 k€</w:t>
            </w:r>
          </w:p>
        </w:tc>
        <w:tc>
          <w:tcPr>
            <w:tcW w:w="1353" w:type="dxa"/>
            <w:tcBorders>
              <w:top w:val="nil"/>
              <w:left w:val="nil"/>
              <w:bottom w:val="single" w:sz="8" w:space="0" w:color="000000"/>
              <w:right w:val="double" w:sz="6" w:space="0" w:color="000000"/>
            </w:tcBorders>
            <w:shd w:val="clear" w:color="auto" w:fill="auto"/>
            <w:vAlign w:val="center"/>
            <w:hideMark/>
          </w:tcPr>
          <w:p w14:paraId="23771CEB" w14:textId="77777777" w:rsidR="003A6529" w:rsidRDefault="003A6529">
            <w:pPr>
              <w:jc w:val="center"/>
              <w:rPr>
                <w:color w:val="000000"/>
                <w:sz w:val="18"/>
                <w:szCs w:val="18"/>
              </w:rPr>
            </w:pPr>
            <w:r>
              <w:rPr>
                <w:color w:val="000000"/>
                <w:sz w:val="18"/>
                <w:szCs w:val="18"/>
              </w:rPr>
              <w:t>20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2B9D228A" w14:textId="77777777" w:rsidR="003A6529" w:rsidRDefault="003A6529">
            <w:pPr>
              <w:jc w:val="center"/>
              <w:rPr>
                <w:color w:val="000000"/>
                <w:sz w:val="18"/>
                <w:szCs w:val="18"/>
              </w:rPr>
            </w:pPr>
            <w:r>
              <w:rPr>
                <w:color w:val="000000"/>
                <w:sz w:val="18"/>
                <w:szCs w:val="18"/>
              </w:rPr>
              <w:t>164 k€</w:t>
            </w:r>
          </w:p>
        </w:tc>
      </w:tr>
      <w:tr w:rsidR="003A6529" w:rsidRPr="008C2CCE" w14:paraId="384A24C8"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9D93933"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11 PSS</w:t>
            </w:r>
          </w:p>
        </w:tc>
        <w:tc>
          <w:tcPr>
            <w:tcW w:w="904" w:type="dxa"/>
            <w:tcBorders>
              <w:top w:val="nil"/>
              <w:left w:val="nil"/>
              <w:bottom w:val="single" w:sz="8" w:space="0" w:color="000000"/>
              <w:right w:val="single" w:sz="8" w:space="0" w:color="000000"/>
            </w:tcBorders>
            <w:shd w:val="clear" w:color="auto" w:fill="auto"/>
            <w:vAlign w:val="center"/>
            <w:hideMark/>
          </w:tcPr>
          <w:p w14:paraId="6D741578" w14:textId="77777777" w:rsidR="003A6529" w:rsidRDefault="003A6529">
            <w:pPr>
              <w:jc w:val="center"/>
              <w:rPr>
                <w:color w:val="000000"/>
                <w:sz w:val="18"/>
                <w:szCs w:val="18"/>
              </w:rPr>
            </w:pPr>
            <w:r>
              <w:rPr>
                <w:color w:val="000000"/>
                <w:sz w:val="18"/>
                <w:szCs w:val="18"/>
              </w:rPr>
              <w:t>4 k€</w:t>
            </w:r>
          </w:p>
        </w:tc>
        <w:tc>
          <w:tcPr>
            <w:tcW w:w="1592" w:type="dxa"/>
            <w:tcBorders>
              <w:top w:val="nil"/>
              <w:left w:val="nil"/>
              <w:bottom w:val="single" w:sz="8" w:space="0" w:color="000000"/>
              <w:right w:val="single" w:sz="8" w:space="0" w:color="000000"/>
            </w:tcBorders>
            <w:shd w:val="clear" w:color="auto" w:fill="auto"/>
            <w:vAlign w:val="center"/>
            <w:hideMark/>
          </w:tcPr>
          <w:p w14:paraId="1968826D" w14:textId="77777777" w:rsidR="003A6529" w:rsidRDefault="003A6529">
            <w:pPr>
              <w:jc w:val="center"/>
              <w:rPr>
                <w:color w:val="000000"/>
                <w:sz w:val="18"/>
                <w:szCs w:val="18"/>
              </w:rPr>
            </w:pPr>
            <w:r>
              <w:rPr>
                <w:color w:val="000000"/>
                <w:sz w:val="18"/>
                <w:szCs w:val="18"/>
              </w:rPr>
              <w:t>9 k€</w:t>
            </w:r>
          </w:p>
        </w:tc>
        <w:tc>
          <w:tcPr>
            <w:tcW w:w="1056" w:type="dxa"/>
            <w:tcBorders>
              <w:top w:val="nil"/>
              <w:left w:val="nil"/>
              <w:bottom w:val="single" w:sz="8" w:space="0" w:color="000000"/>
              <w:right w:val="single" w:sz="8" w:space="0" w:color="000000"/>
            </w:tcBorders>
            <w:shd w:val="clear" w:color="auto" w:fill="auto"/>
            <w:vAlign w:val="center"/>
            <w:hideMark/>
          </w:tcPr>
          <w:p w14:paraId="59603D61" w14:textId="77777777" w:rsidR="003A6529" w:rsidRDefault="003A6529">
            <w:pPr>
              <w:jc w:val="center"/>
              <w:rPr>
                <w:color w:val="000000"/>
                <w:sz w:val="18"/>
                <w:szCs w:val="18"/>
              </w:rPr>
            </w:pPr>
            <w:r>
              <w:rPr>
                <w:color w:val="000000"/>
                <w:sz w:val="18"/>
                <w:szCs w:val="18"/>
              </w:rPr>
              <w:t>50 k€</w:t>
            </w:r>
          </w:p>
        </w:tc>
        <w:tc>
          <w:tcPr>
            <w:tcW w:w="1196" w:type="dxa"/>
            <w:tcBorders>
              <w:top w:val="nil"/>
              <w:left w:val="nil"/>
              <w:bottom w:val="single" w:sz="8" w:space="0" w:color="000000"/>
              <w:right w:val="single" w:sz="8" w:space="0" w:color="000000"/>
            </w:tcBorders>
            <w:shd w:val="clear" w:color="auto" w:fill="auto"/>
            <w:vAlign w:val="center"/>
            <w:hideMark/>
          </w:tcPr>
          <w:p w14:paraId="5C1F8B67" w14:textId="77777777" w:rsidR="003A6529" w:rsidRDefault="003A6529">
            <w:pPr>
              <w:jc w:val="center"/>
              <w:rPr>
                <w:color w:val="000000"/>
                <w:sz w:val="18"/>
                <w:szCs w:val="18"/>
              </w:rPr>
            </w:pPr>
            <w:r>
              <w:rPr>
                <w:color w:val="000000"/>
                <w:sz w:val="18"/>
                <w:szCs w:val="18"/>
              </w:rPr>
              <w:t>162 k€</w:t>
            </w:r>
          </w:p>
        </w:tc>
        <w:tc>
          <w:tcPr>
            <w:tcW w:w="1214" w:type="dxa"/>
            <w:tcBorders>
              <w:top w:val="nil"/>
              <w:left w:val="nil"/>
              <w:bottom w:val="single" w:sz="8" w:space="0" w:color="000000"/>
              <w:right w:val="single" w:sz="8" w:space="0" w:color="000000"/>
            </w:tcBorders>
            <w:shd w:val="clear" w:color="auto" w:fill="auto"/>
            <w:vAlign w:val="center"/>
            <w:hideMark/>
          </w:tcPr>
          <w:p w14:paraId="4133CE1A" w14:textId="77777777" w:rsidR="003A6529" w:rsidRDefault="003A6529">
            <w:pPr>
              <w:jc w:val="center"/>
              <w:rPr>
                <w:color w:val="000000"/>
                <w:sz w:val="18"/>
                <w:szCs w:val="18"/>
              </w:rPr>
            </w:pPr>
            <w:r>
              <w:rPr>
                <w:color w:val="000000"/>
                <w:sz w:val="18"/>
                <w:szCs w:val="18"/>
              </w:rPr>
              <w:t>43 k€</w:t>
            </w:r>
          </w:p>
        </w:tc>
        <w:tc>
          <w:tcPr>
            <w:tcW w:w="1353" w:type="dxa"/>
            <w:tcBorders>
              <w:top w:val="nil"/>
              <w:left w:val="nil"/>
              <w:bottom w:val="single" w:sz="8" w:space="0" w:color="000000"/>
              <w:right w:val="double" w:sz="6" w:space="0" w:color="000000"/>
            </w:tcBorders>
            <w:shd w:val="clear" w:color="auto" w:fill="auto"/>
            <w:vAlign w:val="center"/>
            <w:hideMark/>
          </w:tcPr>
          <w:p w14:paraId="7B76938F" w14:textId="77777777" w:rsidR="003A6529" w:rsidRDefault="003A6529">
            <w:pPr>
              <w:jc w:val="center"/>
              <w:rPr>
                <w:color w:val="000000"/>
                <w:sz w:val="18"/>
                <w:szCs w:val="18"/>
              </w:rPr>
            </w:pPr>
            <w:r>
              <w:rPr>
                <w:color w:val="000000"/>
                <w:sz w:val="18"/>
                <w:szCs w:val="18"/>
              </w:rPr>
              <w:t>30 k€</w:t>
            </w:r>
          </w:p>
        </w:tc>
        <w:tc>
          <w:tcPr>
            <w:tcW w:w="1286" w:type="dxa"/>
            <w:tcBorders>
              <w:top w:val="nil"/>
              <w:left w:val="single" w:sz="8" w:space="0" w:color="000000"/>
              <w:bottom w:val="single" w:sz="8" w:space="0" w:color="000000"/>
              <w:right w:val="single" w:sz="8" w:space="0" w:color="000000"/>
            </w:tcBorders>
            <w:shd w:val="clear" w:color="auto" w:fill="auto"/>
            <w:vAlign w:val="center"/>
            <w:hideMark/>
          </w:tcPr>
          <w:p w14:paraId="0F07C62B" w14:textId="77777777" w:rsidR="003A6529" w:rsidRDefault="003A6529">
            <w:pPr>
              <w:jc w:val="center"/>
              <w:rPr>
                <w:color w:val="000000"/>
                <w:sz w:val="18"/>
                <w:szCs w:val="18"/>
              </w:rPr>
            </w:pPr>
            <w:r>
              <w:rPr>
                <w:color w:val="000000"/>
                <w:sz w:val="18"/>
                <w:szCs w:val="18"/>
              </w:rPr>
              <w:t>297 k€</w:t>
            </w:r>
          </w:p>
        </w:tc>
      </w:tr>
      <w:tr w:rsidR="003A6529" w:rsidRPr="008C2CCE" w14:paraId="585A69F8" w14:textId="77777777" w:rsidTr="003A6529">
        <w:trPr>
          <w:trHeight w:val="499"/>
          <w:jc w:val="center"/>
        </w:trPr>
        <w:tc>
          <w:tcPr>
            <w:tcW w:w="1446" w:type="dxa"/>
            <w:tcBorders>
              <w:top w:val="nil"/>
              <w:left w:val="single" w:sz="8" w:space="0" w:color="000000"/>
              <w:bottom w:val="single" w:sz="8" w:space="0" w:color="000000"/>
              <w:right w:val="single" w:sz="8" w:space="0" w:color="000000"/>
            </w:tcBorders>
            <w:shd w:val="clear" w:color="auto" w:fill="auto"/>
            <w:vAlign w:val="center"/>
            <w:hideMark/>
          </w:tcPr>
          <w:p w14:paraId="0F71D93C"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12 Contingency</w:t>
            </w:r>
          </w:p>
        </w:tc>
        <w:tc>
          <w:tcPr>
            <w:tcW w:w="904" w:type="dxa"/>
            <w:tcBorders>
              <w:top w:val="nil"/>
              <w:left w:val="nil"/>
              <w:bottom w:val="single" w:sz="8" w:space="0" w:color="000000"/>
              <w:right w:val="single" w:sz="8" w:space="0" w:color="000000"/>
            </w:tcBorders>
            <w:shd w:val="clear" w:color="auto" w:fill="auto"/>
            <w:vAlign w:val="center"/>
            <w:hideMark/>
          </w:tcPr>
          <w:p w14:paraId="1DA79EB4" w14:textId="77777777" w:rsidR="003A6529" w:rsidRDefault="003A6529">
            <w:pPr>
              <w:jc w:val="center"/>
              <w:rPr>
                <w:color w:val="000000"/>
                <w:sz w:val="18"/>
                <w:szCs w:val="18"/>
              </w:rPr>
            </w:pPr>
            <w:r>
              <w:rPr>
                <w:color w:val="000000"/>
                <w:sz w:val="18"/>
                <w:szCs w:val="18"/>
              </w:rPr>
              <w:t>5 k€</w:t>
            </w:r>
          </w:p>
        </w:tc>
        <w:tc>
          <w:tcPr>
            <w:tcW w:w="1592" w:type="dxa"/>
            <w:tcBorders>
              <w:top w:val="nil"/>
              <w:left w:val="nil"/>
              <w:bottom w:val="single" w:sz="8" w:space="0" w:color="000000"/>
              <w:right w:val="single" w:sz="8" w:space="0" w:color="000000"/>
            </w:tcBorders>
            <w:shd w:val="clear" w:color="auto" w:fill="auto"/>
            <w:vAlign w:val="center"/>
            <w:hideMark/>
          </w:tcPr>
          <w:p w14:paraId="428012F1" w14:textId="77777777" w:rsidR="003A6529" w:rsidRDefault="003A6529">
            <w:pPr>
              <w:jc w:val="center"/>
              <w:rPr>
                <w:color w:val="000000"/>
                <w:sz w:val="18"/>
                <w:szCs w:val="18"/>
              </w:rPr>
            </w:pPr>
            <w:r>
              <w:rPr>
                <w:color w:val="000000"/>
                <w:sz w:val="18"/>
                <w:szCs w:val="18"/>
              </w:rPr>
              <w:t>50 k€</w:t>
            </w:r>
          </w:p>
        </w:tc>
        <w:tc>
          <w:tcPr>
            <w:tcW w:w="1056" w:type="dxa"/>
            <w:tcBorders>
              <w:top w:val="nil"/>
              <w:left w:val="nil"/>
              <w:bottom w:val="single" w:sz="8" w:space="0" w:color="000000"/>
              <w:right w:val="single" w:sz="8" w:space="0" w:color="000000"/>
            </w:tcBorders>
            <w:shd w:val="clear" w:color="auto" w:fill="auto"/>
            <w:vAlign w:val="center"/>
            <w:hideMark/>
          </w:tcPr>
          <w:p w14:paraId="46638031" w14:textId="77777777" w:rsidR="003A6529" w:rsidRDefault="003A6529">
            <w:pPr>
              <w:jc w:val="center"/>
              <w:rPr>
                <w:color w:val="000000"/>
                <w:sz w:val="18"/>
                <w:szCs w:val="18"/>
              </w:rPr>
            </w:pPr>
            <w:r>
              <w:rPr>
                <w:color w:val="000000"/>
                <w:sz w:val="18"/>
                <w:szCs w:val="18"/>
              </w:rPr>
              <w:t>104 k€</w:t>
            </w:r>
          </w:p>
        </w:tc>
        <w:tc>
          <w:tcPr>
            <w:tcW w:w="1196" w:type="dxa"/>
            <w:tcBorders>
              <w:top w:val="nil"/>
              <w:left w:val="nil"/>
              <w:bottom w:val="single" w:sz="8" w:space="0" w:color="000000"/>
              <w:right w:val="single" w:sz="8" w:space="0" w:color="000000"/>
            </w:tcBorders>
            <w:shd w:val="clear" w:color="auto" w:fill="auto"/>
            <w:vAlign w:val="center"/>
            <w:hideMark/>
          </w:tcPr>
          <w:p w14:paraId="7239AD11" w14:textId="77777777" w:rsidR="003A6529" w:rsidRDefault="003A6529">
            <w:pPr>
              <w:jc w:val="center"/>
              <w:rPr>
                <w:color w:val="000000"/>
                <w:sz w:val="18"/>
                <w:szCs w:val="18"/>
              </w:rPr>
            </w:pPr>
            <w:r>
              <w:rPr>
                <w:color w:val="000000"/>
                <w:sz w:val="18"/>
                <w:szCs w:val="18"/>
              </w:rPr>
              <w:t>1,121 k€</w:t>
            </w:r>
          </w:p>
        </w:tc>
        <w:tc>
          <w:tcPr>
            <w:tcW w:w="1214" w:type="dxa"/>
            <w:tcBorders>
              <w:top w:val="nil"/>
              <w:left w:val="nil"/>
              <w:bottom w:val="single" w:sz="8" w:space="0" w:color="000000"/>
              <w:right w:val="single" w:sz="8" w:space="0" w:color="000000"/>
            </w:tcBorders>
            <w:shd w:val="clear" w:color="auto" w:fill="auto"/>
            <w:vAlign w:val="center"/>
            <w:hideMark/>
          </w:tcPr>
          <w:p w14:paraId="29B15A24" w14:textId="77777777" w:rsidR="003A6529" w:rsidRDefault="003A6529">
            <w:pPr>
              <w:jc w:val="center"/>
              <w:rPr>
                <w:color w:val="000000"/>
                <w:sz w:val="18"/>
                <w:szCs w:val="18"/>
              </w:rPr>
            </w:pPr>
            <w:r>
              <w:rPr>
                <w:color w:val="000000"/>
                <w:sz w:val="18"/>
                <w:szCs w:val="18"/>
              </w:rPr>
              <w:t>281 k€</w:t>
            </w:r>
          </w:p>
        </w:tc>
        <w:tc>
          <w:tcPr>
            <w:tcW w:w="1353" w:type="dxa"/>
            <w:tcBorders>
              <w:top w:val="nil"/>
              <w:left w:val="nil"/>
              <w:bottom w:val="single" w:sz="8" w:space="0" w:color="000000"/>
              <w:right w:val="single" w:sz="8" w:space="0" w:color="000000"/>
            </w:tcBorders>
            <w:shd w:val="clear" w:color="auto" w:fill="auto"/>
            <w:vAlign w:val="center"/>
            <w:hideMark/>
          </w:tcPr>
          <w:p w14:paraId="13DBDF63" w14:textId="77777777" w:rsidR="003A6529" w:rsidRDefault="003A6529">
            <w:pPr>
              <w:jc w:val="center"/>
              <w:rPr>
                <w:color w:val="000000"/>
                <w:sz w:val="18"/>
                <w:szCs w:val="18"/>
              </w:rPr>
            </w:pPr>
            <w:r>
              <w:rPr>
                <w:color w:val="000000"/>
                <w:sz w:val="18"/>
                <w:szCs w:val="18"/>
              </w:rPr>
              <w:t>41 k€</w:t>
            </w:r>
          </w:p>
        </w:tc>
        <w:tc>
          <w:tcPr>
            <w:tcW w:w="1286" w:type="dxa"/>
            <w:tcBorders>
              <w:top w:val="nil"/>
              <w:left w:val="double" w:sz="6" w:space="0" w:color="000000"/>
              <w:bottom w:val="single" w:sz="8" w:space="0" w:color="000000"/>
              <w:right w:val="single" w:sz="8" w:space="0" w:color="000000"/>
            </w:tcBorders>
            <w:shd w:val="clear" w:color="auto" w:fill="auto"/>
            <w:vAlign w:val="center"/>
            <w:hideMark/>
          </w:tcPr>
          <w:p w14:paraId="7515974D" w14:textId="77777777" w:rsidR="003A6529" w:rsidRDefault="003A6529">
            <w:pPr>
              <w:jc w:val="center"/>
              <w:rPr>
                <w:b/>
                <w:bCs/>
                <w:color w:val="000000"/>
                <w:sz w:val="18"/>
                <w:szCs w:val="18"/>
              </w:rPr>
            </w:pPr>
            <w:r>
              <w:rPr>
                <w:b/>
                <w:bCs/>
                <w:color w:val="000000"/>
                <w:sz w:val="18"/>
                <w:szCs w:val="18"/>
              </w:rPr>
              <w:t>1,602 k€</w:t>
            </w:r>
          </w:p>
        </w:tc>
      </w:tr>
      <w:tr w:rsidR="003A6529" w:rsidRPr="008C2CCE" w14:paraId="4D5377DF" w14:textId="77777777" w:rsidTr="003A6529">
        <w:trPr>
          <w:trHeight w:val="499"/>
          <w:jc w:val="center"/>
        </w:trPr>
        <w:tc>
          <w:tcPr>
            <w:tcW w:w="1446" w:type="dxa"/>
            <w:tcBorders>
              <w:top w:val="double" w:sz="6" w:space="0" w:color="000000"/>
              <w:left w:val="single" w:sz="8" w:space="0" w:color="000000"/>
              <w:bottom w:val="single" w:sz="8" w:space="0" w:color="000000"/>
              <w:right w:val="single" w:sz="8" w:space="0" w:color="000000"/>
            </w:tcBorders>
            <w:shd w:val="clear" w:color="auto" w:fill="auto"/>
            <w:vAlign w:val="center"/>
            <w:hideMark/>
          </w:tcPr>
          <w:p w14:paraId="1FA038D2"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 xml:space="preserve">Total </w:t>
            </w:r>
          </w:p>
        </w:tc>
        <w:tc>
          <w:tcPr>
            <w:tcW w:w="904" w:type="dxa"/>
            <w:tcBorders>
              <w:top w:val="double" w:sz="6" w:space="0" w:color="000000"/>
              <w:left w:val="nil"/>
              <w:bottom w:val="single" w:sz="8" w:space="0" w:color="000000"/>
              <w:right w:val="single" w:sz="8" w:space="0" w:color="000000"/>
            </w:tcBorders>
            <w:shd w:val="clear" w:color="auto" w:fill="auto"/>
            <w:vAlign w:val="center"/>
            <w:hideMark/>
          </w:tcPr>
          <w:p w14:paraId="60B08F14" w14:textId="77777777" w:rsidR="003A6529" w:rsidRDefault="003A6529">
            <w:pPr>
              <w:jc w:val="center"/>
              <w:rPr>
                <w:b/>
                <w:bCs/>
                <w:color w:val="000000"/>
                <w:sz w:val="18"/>
                <w:szCs w:val="18"/>
              </w:rPr>
            </w:pPr>
            <w:r>
              <w:rPr>
                <w:b/>
                <w:bCs/>
                <w:color w:val="000000"/>
                <w:sz w:val="18"/>
                <w:szCs w:val="18"/>
              </w:rPr>
              <w:t>50 k€</w:t>
            </w:r>
          </w:p>
        </w:tc>
        <w:tc>
          <w:tcPr>
            <w:tcW w:w="1592" w:type="dxa"/>
            <w:tcBorders>
              <w:top w:val="double" w:sz="6" w:space="0" w:color="000000"/>
              <w:left w:val="nil"/>
              <w:bottom w:val="single" w:sz="8" w:space="0" w:color="000000"/>
              <w:right w:val="single" w:sz="8" w:space="0" w:color="000000"/>
            </w:tcBorders>
            <w:shd w:val="clear" w:color="auto" w:fill="auto"/>
            <w:vAlign w:val="center"/>
            <w:hideMark/>
          </w:tcPr>
          <w:p w14:paraId="706DD458" w14:textId="77777777" w:rsidR="003A6529" w:rsidRDefault="003A6529">
            <w:pPr>
              <w:jc w:val="center"/>
              <w:rPr>
                <w:b/>
                <w:bCs/>
                <w:color w:val="000000"/>
                <w:sz w:val="18"/>
                <w:szCs w:val="18"/>
              </w:rPr>
            </w:pPr>
            <w:r>
              <w:rPr>
                <w:b/>
                <w:bCs/>
                <w:color w:val="000000"/>
                <w:sz w:val="18"/>
                <w:szCs w:val="18"/>
              </w:rPr>
              <w:t>554 k€</w:t>
            </w:r>
          </w:p>
        </w:tc>
        <w:tc>
          <w:tcPr>
            <w:tcW w:w="1056" w:type="dxa"/>
            <w:tcBorders>
              <w:top w:val="double" w:sz="6" w:space="0" w:color="000000"/>
              <w:left w:val="nil"/>
              <w:bottom w:val="single" w:sz="8" w:space="0" w:color="000000"/>
              <w:right w:val="single" w:sz="8" w:space="0" w:color="000000"/>
            </w:tcBorders>
            <w:shd w:val="clear" w:color="auto" w:fill="auto"/>
            <w:vAlign w:val="center"/>
            <w:hideMark/>
          </w:tcPr>
          <w:p w14:paraId="40782B41" w14:textId="77777777" w:rsidR="003A6529" w:rsidRDefault="003A6529">
            <w:pPr>
              <w:jc w:val="center"/>
              <w:rPr>
                <w:b/>
                <w:bCs/>
                <w:color w:val="000000"/>
                <w:sz w:val="18"/>
                <w:szCs w:val="18"/>
              </w:rPr>
            </w:pPr>
            <w:r>
              <w:rPr>
                <w:b/>
                <w:bCs/>
                <w:color w:val="000000"/>
                <w:sz w:val="18"/>
                <w:szCs w:val="18"/>
              </w:rPr>
              <w:t>1,145 k€</w:t>
            </w:r>
          </w:p>
        </w:tc>
        <w:tc>
          <w:tcPr>
            <w:tcW w:w="1196" w:type="dxa"/>
            <w:tcBorders>
              <w:top w:val="double" w:sz="6" w:space="0" w:color="000000"/>
              <w:left w:val="nil"/>
              <w:bottom w:val="single" w:sz="8" w:space="0" w:color="000000"/>
              <w:right w:val="single" w:sz="8" w:space="0" w:color="000000"/>
            </w:tcBorders>
            <w:shd w:val="clear" w:color="auto" w:fill="auto"/>
            <w:vAlign w:val="center"/>
            <w:hideMark/>
          </w:tcPr>
          <w:p w14:paraId="5D203D0B" w14:textId="77777777" w:rsidR="003A6529" w:rsidRDefault="003A6529">
            <w:pPr>
              <w:jc w:val="center"/>
              <w:rPr>
                <w:b/>
                <w:bCs/>
                <w:color w:val="000000"/>
                <w:sz w:val="18"/>
                <w:szCs w:val="18"/>
              </w:rPr>
            </w:pPr>
            <w:r>
              <w:rPr>
                <w:b/>
                <w:bCs/>
                <w:color w:val="000000"/>
                <w:sz w:val="18"/>
                <w:szCs w:val="18"/>
              </w:rPr>
              <w:t>12,330 k€</w:t>
            </w:r>
          </w:p>
        </w:tc>
        <w:tc>
          <w:tcPr>
            <w:tcW w:w="1214" w:type="dxa"/>
            <w:tcBorders>
              <w:top w:val="double" w:sz="6" w:space="0" w:color="000000"/>
              <w:left w:val="nil"/>
              <w:bottom w:val="single" w:sz="8" w:space="0" w:color="000000"/>
              <w:right w:val="single" w:sz="8" w:space="0" w:color="000000"/>
            </w:tcBorders>
            <w:shd w:val="clear" w:color="auto" w:fill="auto"/>
            <w:vAlign w:val="center"/>
            <w:hideMark/>
          </w:tcPr>
          <w:p w14:paraId="38D2C66F" w14:textId="77777777" w:rsidR="003A6529" w:rsidRDefault="003A6529">
            <w:pPr>
              <w:jc w:val="center"/>
              <w:rPr>
                <w:b/>
                <w:bCs/>
                <w:color w:val="000000"/>
                <w:sz w:val="18"/>
                <w:szCs w:val="18"/>
              </w:rPr>
            </w:pPr>
            <w:r>
              <w:rPr>
                <w:b/>
                <w:bCs/>
                <w:color w:val="000000"/>
                <w:sz w:val="18"/>
                <w:szCs w:val="18"/>
              </w:rPr>
              <w:t>3,095 k€</w:t>
            </w:r>
          </w:p>
        </w:tc>
        <w:tc>
          <w:tcPr>
            <w:tcW w:w="1353" w:type="dxa"/>
            <w:tcBorders>
              <w:top w:val="double" w:sz="6" w:space="0" w:color="000000"/>
              <w:left w:val="nil"/>
              <w:bottom w:val="single" w:sz="8" w:space="0" w:color="000000"/>
              <w:right w:val="single" w:sz="8" w:space="0" w:color="000000"/>
            </w:tcBorders>
            <w:shd w:val="clear" w:color="auto" w:fill="auto"/>
            <w:vAlign w:val="center"/>
            <w:hideMark/>
          </w:tcPr>
          <w:p w14:paraId="09135856" w14:textId="77777777" w:rsidR="003A6529" w:rsidRDefault="003A6529">
            <w:pPr>
              <w:jc w:val="center"/>
              <w:rPr>
                <w:b/>
                <w:bCs/>
                <w:color w:val="000000"/>
                <w:sz w:val="18"/>
                <w:szCs w:val="18"/>
              </w:rPr>
            </w:pPr>
            <w:r>
              <w:rPr>
                <w:b/>
                <w:bCs/>
                <w:color w:val="000000"/>
                <w:sz w:val="18"/>
                <w:szCs w:val="18"/>
              </w:rPr>
              <w:t>451 k€</w:t>
            </w:r>
          </w:p>
        </w:tc>
        <w:tc>
          <w:tcPr>
            <w:tcW w:w="1286" w:type="dxa"/>
            <w:tcBorders>
              <w:top w:val="double" w:sz="6" w:space="0" w:color="000000"/>
              <w:left w:val="double" w:sz="6" w:space="0" w:color="000000"/>
              <w:bottom w:val="single" w:sz="8" w:space="0" w:color="000000"/>
              <w:right w:val="single" w:sz="8" w:space="0" w:color="000000"/>
            </w:tcBorders>
            <w:shd w:val="clear" w:color="auto" w:fill="auto"/>
            <w:vAlign w:val="center"/>
            <w:hideMark/>
          </w:tcPr>
          <w:p w14:paraId="46307DB6" w14:textId="77777777" w:rsidR="003A6529" w:rsidRDefault="003A6529">
            <w:pPr>
              <w:jc w:val="center"/>
              <w:rPr>
                <w:b/>
                <w:bCs/>
                <w:color w:val="000000"/>
                <w:sz w:val="18"/>
                <w:szCs w:val="18"/>
              </w:rPr>
            </w:pPr>
            <w:r>
              <w:rPr>
                <w:b/>
                <w:bCs/>
                <w:color w:val="000000"/>
                <w:sz w:val="18"/>
                <w:szCs w:val="18"/>
              </w:rPr>
              <w:t>17,625 k€</w:t>
            </w:r>
          </w:p>
        </w:tc>
      </w:tr>
      <w:tr w:rsidR="003A6529" w:rsidRPr="008C2CCE" w14:paraId="40BE8FE9" w14:textId="77777777" w:rsidTr="003A6529">
        <w:trPr>
          <w:trHeight w:val="585"/>
          <w:jc w:val="center"/>
        </w:trPr>
        <w:tc>
          <w:tcPr>
            <w:tcW w:w="14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2A8E2A"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Labour included in above (Person-Years)</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14:paraId="799CA72A" w14:textId="77777777" w:rsidR="003A6529" w:rsidRDefault="003A6529">
            <w:pPr>
              <w:jc w:val="center"/>
              <w:rPr>
                <w:color w:val="000000"/>
                <w:sz w:val="18"/>
                <w:szCs w:val="18"/>
              </w:rPr>
            </w:pPr>
            <w:r>
              <w:rPr>
                <w:color w:val="000000"/>
                <w:sz w:val="18"/>
                <w:szCs w:val="18"/>
              </w:rPr>
              <w:t>1</w:t>
            </w:r>
          </w:p>
        </w:tc>
        <w:tc>
          <w:tcPr>
            <w:tcW w:w="1592" w:type="dxa"/>
            <w:tcBorders>
              <w:top w:val="single" w:sz="8" w:space="0" w:color="000000"/>
              <w:left w:val="nil"/>
              <w:bottom w:val="single" w:sz="8" w:space="0" w:color="000000"/>
              <w:right w:val="single" w:sz="8" w:space="0" w:color="000000"/>
            </w:tcBorders>
            <w:shd w:val="clear" w:color="auto" w:fill="auto"/>
            <w:vAlign w:val="center"/>
            <w:hideMark/>
          </w:tcPr>
          <w:p w14:paraId="09C5E228" w14:textId="77777777" w:rsidR="003A6529" w:rsidRDefault="003A6529">
            <w:pPr>
              <w:jc w:val="center"/>
              <w:rPr>
                <w:color w:val="000000"/>
                <w:sz w:val="18"/>
                <w:szCs w:val="18"/>
              </w:rPr>
            </w:pPr>
            <w:r>
              <w:rPr>
                <w:color w:val="000000"/>
                <w:sz w:val="18"/>
                <w:szCs w:val="18"/>
              </w:rPr>
              <w:t>4</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14:paraId="0781E197" w14:textId="77777777" w:rsidR="003A6529" w:rsidRDefault="003A6529">
            <w:pPr>
              <w:jc w:val="center"/>
              <w:rPr>
                <w:color w:val="000000"/>
                <w:sz w:val="18"/>
                <w:szCs w:val="18"/>
              </w:rPr>
            </w:pPr>
            <w:r>
              <w:rPr>
                <w:color w:val="000000"/>
                <w:sz w:val="18"/>
                <w:szCs w:val="18"/>
              </w:rPr>
              <w:t>11</w:t>
            </w:r>
          </w:p>
        </w:tc>
        <w:tc>
          <w:tcPr>
            <w:tcW w:w="1196" w:type="dxa"/>
            <w:tcBorders>
              <w:top w:val="single" w:sz="8" w:space="0" w:color="000000"/>
              <w:left w:val="nil"/>
              <w:bottom w:val="single" w:sz="8" w:space="0" w:color="000000"/>
              <w:right w:val="single" w:sz="8" w:space="0" w:color="000000"/>
            </w:tcBorders>
            <w:shd w:val="clear" w:color="auto" w:fill="auto"/>
            <w:vAlign w:val="center"/>
            <w:hideMark/>
          </w:tcPr>
          <w:p w14:paraId="1CB81528" w14:textId="77777777" w:rsidR="003A6529" w:rsidRDefault="003A6529">
            <w:pPr>
              <w:jc w:val="center"/>
              <w:rPr>
                <w:color w:val="000000"/>
                <w:sz w:val="18"/>
                <w:szCs w:val="18"/>
              </w:rPr>
            </w:pPr>
            <w:r>
              <w:rPr>
                <w:color w:val="000000"/>
                <w:sz w:val="18"/>
                <w:szCs w:val="18"/>
              </w:rPr>
              <w:t>7</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14:paraId="5D1054F4" w14:textId="77777777" w:rsidR="003A6529" w:rsidRDefault="003A6529">
            <w:pPr>
              <w:jc w:val="center"/>
              <w:rPr>
                <w:color w:val="000000"/>
                <w:sz w:val="18"/>
                <w:szCs w:val="18"/>
              </w:rPr>
            </w:pPr>
            <w:r>
              <w:rPr>
                <w:color w:val="000000"/>
                <w:sz w:val="18"/>
                <w:szCs w:val="18"/>
              </w:rPr>
              <w:t>12</w:t>
            </w:r>
          </w:p>
        </w:tc>
        <w:tc>
          <w:tcPr>
            <w:tcW w:w="1353" w:type="dxa"/>
            <w:tcBorders>
              <w:top w:val="single" w:sz="8" w:space="0" w:color="000000"/>
              <w:left w:val="nil"/>
              <w:bottom w:val="single" w:sz="8" w:space="0" w:color="000000"/>
              <w:right w:val="double" w:sz="6" w:space="0" w:color="000000"/>
            </w:tcBorders>
            <w:shd w:val="clear" w:color="auto" w:fill="auto"/>
            <w:vAlign w:val="center"/>
            <w:hideMark/>
          </w:tcPr>
          <w:p w14:paraId="56980209" w14:textId="77777777" w:rsidR="003A6529" w:rsidRDefault="003A6529">
            <w:pPr>
              <w:jc w:val="center"/>
              <w:rPr>
                <w:color w:val="000000"/>
                <w:sz w:val="18"/>
                <w:szCs w:val="18"/>
              </w:rPr>
            </w:pPr>
            <w:r>
              <w:rPr>
                <w:color w:val="000000"/>
                <w:sz w:val="18"/>
                <w:szCs w:val="18"/>
              </w:rPr>
              <w:t>3</w:t>
            </w:r>
          </w:p>
        </w:tc>
        <w:tc>
          <w:tcPr>
            <w:tcW w:w="1286" w:type="dxa"/>
            <w:tcBorders>
              <w:top w:val="single" w:sz="8" w:space="0" w:color="000000"/>
              <w:left w:val="nil"/>
              <w:bottom w:val="single" w:sz="8" w:space="0" w:color="000000"/>
              <w:right w:val="single" w:sz="8" w:space="0" w:color="000000"/>
            </w:tcBorders>
            <w:shd w:val="clear" w:color="auto" w:fill="auto"/>
            <w:vAlign w:val="center"/>
            <w:hideMark/>
          </w:tcPr>
          <w:p w14:paraId="2092F49B" w14:textId="77777777" w:rsidR="003A6529" w:rsidRDefault="003A6529">
            <w:pPr>
              <w:jc w:val="center"/>
              <w:rPr>
                <w:b/>
                <w:bCs/>
                <w:color w:val="000000"/>
                <w:sz w:val="18"/>
                <w:szCs w:val="18"/>
              </w:rPr>
            </w:pPr>
            <w:r>
              <w:rPr>
                <w:b/>
                <w:bCs/>
                <w:color w:val="000000"/>
                <w:sz w:val="18"/>
                <w:szCs w:val="18"/>
              </w:rPr>
              <w:t>38</w:t>
            </w:r>
          </w:p>
        </w:tc>
      </w:tr>
      <w:tr w:rsidR="003A6529" w:rsidRPr="008C2CCE" w14:paraId="4FF33423" w14:textId="77777777" w:rsidTr="003A6529">
        <w:trPr>
          <w:trHeight w:val="499"/>
          <w:jc w:val="center"/>
        </w:trPr>
        <w:tc>
          <w:tcPr>
            <w:tcW w:w="1446" w:type="dxa"/>
            <w:tcBorders>
              <w:top w:val="nil"/>
              <w:left w:val="single" w:sz="8" w:space="0" w:color="000000"/>
              <w:bottom w:val="double" w:sz="6" w:space="0" w:color="000000"/>
              <w:right w:val="single" w:sz="8" w:space="0" w:color="000000"/>
            </w:tcBorders>
            <w:shd w:val="clear" w:color="auto" w:fill="auto"/>
            <w:vAlign w:val="center"/>
            <w:hideMark/>
          </w:tcPr>
          <w:p w14:paraId="69A3C0EC" w14:textId="77777777" w:rsidR="003A6529" w:rsidRPr="003A6529" w:rsidRDefault="003A6529" w:rsidP="003A6529">
            <w:pPr>
              <w:spacing w:after="0" w:line="240" w:lineRule="auto"/>
              <w:rPr>
                <w:rFonts w:eastAsia="Times New Roman" w:cs="Times New Roman"/>
                <w:b/>
                <w:color w:val="000000"/>
                <w:sz w:val="18"/>
                <w:szCs w:val="18"/>
                <w:lang w:eastAsia="en-GB"/>
              </w:rPr>
            </w:pPr>
            <w:r w:rsidRPr="003A6529">
              <w:rPr>
                <w:rFonts w:eastAsia="Times New Roman" w:cs="Times New Roman"/>
                <w:b/>
                <w:color w:val="000000"/>
                <w:sz w:val="18"/>
                <w:szCs w:val="18"/>
                <w:lang w:eastAsia="en-GB"/>
              </w:rPr>
              <w:t>Labour/shipping included in above</w:t>
            </w:r>
          </w:p>
        </w:tc>
        <w:tc>
          <w:tcPr>
            <w:tcW w:w="904" w:type="dxa"/>
            <w:tcBorders>
              <w:top w:val="nil"/>
              <w:left w:val="nil"/>
              <w:bottom w:val="double" w:sz="6" w:space="0" w:color="000000"/>
              <w:right w:val="single" w:sz="8" w:space="0" w:color="000000"/>
            </w:tcBorders>
            <w:shd w:val="clear" w:color="auto" w:fill="auto"/>
            <w:vAlign w:val="center"/>
            <w:hideMark/>
          </w:tcPr>
          <w:p w14:paraId="4A2D116C" w14:textId="77777777" w:rsidR="003A6529" w:rsidRDefault="003A6529">
            <w:pPr>
              <w:jc w:val="center"/>
              <w:rPr>
                <w:b/>
                <w:bCs/>
                <w:color w:val="000000"/>
                <w:sz w:val="18"/>
                <w:szCs w:val="18"/>
              </w:rPr>
            </w:pPr>
            <w:r>
              <w:rPr>
                <w:b/>
                <w:bCs/>
                <w:color w:val="000000"/>
                <w:sz w:val="18"/>
                <w:szCs w:val="18"/>
              </w:rPr>
              <w:t>50 k€</w:t>
            </w:r>
          </w:p>
        </w:tc>
        <w:tc>
          <w:tcPr>
            <w:tcW w:w="1592" w:type="dxa"/>
            <w:tcBorders>
              <w:top w:val="nil"/>
              <w:left w:val="nil"/>
              <w:bottom w:val="double" w:sz="6" w:space="0" w:color="000000"/>
              <w:right w:val="single" w:sz="8" w:space="0" w:color="000000"/>
            </w:tcBorders>
            <w:shd w:val="clear" w:color="auto" w:fill="auto"/>
            <w:vAlign w:val="center"/>
            <w:hideMark/>
          </w:tcPr>
          <w:p w14:paraId="3E024775" w14:textId="77777777" w:rsidR="003A6529" w:rsidRDefault="003A6529">
            <w:pPr>
              <w:jc w:val="center"/>
              <w:rPr>
                <w:b/>
                <w:bCs/>
                <w:color w:val="000000"/>
                <w:sz w:val="18"/>
                <w:szCs w:val="18"/>
              </w:rPr>
            </w:pPr>
            <w:r>
              <w:rPr>
                <w:b/>
                <w:bCs/>
                <w:color w:val="000000"/>
                <w:sz w:val="18"/>
                <w:szCs w:val="18"/>
              </w:rPr>
              <w:t>500 k€</w:t>
            </w:r>
          </w:p>
        </w:tc>
        <w:tc>
          <w:tcPr>
            <w:tcW w:w="1056" w:type="dxa"/>
            <w:tcBorders>
              <w:top w:val="nil"/>
              <w:left w:val="nil"/>
              <w:bottom w:val="double" w:sz="6" w:space="0" w:color="000000"/>
              <w:right w:val="single" w:sz="8" w:space="0" w:color="000000"/>
            </w:tcBorders>
            <w:shd w:val="clear" w:color="auto" w:fill="auto"/>
            <w:vAlign w:val="center"/>
            <w:hideMark/>
          </w:tcPr>
          <w:p w14:paraId="787C2A91" w14:textId="77777777" w:rsidR="003A6529" w:rsidRDefault="003A6529">
            <w:pPr>
              <w:jc w:val="center"/>
              <w:rPr>
                <w:b/>
                <w:bCs/>
                <w:color w:val="000000"/>
                <w:sz w:val="18"/>
                <w:szCs w:val="18"/>
              </w:rPr>
            </w:pPr>
            <w:r>
              <w:rPr>
                <w:b/>
                <w:bCs/>
                <w:color w:val="000000"/>
                <w:sz w:val="18"/>
                <w:szCs w:val="18"/>
              </w:rPr>
              <w:t>1,060 k€</w:t>
            </w:r>
          </w:p>
        </w:tc>
        <w:tc>
          <w:tcPr>
            <w:tcW w:w="1196" w:type="dxa"/>
            <w:tcBorders>
              <w:top w:val="nil"/>
              <w:left w:val="nil"/>
              <w:bottom w:val="double" w:sz="6" w:space="0" w:color="000000"/>
              <w:right w:val="single" w:sz="8" w:space="0" w:color="000000"/>
            </w:tcBorders>
            <w:shd w:val="clear" w:color="auto" w:fill="auto"/>
            <w:vAlign w:val="center"/>
            <w:hideMark/>
          </w:tcPr>
          <w:p w14:paraId="4E79FF6D" w14:textId="77777777" w:rsidR="003A6529" w:rsidRDefault="003A6529">
            <w:pPr>
              <w:jc w:val="center"/>
              <w:rPr>
                <w:b/>
                <w:bCs/>
                <w:color w:val="000000"/>
                <w:sz w:val="18"/>
                <w:szCs w:val="18"/>
              </w:rPr>
            </w:pPr>
            <w:r>
              <w:rPr>
                <w:b/>
                <w:bCs/>
                <w:color w:val="000000"/>
                <w:sz w:val="18"/>
                <w:szCs w:val="18"/>
              </w:rPr>
              <w:t>750 k€</w:t>
            </w:r>
          </w:p>
        </w:tc>
        <w:tc>
          <w:tcPr>
            <w:tcW w:w="1214" w:type="dxa"/>
            <w:tcBorders>
              <w:top w:val="nil"/>
              <w:left w:val="nil"/>
              <w:bottom w:val="double" w:sz="6" w:space="0" w:color="000000"/>
              <w:right w:val="single" w:sz="8" w:space="0" w:color="000000"/>
            </w:tcBorders>
            <w:shd w:val="clear" w:color="auto" w:fill="auto"/>
            <w:vAlign w:val="center"/>
            <w:hideMark/>
          </w:tcPr>
          <w:p w14:paraId="3948D117" w14:textId="77777777" w:rsidR="003A6529" w:rsidRDefault="003A6529">
            <w:pPr>
              <w:jc w:val="center"/>
              <w:rPr>
                <w:b/>
                <w:bCs/>
                <w:color w:val="000000"/>
                <w:sz w:val="18"/>
                <w:szCs w:val="18"/>
              </w:rPr>
            </w:pPr>
            <w:r>
              <w:rPr>
                <w:b/>
                <w:bCs/>
                <w:color w:val="000000"/>
                <w:sz w:val="18"/>
                <w:szCs w:val="18"/>
              </w:rPr>
              <w:t>1,200 k€</w:t>
            </w:r>
          </w:p>
        </w:tc>
        <w:tc>
          <w:tcPr>
            <w:tcW w:w="1353" w:type="dxa"/>
            <w:tcBorders>
              <w:top w:val="nil"/>
              <w:left w:val="nil"/>
              <w:bottom w:val="double" w:sz="6" w:space="0" w:color="000000"/>
              <w:right w:val="double" w:sz="6" w:space="0" w:color="000000"/>
            </w:tcBorders>
            <w:shd w:val="clear" w:color="auto" w:fill="auto"/>
            <w:vAlign w:val="center"/>
            <w:hideMark/>
          </w:tcPr>
          <w:p w14:paraId="398A26B0" w14:textId="77777777" w:rsidR="003A6529" w:rsidRDefault="003A6529">
            <w:pPr>
              <w:jc w:val="center"/>
              <w:rPr>
                <w:b/>
                <w:bCs/>
                <w:color w:val="000000"/>
                <w:sz w:val="18"/>
                <w:szCs w:val="18"/>
              </w:rPr>
            </w:pPr>
            <w:r>
              <w:rPr>
                <w:b/>
                <w:bCs/>
                <w:color w:val="000000"/>
                <w:sz w:val="18"/>
                <w:szCs w:val="18"/>
              </w:rPr>
              <w:t>390 k€</w:t>
            </w:r>
          </w:p>
        </w:tc>
        <w:tc>
          <w:tcPr>
            <w:tcW w:w="1286" w:type="dxa"/>
            <w:tcBorders>
              <w:top w:val="nil"/>
              <w:left w:val="nil"/>
              <w:bottom w:val="double" w:sz="6" w:space="0" w:color="000000"/>
              <w:right w:val="single" w:sz="8" w:space="0" w:color="000000"/>
            </w:tcBorders>
            <w:shd w:val="clear" w:color="auto" w:fill="auto"/>
            <w:vAlign w:val="center"/>
            <w:hideMark/>
          </w:tcPr>
          <w:p w14:paraId="03FB04C9" w14:textId="77777777" w:rsidR="003A6529" w:rsidRDefault="003A6529">
            <w:pPr>
              <w:jc w:val="center"/>
              <w:rPr>
                <w:b/>
                <w:bCs/>
                <w:color w:val="000000"/>
                <w:sz w:val="18"/>
                <w:szCs w:val="18"/>
              </w:rPr>
            </w:pPr>
            <w:r>
              <w:rPr>
                <w:b/>
                <w:bCs/>
                <w:color w:val="000000"/>
                <w:sz w:val="18"/>
                <w:szCs w:val="18"/>
              </w:rPr>
              <w:t>3,950 k€</w:t>
            </w:r>
          </w:p>
        </w:tc>
      </w:tr>
    </w:tbl>
    <w:p w14:paraId="4024077E" w14:textId="77777777" w:rsidR="001722C0" w:rsidRPr="003A6529" w:rsidRDefault="001722C0" w:rsidP="001722C0">
      <w:pPr>
        <w:autoSpaceDE w:val="0"/>
        <w:autoSpaceDN w:val="0"/>
        <w:adjustRightInd w:val="0"/>
        <w:contextualSpacing/>
        <w:jc w:val="both"/>
        <w:rPr>
          <w:rFonts w:cs="Times New Roman"/>
          <w:szCs w:val="24"/>
          <w:lang w:val="en-US"/>
        </w:rPr>
      </w:pPr>
    </w:p>
    <w:p w14:paraId="41405260" w14:textId="77777777" w:rsidR="001722C0" w:rsidRPr="003A6529" w:rsidRDefault="001722C0" w:rsidP="001722C0">
      <w:pPr>
        <w:autoSpaceDE w:val="0"/>
        <w:autoSpaceDN w:val="0"/>
        <w:adjustRightInd w:val="0"/>
        <w:contextualSpacing/>
        <w:jc w:val="both"/>
        <w:rPr>
          <w:rFonts w:cs="Times New Roman"/>
          <w:szCs w:val="24"/>
          <w:lang w:val="en-US"/>
        </w:rPr>
      </w:pPr>
    </w:p>
    <w:p w14:paraId="5BA51267" w14:textId="77777777" w:rsidR="001722C0" w:rsidRPr="003A6529" w:rsidRDefault="001722C0" w:rsidP="001722C0">
      <w:pPr>
        <w:pStyle w:val="Heading2"/>
        <w:numPr>
          <w:ilvl w:val="1"/>
          <w:numId w:val="20"/>
        </w:numPr>
        <w:spacing w:after="0"/>
        <w:ind w:left="993" w:hanging="993"/>
      </w:pPr>
      <w:bookmarkStart w:id="23" w:name="_Toc463446142"/>
      <w:r w:rsidRPr="003A6529">
        <w:lastRenderedPageBreak/>
        <w:t>Upgrade/Staging plan</w:t>
      </w:r>
      <w:bookmarkEnd w:id="23"/>
    </w:p>
    <w:p w14:paraId="66BFD7FA" w14:textId="5960FD80" w:rsidR="001722C0" w:rsidRPr="003A6529" w:rsidRDefault="001722C0" w:rsidP="001722C0">
      <w:pPr>
        <w:spacing w:after="0"/>
        <w:jc w:val="both"/>
      </w:pPr>
      <w:r w:rsidRPr="003A6529">
        <w:t xml:space="preserve">The staging plan for this option considers the improvement of the </w:t>
      </w:r>
      <w:r w:rsidR="004A30CD">
        <w:t>capability</w:t>
      </w:r>
      <w:r w:rsidR="004A30CD" w:rsidRPr="003A6529">
        <w:t xml:space="preserve"> </w:t>
      </w:r>
      <w:r w:rsidRPr="003A6529">
        <w:t xml:space="preserve">of the instrument by the implementation of 1 additional bank of analysers in forward scattering and back scattering position (either with a different Bragg angle respect the </w:t>
      </w:r>
      <w:r w:rsidRPr="003A6529">
        <w:rPr>
          <w:rFonts w:cs="Times New Roman"/>
          <w:szCs w:val="24"/>
        </w:rPr>
        <w:t>40° and 60° of the full scope set-up, or using different crystals than HOPG) and extending the solid angle covered by the secondary spectrometer detectors</w:t>
      </w:r>
      <w:r w:rsidRPr="00FB7952">
        <w:t>. A possible final improvement of the capability of the instrument is the introduction of a statistical chopper allowing for the application of correlation spectroscopy to inelastic neutron scattering.</w:t>
      </w:r>
    </w:p>
    <w:p w14:paraId="68CD7480" w14:textId="77777777" w:rsidR="001722C0" w:rsidRPr="003A6529" w:rsidRDefault="001722C0" w:rsidP="001722C0">
      <w:pPr>
        <w:pStyle w:val="ListParagraph"/>
        <w:spacing w:after="0"/>
        <w:jc w:val="both"/>
      </w:pPr>
    </w:p>
    <w:p w14:paraId="2CFB34CF" w14:textId="77777777" w:rsidR="001722C0" w:rsidRPr="003A6529" w:rsidRDefault="001722C0" w:rsidP="001722C0">
      <w:pPr>
        <w:pStyle w:val="Heading2"/>
        <w:numPr>
          <w:ilvl w:val="1"/>
          <w:numId w:val="20"/>
        </w:numPr>
        <w:spacing w:after="0"/>
        <w:ind w:left="993" w:hanging="993"/>
        <w:jc w:val="both"/>
      </w:pPr>
      <w:bookmarkStart w:id="24" w:name="_Toc463446143"/>
      <w:r w:rsidRPr="003A6529">
        <w:t>Risk</w:t>
      </w:r>
      <w:bookmarkEnd w:id="24"/>
    </w:p>
    <w:p w14:paraId="3C25A8AA" w14:textId="77777777" w:rsidR="001722C0" w:rsidRPr="003A6529" w:rsidRDefault="001722C0" w:rsidP="001722C0">
      <w:pPr>
        <w:spacing w:after="0"/>
        <w:jc w:val="both"/>
      </w:pPr>
      <w:r w:rsidRPr="003A6529">
        <w:t xml:space="preserve">The main risk with this configuration is related to the availability of </w:t>
      </w:r>
      <w:r w:rsidRPr="003A6529">
        <w:rPr>
          <w:vertAlign w:val="superscript"/>
        </w:rPr>
        <w:t>3</w:t>
      </w:r>
      <w:r w:rsidRPr="003A6529">
        <w:t>He and related squashed tubes for the detection of the neutrons at the experimental cave.</w:t>
      </w:r>
    </w:p>
    <w:p w14:paraId="0BC455D5" w14:textId="77777777" w:rsidR="001722C0" w:rsidRPr="003A6529" w:rsidRDefault="001722C0" w:rsidP="001722C0">
      <w:pPr>
        <w:spacing w:after="0"/>
        <w:jc w:val="both"/>
      </w:pPr>
    </w:p>
    <w:p w14:paraId="061D7837" w14:textId="77777777" w:rsidR="001722C0" w:rsidRPr="003A6529" w:rsidRDefault="001722C0" w:rsidP="001722C0">
      <w:pPr>
        <w:spacing w:after="0"/>
        <w:jc w:val="both"/>
      </w:pPr>
      <w:r w:rsidRPr="003A6529">
        <w:t>T</w:t>
      </w:r>
      <w:r w:rsidR="00E64C8E" w:rsidRPr="003A6529">
        <w:t>he table below reports the top</w:t>
      </w:r>
      <w:r w:rsidRPr="003A6529">
        <w:t xml:space="preserve"> risks rated using ESS risk </w:t>
      </w:r>
      <w:r w:rsidRPr="00D93AED">
        <w:t>measur</w:t>
      </w:r>
      <w:r w:rsidRPr="00FB7952">
        <w:t>es (ref.</w:t>
      </w:r>
      <w:r w:rsidR="00480E2F" w:rsidRPr="00D93AED">
        <w:t xml:space="preserve"> </w:t>
      </w:r>
      <w:r w:rsidRPr="00FB7952">
        <w:t>ESS</w:t>
      </w:r>
      <w:r w:rsidRPr="003A6529">
        <w:t xml:space="preserve"> 0020044) for the project.</w:t>
      </w:r>
    </w:p>
    <w:p w14:paraId="3399936C" w14:textId="77777777" w:rsidR="001722C0" w:rsidRPr="003A6529" w:rsidRDefault="001722C0" w:rsidP="001722C0">
      <w:pPr>
        <w:spacing w:after="0"/>
        <w:jc w:val="both"/>
      </w:pPr>
    </w:p>
    <w:tbl>
      <w:tblPr>
        <w:tblW w:w="10854" w:type="dxa"/>
        <w:jc w:val="center"/>
        <w:tblCellMar>
          <w:left w:w="0" w:type="dxa"/>
          <w:right w:w="0" w:type="dxa"/>
        </w:tblCellMar>
        <w:tblLook w:val="04A0" w:firstRow="1" w:lastRow="0" w:firstColumn="1" w:lastColumn="0" w:noHBand="0" w:noVBand="1"/>
      </w:tblPr>
      <w:tblGrid>
        <w:gridCol w:w="1040"/>
        <w:gridCol w:w="2096"/>
        <w:gridCol w:w="2127"/>
        <w:gridCol w:w="1275"/>
        <w:gridCol w:w="1134"/>
        <w:gridCol w:w="3182"/>
      </w:tblGrid>
      <w:tr w:rsidR="003D61AD" w:rsidRPr="003A6529" w14:paraId="6D9865C6" w14:textId="77777777" w:rsidTr="003D61AD">
        <w:trPr>
          <w:trHeight w:val="604"/>
          <w:jc w:val="center"/>
        </w:trPr>
        <w:tc>
          <w:tcPr>
            <w:tcW w:w="1040" w:type="dxa"/>
            <w:tcBorders>
              <w:top w:val="single" w:sz="12" w:space="0" w:color="000000"/>
              <w:left w:val="single" w:sz="12"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25B96DFA" w14:textId="77777777" w:rsidR="00866CBA" w:rsidRPr="003A6529" w:rsidRDefault="003D61AD" w:rsidP="003D61AD">
            <w:pPr>
              <w:tabs>
                <w:tab w:val="left" w:pos="318"/>
              </w:tabs>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Risk level</w:t>
            </w:r>
          </w:p>
        </w:tc>
        <w:tc>
          <w:tcPr>
            <w:tcW w:w="2096"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55BCDE32"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RISK</w:t>
            </w:r>
          </w:p>
        </w:tc>
        <w:tc>
          <w:tcPr>
            <w:tcW w:w="2127"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49A4FDDA"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TREATMENT NAME</w:t>
            </w:r>
          </w:p>
        </w:tc>
        <w:tc>
          <w:tcPr>
            <w:tcW w:w="1275" w:type="dxa"/>
            <w:tcBorders>
              <w:top w:val="single" w:sz="12"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59AB7E4B"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Treatment</w:t>
            </w:r>
          </w:p>
        </w:tc>
        <w:tc>
          <w:tcPr>
            <w:tcW w:w="1134" w:type="dxa"/>
            <w:tcBorders>
              <w:top w:val="single" w:sz="8" w:space="0" w:color="000000"/>
              <w:left w:val="single" w:sz="8" w:space="0" w:color="000000"/>
              <w:bottom w:val="single" w:sz="12" w:space="0" w:color="000000"/>
              <w:right w:val="single" w:sz="8" w:space="0" w:color="000000"/>
            </w:tcBorders>
            <w:shd w:val="clear" w:color="auto" w:fill="004165"/>
            <w:tcMar>
              <w:top w:w="15" w:type="dxa"/>
              <w:left w:w="92" w:type="dxa"/>
              <w:bottom w:w="0" w:type="dxa"/>
              <w:right w:w="92" w:type="dxa"/>
            </w:tcMar>
            <w:vAlign w:val="center"/>
            <w:hideMark/>
          </w:tcPr>
          <w:p w14:paraId="2318E4E1"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CATEGORY</w:t>
            </w:r>
          </w:p>
        </w:tc>
        <w:tc>
          <w:tcPr>
            <w:tcW w:w="3182" w:type="dxa"/>
            <w:tcBorders>
              <w:top w:val="single" w:sz="12" w:space="0" w:color="000000"/>
              <w:left w:val="single" w:sz="8" w:space="0" w:color="000000"/>
              <w:bottom w:val="single" w:sz="12" w:space="0" w:color="000000"/>
              <w:right w:val="single" w:sz="12" w:space="0" w:color="000000"/>
            </w:tcBorders>
            <w:shd w:val="clear" w:color="auto" w:fill="004165"/>
            <w:tcMar>
              <w:top w:w="15" w:type="dxa"/>
              <w:left w:w="92" w:type="dxa"/>
              <w:bottom w:w="0" w:type="dxa"/>
              <w:right w:w="92" w:type="dxa"/>
            </w:tcMar>
            <w:vAlign w:val="center"/>
            <w:hideMark/>
          </w:tcPr>
          <w:p w14:paraId="0D115938"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FFFFFF"/>
                <w:kern w:val="24"/>
                <w:sz w:val="16"/>
                <w:szCs w:val="16"/>
                <w:lang w:val="en-US" w:eastAsia="en-GB"/>
              </w:rPr>
              <w:t>TREATMENT PLAN</w:t>
            </w:r>
          </w:p>
        </w:tc>
      </w:tr>
      <w:tr w:rsidR="003D61AD" w:rsidRPr="003A6529" w14:paraId="5C4469EF" w14:textId="77777777" w:rsidTr="003D61AD">
        <w:trPr>
          <w:trHeight w:val="75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0A85521F"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High 2x5</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7AC2609"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eastAsia="en-GB"/>
              </w:rPr>
              <w:t>Helium technology</w:t>
            </w:r>
            <w:r w:rsidRPr="003A6529">
              <w:rPr>
                <w:rFonts w:ascii="Cambria" w:eastAsia="Cambria" w:hAnsi="Cambria" w:cs="Times New Roman"/>
                <w:color w:val="000000"/>
                <w:kern w:val="24"/>
                <w:sz w:val="18"/>
                <w:szCs w:val="18"/>
                <w:lang w:eastAsia="en-GB"/>
              </w:rPr>
              <w:t xml:space="preserve"> </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23BF8A4"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Technology availability</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1BE8F75"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76925A36"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eastAsia="en-GB"/>
              </w:rPr>
              <w:t>Cost overrun on Construction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679BBA3B"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Define/develop optional technology for neutron detection at the secondary spectrometer</w:t>
            </w:r>
          </w:p>
        </w:tc>
      </w:tr>
      <w:tr w:rsidR="003D61AD" w:rsidRPr="003A6529" w14:paraId="5F55D4E7" w14:textId="77777777" w:rsidTr="003D61AD">
        <w:trPr>
          <w:trHeight w:val="1197"/>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6662F"/>
            <w:tcMar>
              <w:top w:w="15" w:type="dxa"/>
              <w:left w:w="92" w:type="dxa"/>
              <w:bottom w:w="0" w:type="dxa"/>
              <w:right w:w="92" w:type="dxa"/>
            </w:tcMar>
            <w:vAlign w:val="center"/>
            <w:hideMark/>
          </w:tcPr>
          <w:p w14:paraId="47A0E35F" w14:textId="77777777" w:rsidR="00866CBA" w:rsidRPr="003A6529" w:rsidRDefault="003D61AD" w:rsidP="003D61AD">
            <w:pPr>
              <w:spacing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High 5x2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23F7C6C" w14:textId="77777777" w:rsidR="00866CBA" w:rsidRPr="003A6529" w:rsidRDefault="003D61AD" w:rsidP="003D61AD">
            <w:pPr>
              <w:spacing w:after="0" w:line="280" w:lineRule="exact"/>
              <w:jc w:val="both"/>
              <w:rPr>
                <w:rFonts w:ascii="Arial" w:eastAsia="Times New Roman" w:hAnsi="Arial" w:cs="Arial"/>
                <w:sz w:val="36"/>
                <w:szCs w:val="36"/>
                <w:lang w:eastAsia="en-GB"/>
              </w:rPr>
            </w:pPr>
            <w:r w:rsidRPr="003A6529">
              <w:rPr>
                <w:rFonts w:eastAsia="Cambria" w:cs="Times New Roman"/>
                <w:color w:val="000000"/>
                <w:kern w:val="24"/>
                <w:sz w:val="16"/>
                <w:szCs w:val="16"/>
                <w:lang w:eastAsia="en-GB"/>
              </w:rPr>
              <w:t>Unclear Bunker arrangement, inability to maintain or install or remove equipment due to high radiation levels and long shielding removal times.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894E498"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Bunker access</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3127F40"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57A89789"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eastAsia="en-GB"/>
              </w:rPr>
              <w:t>Cost overrun on annual Operation costs</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79CA4213"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Detailed design and reliability evaluation of the system components into the bunker, with FMEA technique</w:t>
            </w:r>
          </w:p>
        </w:tc>
      </w:tr>
      <w:tr w:rsidR="003D61AD" w:rsidRPr="003A6529" w14:paraId="1DBAC8DF" w14:textId="77777777" w:rsidTr="003D61AD">
        <w:trPr>
          <w:trHeight w:val="1222"/>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E46C0A"/>
            <w:tcMar>
              <w:top w:w="15" w:type="dxa"/>
              <w:left w:w="92" w:type="dxa"/>
              <w:bottom w:w="0" w:type="dxa"/>
              <w:right w:w="92" w:type="dxa"/>
            </w:tcMar>
            <w:vAlign w:val="center"/>
            <w:hideMark/>
          </w:tcPr>
          <w:p w14:paraId="7AD58173" w14:textId="77777777" w:rsidR="00866CBA" w:rsidRPr="003A6529" w:rsidRDefault="003D61AD" w:rsidP="003D61AD">
            <w:pPr>
              <w:spacing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High 4x3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6BD40951" w14:textId="77777777" w:rsidR="00866CBA" w:rsidRPr="003A6529" w:rsidRDefault="003D61AD" w:rsidP="003D61AD">
            <w:pPr>
              <w:spacing w:after="0" w:line="280" w:lineRule="exact"/>
              <w:jc w:val="both"/>
              <w:rPr>
                <w:rFonts w:ascii="Arial" w:eastAsia="Times New Roman" w:hAnsi="Arial" w:cs="Arial"/>
                <w:sz w:val="36"/>
                <w:szCs w:val="36"/>
                <w:lang w:eastAsia="en-GB"/>
              </w:rPr>
            </w:pPr>
            <w:r w:rsidRPr="003A6529">
              <w:rPr>
                <w:rFonts w:eastAsia="Cambria" w:cs="Tahoma"/>
                <w:color w:val="000000"/>
                <w:kern w:val="24"/>
                <w:sz w:val="16"/>
                <w:szCs w:val="16"/>
                <w:lang w:eastAsia="en-GB"/>
              </w:rPr>
              <w:t>Delays caused by optimisation of the instruments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0766209" w14:textId="77777777" w:rsidR="00866CBA" w:rsidRPr="003A6529" w:rsidRDefault="00866CBA" w:rsidP="003D61AD">
            <w:pPr>
              <w:spacing w:after="0" w:line="280" w:lineRule="exact"/>
              <w:jc w:val="center"/>
              <w:rPr>
                <w:rFonts w:ascii="Arial" w:eastAsia="Times New Roman" w:hAnsi="Arial" w:cs="Arial"/>
                <w:sz w:val="36"/>
                <w:szCs w:val="36"/>
                <w:lang w:eastAsia="en-GB"/>
              </w:rPr>
            </w:pP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189BC59E" w14:textId="2B82F2D4" w:rsidR="00866CBA" w:rsidRPr="003A6529" w:rsidRDefault="00701A16" w:rsidP="003D61AD">
            <w:pPr>
              <w:spacing w:after="0" w:line="280" w:lineRule="exact"/>
              <w:jc w:val="center"/>
              <w:rPr>
                <w:rFonts w:ascii="Arial" w:eastAsia="Times New Roman" w:hAnsi="Arial" w:cs="Arial"/>
                <w:sz w:val="36"/>
                <w:szCs w:val="36"/>
                <w:lang w:eastAsia="en-GB"/>
              </w:rPr>
            </w:pPr>
            <w:r>
              <w:rPr>
                <w:rFonts w:eastAsia="Cambria" w:cs="Tahoma"/>
                <w:color w:val="000000"/>
                <w:kern w:val="24"/>
                <w:sz w:val="16"/>
                <w:szCs w:val="16"/>
                <w:lang w:val="en-US" w:eastAsia="en-GB"/>
              </w:rPr>
              <w:t>mitigate</w:t>
            </w:r>
            <w:r w:rsidR="003D61AD" w:rsidRPr="003A6529">
              <w:rPr>
                <w:rFonts w:eastAsia="Cambria" w:cs="Tahoma"/>
                <w:color w:val="000000"/>
                <w:kern w:val="24"/>
                <w:sz w:val="16"/>
                <w:szCs w:val="16"/>
                <w:lang w:val="en-US" w:eastAsia="en-GB"/>
              </w:rPr>
              <w:t> </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AF909C7" w14:textId="74013F5A"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 </w:t>
            </w:r>
            <w:r w:rsidR="00701A16" w:rsidRPr="005343FB">
              <w:rPr>
                <w:rFonts w:eastAsia="Cambria" w:cs="Tahoma"/>
                <w:color w:val="000000"/>
                <w:kern w:val="24"/>
                <w:sz w:val="16"/>
                <w:szCs w:val="16"/>
                <w:lang w:val="en-US" w:eastAsia="en-GB"/>
              </w:rPr>
              <w:t> Schedu</w:t>
            </w:r>
            <w:r w:rsidR="00701A16">
              <w:rPr>
                <w:rFonts w:eastAsia="Cambria" w:cs="Tahoma"/>
                <w:color w:val="000000"/>
                <w:kern w:val="24"/>
                <w:sz w:val="16"/>
                <w:szCs w:val="16"/>
                <w:lang w:val="en-US" w:eastAsia="en-GB"/>
              </w:rPr>
              <w:t>le,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2EF8E6CB" w14:textId="7210B208"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 </w:t>
            </w:r>
            <w:r w:rsidR="00701A16">
              <w:rPr>
                <w:rFonts w:eastAsia="Cambria" w:cs="Tahoma"/>
                <w:color w:val="000000"/>
                <w:kern w:val="24"/>
                <w:sz w:val="16"/>
                <w:szCs w:val="16"/>
                <w:lang w:val="en-US" w:eastAsia="en-GB"/>
              </w:rPr>
              <w:t>Detailed time scheduling plus  intermediate deliverables on neutrons calculation tasks</w:t>
            </w:r>
          </w:p>
        </w:tc>
      </w:tr>
      <w:tr w:rsidR="003D61AD" w:rsidRPr="003A6529" w14:paraId="54CD3AB5" w14:textId="77777777" w:rsidTr="003D61AD">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FFF00"/>
            <w:tcMar>
              <w:top w:w="15" w:type="dxa"/>
              <w:left w:w="92" w:type="dxa"/>
              <w:bottom w:w="0" w:type="dxa"/>
              <w:right w:w="92" w:type="dxa"/>
            </w:tcMar>
            <w:vAlign w:val="center"/>
            <w:hideMark/>
          </w:tcPr>
          <w:p w14:paraId="21B8E5A9"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Medium 3x2</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D4F4548"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Late delivery of key components</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7521C088"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VESPA schedule</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2AE41865"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Mitigate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0B889F41"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Schedule, budget</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13523BCF"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 xml:space="preserve">Properly assess the delivery time and transportation, also the time that is required for installation and arriving at site. Define the critical path for every component. </w:t>
            </w:r>
          </w:p>
        </w:tc>
      </w:tr>
      <w:tr w:rsidR="003D61AD" w:rsidRPr="003A6529" w14:paraId="46DBB0E0" w14:textId="77777777" w:rsidTr="003D61AD">
        <w:trPr>
          <w:trHeight w:val="718"/>
          <w:jc w:val="center"/>
        </w:trPr>
        <w:tc>
          <w:tcPr>
            <w:tcW w:w="1040" w:type="dxa"/>
            <w:tcBorders>
              <w:top w:val="single" w:sz="12" w:space="0" w:color="000000"/>
              <w:left w:val="single" w:sz="12" w:space="0" w:color="000000"/>
              <w:bottom w:val="single" w:sz="12" w:space="0" w:color="000000"/>
              <w:right w:val="single" w:sz="8" w:space="0" w:color="C5D9F1"/>
            </w:tcBorders>
            <w:shd w:val="clear" w:color="auto" w:fill="FFFF00"/>
            <w:tcMar>
              <w:top w:w="15" w:type="dxa"/>
              <w:left w:w="92" w:type="dxa"/>
              <w:bottom w:w="0" w:type="dxa"/>
              <w:right w:w="92" w:type="dxa"/>
            </w:tcMar>
            <w:vAlign w:val="center"/>
            <w:hideMark/>
          </w:tcPr>
          <w:p w14:paraId="605208AB"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Medium 3x3</w:t>
            </w:r>
          </w:p>
        </w:tc>
        <w:tc>
          <w:tcPr>
            <w:tcW w:w="2096" w:type="dxa"/>
            <w:tcBorders>
              <w:top w:val="single" w:sz="12" w:space="0" w:color="000000"/>
              <w:left w:val="single" w:sz="8" w:space="0" w:color="C5D9F1"/>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6237CEF" w14:textId="77777777" w:rsidR="003D61AD"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Detector count rate</w:t>
            </w:r>
          </w:p>
          <w:p w14:paraId="5A7CBD7B"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 </w:t>
            </w:r>
          </w:p>
        </w:tc>
        <w:tc>
          <w:tcPr>
            <w:tcW w:w="2127"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7E7DFDA8"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Detectors Action plan and schedule with mitigation plan</w:t>
            </w:r>
          </w:p>
        </w:tc>
        <w:tc>
          <w:tcPr>
            <w:tcW w:w="1275"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42791E67" w14:textId="77777777" w:rsidR="00866CBA" w:rsidRPr="003A6529" w:rsidRDefault="003D61AD" w:rsidP="003D61AD">
            <w:pPr>
              <w:spacing w:after="0" w:line="280" w:lineRule="exact"/>
              <w:jc w:val="center"/>
              <w:rPr>
                <w:rFonts w:ascii="Arial" w:eastAsia="Times New Roman" w:hAnsi="Arial" w:cs="Arial"/>
                <w:sz w:val="36"/>
                <w:szCs w:val="36"/>
                <w:lang w:eastAsia="en-GB"/>
              </w:rPr>
            </w:pPr>
            <w:r w:rsidRPr="003A6529">
              <w:rPr>
                <w:rFonts w:eastAsia="Cambria" w:cs="Tahoma"/>
                <w:color w:val="000000"/>
                <w:kern w:val="24"/>
                <w:sz w:val="16"/>
                <w:szCs w:val="16"/>
                <w:lang w:val="en-US" w:eastAsia="en-GB"/>
              </w:rPr>
              <w:t>Observe</w:t>
            </w:r>
          </w:p>
        </w:tc>
        <w:tc>
          <w:tcPr>
            <w:tcW w:w="1134" w:type="dxa"/>
            <w:tcBorders>
              <w:top w:val="single" w:sz="12" w:space="0" w:color="000000"/>
              <w:left w:val="single" w:sz="8" w:space="0" w:color="000000"/>
              <w:bottom w:val="single" w:sz="12" w:space="0" w:color="000000"/>
              <w:right w:val="single" w:sz="8" w:space="0" w:color="000000"/>
            </w:tcBorders>
            <w:shd w:val="clear" w:color="auto" w:fill="auto"/>
            <w:tcMar>
              <w:top w:w="15" w:type="dxa"/>
              <w:left w:w="92" w:type="dxa"/>
              <w:bottom w:w="0" w:type="dxa"/>
              <w:right w:w="92" w:type="dxa"/>
            </w:tcMar>
            <w:vAlign w:val="center"/>
            <w:hideMark/>
          </w:tcPr>
          <w:p w14:paraId="3B901F5F"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Schedule, budget, quality and function</w:t>
            </w:r>
          </w:p>
        </w:tc>
        <w:tc>
          <w:tcPr>
            <w:tcW w:w="3182" w:type="dxa"/>
            <w:tcBorders>
              <w:top w:val="single" w:sz="12" w:space="0" w:color="000000"/>
              <w:left w:val="single" w:sz="8" w:space="0" w:color="000000"/>
              <w:bottom w:val="single" w:sz="12" w:space="0" w:color="000000"/>
              <w:right w:val="single" w:sz="12" w:space="0" w:color="000000"/>
            </w:tcBorders>
            <w:shd w:val="clear" w:color="auto" w:fill="auto"/>
            <w:tcMar>
              <w:top w:w="15" w:type="dxa"/>
              <w:left w:w="92" w:type="dxa"/>
              <w:bottom w:w="0" w:type="dxa"/>
              <w:right w:w="92" w:type="dxa"/>
            </w:tcMar>
            <w:vAlign w:val="center"/>
            <w:hideMark/>
          </w:tcPr>
          <w:p w14:paraId="23106411" w14:textId="77777777" w:rsidR="00866CBA" w:rsidRPr="003A6529" w:rsidRDefault="003D61AD" w:rsidP="003D61AD">
            <w:pPr>
              <w:spacing w:after="0" w:line="280" w:lineRule="exact"/>
              <w:rPr>
                <w:rFonts w:ascii="Arial" w:eastAsia="Times New Roman" w:hAnsi="Arial" w:cs="Arial"/>
                <w:sz w:val="36"/>
                <w:szCs w:val="36"/>
                <w:lang w:eastAsia="en-GB"/>
              </w:rPr>
            </w:pPr>
            <w:r w:rsidRPr="003A6529">
              <w:rPr>
                <w:rFonts w:eastAsia="Cambria" w:cs="Tahoma"/>
                <w:color w:val="000000"/>
                <w:kern w:val="24"/>
                <w:sz w:val="16"/>
                <w:szCs w:val="16"/>
                <w:lang w:val="en-US" w:eastAsia="en-GB"/>
              </w:rPr>
              <w:t> </w:t>
            </w:r>
          </w:p>
        </w:tc>
      </w:tr>
    </w:tbl>
    <w:p w14:paraId="2FEF0772" w14:textId="77777777" w:rsidR="001722C0" w:rsidRPr="003A6529" w:rsidRDefault="001722C0" w:rsidP="001722C0">
      <w:pPr>
        <w:spacing w:after="0"/>
        <w:jc w:val="both"/>
      </w:pPr>
    </w:p>
    <w:p w14:paraId="7FFD5DA0" w14:textId="77777777" w:rsidR="00BB7583" w:rsidRPr="003A6529" w:rsidRDefault="00BB7583" w:rsidP="001722C0">
      <w:pPr>
        <w:pStyle w:val="Heading1"/>
        <w:numPr>
          <w:ilvl w:val="0"/>
          <w:numId w:val="20"/>
        </w:numPr>
        <w:ind w:left="993" w:hanging="993"/>
      </w:pPr>
      <w:bookmarkStart w:id="25" w:name="_Toc463446144"/>
      <w:r w:rsidRPr="003A6529">
        <w:t>References</w:t>
      </w:r>
      <w:bookmarkEnd w:id="25"/>
    </w:p>
    <w:p w14:paraId="35FDD2B0" w14:textId="77777777" w:rsidR="00BB7583" w:rsidRPr="00FB7952" w:rsidRDefault="008A01C3" w:rsidP="006B1AA1">
      <w:pPr>
        <w:autoSpaceDE w:val="0"/>
        <w:autoSpaceDN w:val="0"/>
        <w:adjustRightInd w:val="0"/>
        <w:contextualSpacing/>
        <w:jc w:val="both"/>
        <w:rPr>
          <w:rFonts w:cs="Times New Roman"/>
          <w:szCs w:val="24"/>
          <w:lang w:val="en-US"/>
        </w:rPr>
      </w:pPr>
      <w:r w:rsidRPr="00FB7952">
        <w:rPr>
          <w:rFonts w:cs="Times New Roman"/>
          <w:szCs w:val="24"/>
          <w:lang w:val="en-US"/>
        </w:rPr>
        <w:t>[1] see also VESPA Concept of Operations document, Sept. 2016.</w:t>
      </w:r>
    </w:p>
    <w:p w14:paraId="658884AC" w14:textId="77777777" w:rsidR="008A01C3" w:rsidRPr="007F6480" w:rsidRDefault="008A01C3" w:rsidP="006B1AA1">
      <w:pPr>
        <w:autoSpaceDE w:val="0"/>
        <w:autoSpaceDN w:val="0"/>
        <w:adjustRightInd w:val="0"/>
        <w:contextualSpacing/>
        <w:jc w:val="both"/>
        <w:rPr>
          <w:rFonts w:cs="Times New Roman"/>
          <w:szCs w:val="24"/>
          <w:lang w:val="en-US"/>
        </w:rPr>
      </w:pPr>
      <w:r w:rsidRPr="00FB7952">
        <w:rPr>
          <w:rFonts w:cs="Times New Roman"/>
          <w:szCs w:val="24"/>
          <w:lang w:val="en-US"/>
        </w:rPr>
        <w:t xml:space="preserve">[2] see also VESPA System </w:t>
      </w:r>
      <w:r w:rsidR="00480E2F" w:rsidRPr="00FB7952">
        <w:rPr>
          <w:rFonts w:cs="Times New Roman"/>
          <w:szCs w:val="24"/>
          <w:lang w:val="en-US"/>
        </w:rPr>
        <w:t>R</w:t>
      </w:r>
      <w:r w:rsidRPr="00FB7952">
        <w:rPr>
          <w:rFonts w:cs="Times New Roman"/>
          <w:szCs w:val="24"/>
          <w:lang w:val="en-US"/>
        </w:rPr>
        <w:t>equirements document, Sept. 2016.</w:t>
      </w:r>
    </w:p>
    <w:sectPr w:rsidR="008A01C3" w:rsidRPr="007F6480" w:rsidSect="007555A0">
      <w:headerReference w:type="even" r:id="rId15"/>
      <w:headerReference w:type="default" r:id="rId16"/>
      <w:footerReference w:type="default" r:id="rId17"/>
      <w:headerReference w:type="first" r:id="rId18"/>
      <w:pgSz w:w="11906" w:h="16838" w:code="9"/>
      <w:pgMar w:top="1135"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56B96A" w15:done="0"/>
  <w15:commentEx w15:paraId="4475FCB7" w15:done="0"/>
  <w15:commentEx w15:paraId="3713E5CF" w15:done="0"/>
  <w15:commentEx w15:paraId="08B23C72" w15:done="0"/>
  <w15:commentEx w15:paraId="74419DE6" w15:done="0"/>
  <w15:commentEx w15:paraId="116408EC" w15:done="0"/>
  <w15:commentEx w15:paraId="45B70D97" w15:done="0"/>
  <w15:commentEx w15:paraId="77C017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2910A" w14:textId="77777777" w:rsidR="00D93AED" w:rsidRDefault="00D93AED" w:rsidP="002B188F">
      <w:r>
        <w:separator/>
      </w:r>
    </w:p>
  </w:endnote>
  <w:endnote w:type="continuationSeparator" w:id="0">
    <w:p w14:paraId="024E7679" w14:textId="77777777" w:rsidR="00D93AED" w:rsidRDefault="00D93AED" w:rsidP="002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7F6E2" w14:textId="77777777" w:rsidR="00D93AED" w:rsidRDefault="00D93A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682B7" w14:textId="77777777" w:rsidR="00D93AED" w:rsidRDefault="00D93AE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C15F" w14:textId="77777777" w:rsidR="00D93AED" w:rsidRDefault="00D93AE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9C71B" w14:textId="77777777" w:rsidR="00D93AED" w:rsidRPr="00DC6736" w:rsidRDefault="00D93AED" w:rsidP="000B7559">
    <w:pPr>
      <w:pStyle w:val="Footer"/>
      <w:jc w:val="center"/>
    </w:pPr>
    <w:r>
      <w:fldChar w:fldCharType="begin"/>
    </w:r>
    <w:r>
      <w:instrText xml:space="preserve"> PAGE  \* MERGEFORMAT </w:instrText>
    </w:r>
    <w:r>
      <w:fldChar w:fldCharType="separate"/>
    </w:r>
    <w:r w:rsidR="001162F8">
      <w:rPr>
        <w:noProof/>
      </w:rPr>
      <w:t>14</w:t>
    </w:r>
    <w:r>
      <w:rPr>
        <w:noProof/>
      </w:rPr>
      <w:fldChar w:fldCharType="end"/>
    </w:r>
    <w:r w:rsidRPr="00DC6736">
      <w:t>(</w:t>
    </w:r>
    <w:r w:rsidR="001162F8">
      <w:fldChar w:fldCharType="begin"/>
    </w:r>
    <w:r w:rsidR="001162F8">
      <w:instrText xml:space="preserve"> NUMPAGES  \* MERGEFORMAT </w:instrText>
    </w:r>
    <w:r w:rsidR="001162F8">
      <w:fldChar w:fldCharType="separate"/>
    </w:r>
    <w:r w:rsidR="001162F8">
      <w:rPr>
        <w:noProof/>
      </w:rPr>
      <w:t>14</w:t>
    </w:r>
    <w:r w:rsidR="001162F8">
      <w:rPr>
        <w:noProof/>
      </w:rPr>
      <w:fldChar w:fldCharType="end"/>
    </w:r>
    <w:r w:rsidRPr="00DC6736">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DA925" w14:textId="77777777" w:rsidR="00D93AED" w:rsidRDefault="00D93AED" w:rsidP="002B188F">
      <w:r>
        <w:separator/>
      </w:r>
    </w:p>
  </w:footnote>
  <w:footnote w:type="continuationSeparator" w:id="0">
    <w:p w14:paraId="084FBC8A" w14:textId="77777777" w:rsidR="00D93AED" w:rsidRDefault="00D93AED" w:rsidP="002B18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55A7" w14:textId="77777777" w:rsidR="00D93AED" w:rsidRDefault="00D93A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5947C" w14:textId="77777777" w:rsidR="00D93AED" w:rsidRDefault="00D93AE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72450" w14:textId="77777777" w:rsidR="00D93AED" w:rsidRDefault="00D93AE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115F" w14:textId="77777777" w:rsidR="00D93AED" w:rsidRDefault="00D93AE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8" w:type="pct"/>
      <w:tblInd w:w="-142" w:type="dxa"/>
      <w:tblCellMar>
        <w:left w:w="0" w:type="dxa"/>
        <w:right w:w="0" w:type="dxa"/>
      </w:tblCellMar>
      <w:tblLook w:val="0000" w:firstRow="0" w:lastRow="0" w:firstColumn="0" w:lastColumn="0" w:noHBand="0" w:noVBand="0"/>
    </w:tblPr>
    <w:tblGrid>
      <w:gridCol w:w="1702"/>
      <w:gridCol w:w="7509"/>
    </w:tblGrid>
    <w:tr w:rsidR="00D93AED" w:rsidRPr="00754FD7" w14:paraId="4F1052BD" w14:textId="77777777" w:rsidTr="000825CB">
      <w:trPr>
        <w:cantSplit/>
      </w:trPr>
      <w:tc>
        <w:tcPr>
          <w:tcW w:w="924" w:type="pct"/>
        </w:tcPr>
        <w:p w14:paraId="01452E47" w14:textId="77777777" w:rsidR="00D93AED" w:rsidRPr="00754FD7" w:rsidRDefault="00D93AED" w:rsidP="00AC3C89">
          <w:pPr>
            <w:pStyle w:val="ESSHeader"/>
          </w:pPr>
        </w:p>
      </w:tc>
      <w:tc>
        <w:tcPr>
          <w:tcW w:w="4076" w:type="pct"/>
        </w:tcPr>
        <w:p w14:paraId="560D15F6" w14:textId="77777777" w:rsidR="00D93AED" w:rsidRPr="00754FD7" w:rsidRDefault="00D93AED" w:rsidP="00206776">
          <w:pPr>
            <w:pStyle w:val="ESSHeader"/>
          </w:pPr>
        </w:p>
      </w:tc>
    </w:tr>
  </w:tbl>
  <w:p w14:paraId="4042EFD5" w14:textId="77777777" w:rsidR="00D93AED" w:rsidRPr="00553811" w:rsidRDefault="00D93AED" w:rsidP="00553811">
    <w:pPr>
      <w:pStyle w:val="Header"/>
      <w:rPr>
        <w:sz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2D5B" w14:textId="77777777" w:rsidR="00D93AED" w:rsidRDefault="00D93A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688644"/>
    <w:lvl w:ilvl="0">
      <w:start w:val="1"/>
      <w:numFmt w:val="decimal"/>
      <w:lvlText w:val="%1."/>
      <w:lvlJc w:val="left"/>
      <w:pPr>
        <w:tabs>
          <w:tab w:val="num" w:pos="1800"/>
        </w:tabs>
        <w:ind w:left="1800" w:hanging="360"/>
      </w:pPr>
    </w:lvl>
  </w:abstractNum>
  <w:abstractNum w:abstractNumId="1">
    <w:nsid w:val="FFFFFF7D"/>
    <w:multiLevelType w:val="singleLevel"/>
    <w:tmpl w:val="847624F8"/>
    <w:lvl w:ilvl="0">
      <w:start w:val="1"/>
      <w:numFmt w:val="decimal"/>
      <w:lvlText w:val="%1."/>
      <w:lvlJc w:val="left"/>
      <w:pPr>
        <w:tabs>
          <w:tab w:val="num" w:pos="1440"/>
        </w:tabs>
        <w:ind w:left="1440" w:hanging="360"/>
      </w:pPr>
    </w:lvl>
  </w:abstractNum>
  <w:abstractNum w:abstractNumId="2">
    <w:nsid w:val="FFFFFF7E"/>
    <w:multiLevelType w:val="singleLevel"/>
    <w:tmpl w:val="D1368790"/>
    <w:lvl w:ilvl="0">
      <w:start w:val="1"/>
      <w:numFmt w:val="decimal"/>
      <w:lvlText w:val="%1."/>
      <w:lvlJc w:val="left"/>
      <w:pPr>
        <w:tabs>
          <w:tab w:val="num" w:pos="1080"/>
        </w:tabs>
        <w:ind w:left="1080" w:hanging="360"/>
      </w:pPr>
    </w:lvl>
  </w:abstractNum>
  <w:abstractNum w:abstractNumId="3">
    <w:nsid w:val="FFFFFF7F"/>
    <w:multiLevelType w:val="singleLevel"/>
    <w:tmpl w:val="DE642E9E"/>
    <w:lvl w:ilvl="0">
      <w:start w:val="1"/>
      <w:numFmt w:val="decimal"/>
      <w:lvlText w:val="%1."/>
      <w:lvlJc w:val="left"/>
      <w:pPr>
        <w:tabs>
          <w:tab w:val="num" w:pos="720"/>
        </w:tabs>
        <w:ind w:left="720" w:hanging="360"/>
      </w:pPr>
    </w:lvl>
  </w:abstractNum>
  <w:abstractNum w:abstractNumId="4">
    <w:nsid w:val="FFFFFF80"/>
    <w:multiLevelType w:val="singleLevel"/>
    <w:tmpl w:val="9BC2DA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E2AA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AA75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5A9D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34DD30"/>
    <w:lvl w:ilvl="0">
      <w:start w:val="1"/>
      <w:numFmt w:val="decimal"/>
      <w:pStyle w:val="ListNumber"/>
      <w:lvlText w:val="%1."/>
      <w:lvlJc w:val="left"/>
      <w:pPr>
        <w:tabs>
          <w:tab w:val="num" w:pos="992"/>
        </w:tabs>
        <w:ind w:left="992" w:hanging="992"/>
      </w:pPr>
      <w:rPr>
        <w:rFonts w:hint="default"/>
      </w:rPr>
    </w:lvl>
  </w:abstractNum>
  <w:abstractNum w:abstractNumId="9">
    <w:nsid w:val="FFFFFF89"/>
    <w:multiLevelType w:val="singleLevel"/>
    <w:tmpl w:val="63AAE95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F742860"/>
    <w:lvl w:ilvl="0">
      <w:start w:val="1"/>
      <w:numFmt w:val="decimal"/>
      <w:lvlText w:val="%1."/>
      <w:lvlJc w:val="left"/>
      <w:pPr>
        <w:tabs>
          <w:tab w:val="num" w:pos="992"/>
        </w:tabs>
        <w:ind w:left="992" w:hanging="992"/>
      </w:pPr>
    </w:lvl>
    <w:lvl w:ilvl="1">
      <w:start w:val="1"/>
      <w:numFmt w:val="decimal"/>
      <w:lvlText w:val="%1.%2"/>
      <w:lvlJc w:val="left"/>
      <w:pPr>
        <w:tabs>
          <w:tab w:val="num" w:pos="992"/>
        </w:tabs>
        <w:ind w:left="992" w:hanging="992"/>
      </w:pPr>
    </w:lvl>
    <w:lvl w:ilvl="2">
      <w:start w:val="1"/>
      <w:numFmt w:val="decimal"/>
      <w:lvlText w:val="%1.%2.%3"/>
      <w:lvlJc w:val="left"/>
      <w:pPr>
        <w:tabs>
          <w:tab w:val="num" w:pos="992"/>
        </w:tabs>
        <w:ind w:left="992" w:hanging="992"/>
      </w:pPr>
    </w:lvl>
    <w:lvl w:ilvl="3">
      <w:start w:val="1"/>
      <w:numFmt w:val="decimal"/>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00270F96"/>
    <w:multiLevelType w:val="multilevel"/>
    <w:tmpl w:val="9DA8AE8C"/>
    <w:styleLink w:val="ESSBulletList"/>
    <w:lvl w:ilvl="0">
      <w:start w:val="1"/>
      <w:numFmt w:val="bullet"/>
      <w:lvlText w:val=""/>
      <w:lvlJc w:val="left"/>
      <w:pPr>
        <w:ind w:left="992" w:hanging="992"/>
      </w:pPr>
      <w:rPr>
        <w:rFonts w:ascii="Symbol" w:hAnsi="Symbol" w:hint="default"/>
      </w:rPr>
    </w:lvl>
    <w:lvl w:ilvl="1">
      <w:start w:val="1"/>
      <w:numFmt w:val="bullet"/>
      <w:lvlText w:val="­"/>
      <w:lvlJc w:val="left"/>
      <w:pPr>
        <w:tabs>
          <w:tab w:val="num" w:pos="1985"/>
        </w:tabs>
        <w:ind w:left="1985" w:hanging="993"/>
      </w:pPr>
      <w:rPr>
        <w:rFonts w:ascii="Calibri" w:hAnsi="Calibri" w:hint="default"/>
      </w:rPr>
    </w:lvl>
    <w:lvl w:ilvl="2">
      <w:start w:val="1"/>
      <w:numFmt w:val="bullet"/>
      <w:lvlText w:val=""/>
      <w:lvlJc w:val="left"/>
      <w:pPr>
        <w:tabs>
          <w:tab w:val="num" w:pos="2977"/>
        </w:tabs>
        <w:ind w:left="2977" w:hanging="992"/>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0E2D7FDB"/>
    <w:multiLevelType w:val="hybridMultilevel"/>
    <w:tmpl w:val="6734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5517C5"/>
    <w:multiLevelType w:val="hybridMultilevel"/>
    <w:tmpl w:val="17FA3044"/>
    <w:lvl w:ilvl="0" w:tplc="EE7E20CA">
      <w:start w:val="22"/>
      <w:numFmt w:val="decimal"/>
      <w:lvlText w:val="%1."/>
      <w:lvlJc w:val="left"/>
      <w:pPr>
        <w:tabs>
          <w:tab w:val="num" w:pos="720"/>
        </w:tabs>
        <w:ind w:left="720" w:hanging="360"/>
      </w:pPr>
    </w:lvl>
    <w:lvl w:ilvl="1" w:tplc="6F1C092A">
      <w:start w:val="1"/>
      <w:numFmt w:val="decimal"/>
      <w:lvlText w:val="%2."/>
      <w:lvlJc w:val="left"/>
      <w:pPr>
        <w:tabs>
          <w:tab w:val="num" w:pos="1440"/>
        </w:tabs>
        <w:ind w:left="1440" w:hanging="360"/>
      </w:pPr>
    </w:lvl>
    <w:lvl w:ilvl="2" w:tplc="DDE4F956" w:tentative="1">
      <w:start w:val="1"/>
      <w:numFmt w:val="decimal"/>
      <w:lvlText w:val="%3."/>
      <w:lvlJc w:val="left"/>
      <w:pPr>
        <w:tabs>
          <w:tab w:val="num" w:pos="2160"/>
        </w:tabs>
        <w:ind w:left="2160" w:hanging="360"/>
      </w:pPr>
    </w:lvl>
    <w:lvl w:ilvl="3" w:tplc="F81A8758" w:tentative="1">
      <w:start w:val="1"/>
      <w:numFmt w:val="decimal"/>
      <w:lvlText w:val="%4."/>
      <w:lvlJc w:val="left"/>
      <w:pPr>
        <w:tabs>
          <w:tab w:val="num" w:pos="2880"/>
        </w:tabs>
        <w:ind w:left="2880" w:hanging="360"/>
      </w:pPr>
    </w:lvl>
    <w:lvl w:ilvl="4" w:tplc="B85E960E" w:tentative="1">
      <w:start w:val="1"/>
      <w:numFmt w:val="decimal"/>
      <w:lvlText w:val="%5."/>
      <w:lvlJc w:val="left"/>
      <w:pPr>
        <w:tabs>
          <w:tab w:val="num" w:pos="3600"/>
        </w:tabs>
        <w:ind w:left="3600" w:hanging="360"/>
      </w:pPr>
    </w:lvl>
    <w:lvl w:ilvl="5" w:tplc="FCB435DC" w:tentative="1">
      <w:start w:val="1"/>
      <w:numFmt w:val="decimal"/>
      <w:lvlText w:val="%6."/>
      <w:lvlJc w:val="left"/>
      <w:pPr>
        <w:tabs>
          <w:tab w:val="num" w:pos="4320"/>
        </w:tabs>
        <w:ind w:left="4320" w:hanging="360"/>
      </w:pPr>
    </w:lvl>
    <w:lvl w:ilvl="6" w:tplc="C3EA5C84" w:tentative="1">
      <w:start w:val="1"/>
      <w:numFmt w:val="decimal"/>
      <w:lvlText w:val="%7."/>
      <w:lvlJc w:val="left"/>
      <w:pPr>
        <w:tabs>
          <w:tab w:val="num" w:pos="5040"/>
        </w:tabs>
        <w:ind w:left="5040" w:hanging="360"/>
      </w:pPr>
    </w:lvl>
    <w:lvl w:ilvl="7" w:tplc="BA201512" w:tentative="1">
      <w:start w:val="1"/>
      <w:numFmt w:val="decimal"/>
      <w:lvlText w:val="%8."/>
      <w:lvlJc w:val="left"/>
      <w:pPr>
        <w:tabs>
          <w:tab w:val="num" w:pos="5760"/>
        </w:tabs>
        <w:ind w:left="5760" w:hanging="360"/>
      </w:pPr>
    </w:lvl>
    <w:lvl w:ilvl="8" w:tplc="9B105F52" w:tentative="1">
      <w:start w:val="1"/>
      <w:numFmt w:val="decimal"/>
      <w:lvlText w:val="%9."/>
      <w:lvlJc w:val="left"/>
      <w:pPr>
        <w:tabs>
          <w:tab w:val="num" w:pos="6480"/>
        </w:tabs>
        <w:ind w:left="6480" w:hanging="360"/>
      </w:pPr>
    </w:lvl>
  </w:abstractNum>
  <w:abstractNum w:abstractNumId="14">
    <w:nsid w:val="12CC46B2"/>
    <w:multiLevelType w:val="hybridMultilevel"/>
    <w:tmpl w:val="B6069C32"/>
    <w:lvl w:ilvl="0" w:tplc="C85AE0D0">
      <w:start w:val="40"/>
      <w:numFmt w:val="decimal"/>
      <w:lvlText w:val="%1."/>
      <w:lvlJc w:val="left"/>
      <w:pPr>
        <w:tabs>
          <w:tab w:val="num" w:pos="720"/>
        </w:tabs>
        <w:ind w:left="720" w:hanging="360"/>
      </w:pPr>
    </w:lvl>
    <w:lvl w:ilvl="1" w:tplc="4132A920" w:tentative="1">
      <w:start w:val="1"/>
      <w:numFmt w:val="decimal"/>
      <w:lvlText w:val="%2."/>
      <w:lvlJc w:val="left"/>
      <w:pPr>
        <w:tabs>
          <w:tab w:val="num" w:pos="1440"/>
        </w:tabs>
        <w:ind w:left="1440" w:hanging="360"/>
      </w:pPr>
    </w:lvl>
    <w:lvl w:ilvl="2" w:tplc="9F6C9ECA" w:tentative="1">
      <w:start w:val="1"/>
      <w:numFmt w:val="decimal"/>
      <w:lvlText w:val="%3."/>
      <w:lvlJc w:val="left"/>
      <w:pPr>
        <w:tabs>
          <w:tab w:val="num" w:pos="2160"/>
        </w:tabs>
        <w:ind w:left="2160" w:hanging="360"/>
      </w:pPr>
    </w:lvl>
    <w:lvl w:ilvl="3" w:tplc="1CF404B4" w:tentative="1">
      <w:start w:val="1"/>
      <w:numFmt w:val="decimal"/>
      <w:lvlText w:val="%4."/>
      <w:lvlJc w:val="left"/>
      <w:pPr>
        <w:tabs>
          <w:tab w:val="num" w:pos="2880"/>
        </w:tabs>
        <w:ind w:left="2880" w:hanging="360"/>
      </w:pPr>
    </w:lvl>
    <w:lvl w:ilvl="4" w:tplc="A7E68E64" w:tentative="1">
      <w:start w:val="1"/>
      <w:numFmt w:val="decimal"/>
      <w:lvlText w:val="%5."/>
      <w:lvlJc w:val="left"/>
      <w:pPr>
        <w:tabs>
          <w:tab w:val="num" w:pos="3600"/>
        </w:tabs>
        <w:ind w:left="3600" w:hanging="360"/>
      </w:pPr>
    </w:lvl>
    <w:lvl w:ilvl="5" w:tplc="0728045C" w:tentative="1">
      <w:start w:val="1"/>
      <w:numFmt w:val="decimal"/>
      <w:lvlText w:val="%6."/>
      <w:lvlJc w:val="left"/>
      <w:pPr>
        <w:tabs>
          <w:tab w:val="num" w:pos="4320"/>
        </w:tabs>
        <w:ind w:left="4320" w:hanging="360"/>
      </w:pPr>
    </w:lvl>
    <w:lvl w:ilvl="6" w:tplc="8A9056F2" w:tentative="1">
      <w:start w:val="1"/>
      <w:numFmt w:val="decimal"/>
      <w:lvlText w:val="%7."/>
      <w:lvlJc w:val="left"/>
      <w:pPr>
        <w:tabs>
          <w:tab w:val="num" w:pos="5040"/>
        </w:tabs>
        <w:ind w:left="5040" w:hanging="360"/>
      </w:pPr>
    </w:lvl>
    <w:lvl w:ilvl="7" w:tplc="1862C31E" w:tentative="1">
      <w:start w:val="1"/>
      <w:numFmt w:val="decimal"/>
      <w:lvlText w:val="%8."/>
      <w:lvlJc w:val="left"/>
      <w:pPr>
        <w:tabs>
          <w:tab w:val="num" w:pos="5760"/>
        </w:tabs>
        <w:ind w:left="5760" w:hanging="360"/>
      </w:pPr>
    </w:lvl>
    <w:lvl w:ilvl="8" w:tplc="D83E73D6" w:tentative="1">
      <w:start w:val="1"/>
      <w:numFmt w:val="decimal"/>
      <w:lvlText w:val="%9."/>
      <w:lvlJc w:val="left"/>
      <w:pPr>
        <w:tabs>
          <w:tab w:val="num" w:pos="6480"/>
        </w:tabs>
        <w:ind w:left="6480" w:hanging="360"/>
      </w:pPr>
    </w:lvl>
  </w:abstractNum>
  <w:abstractNum w:abstractNumId="15">
    <w:nsid w:val="188B2EF1"/>
    <w:multiLevelType w:val="hybridMultilevel"/>
    <w:tmpl w:val="4498E926"/>
    <w:lvl w:ilvl="0" w:tplc="1F6CE9E0">
      <w:start w:val="56"/>
      <w:numFmt w:val="decimal"/>
      <w:lvlText w:val="%1."/>
      <w:lvlJc w:val="left"/>
      <w:pPr>
        <w:tabs>
          <w:tab w:val="num" w:pos="720"/>
        </w:tabs>
        <w:ind w:left="720" w:hanging="360"/>
      </w:pPr>
    </w:lvl>
    <w:lvl w:ilvl="1" w:tplc="B530A376" w:tentative="1">
      <w:start w:val="1"/>
      <w:numFmt w:val="decimal"/>
      <w:lvlText w:val="%2."/>
      <w:lvlJc w:val="left"/>
      <w:pPr>
        <w:tabs>
          <w:tab w:val="num" w:pos="1440"/>
        </w:tabs>
        <w:ind w:left="1440" w:hanging="360"/>
      </w:pPr>
    </w:lvl>
    <w:lvl w:ilvl="2" w:tplc="99609F9E" w:tentative="1">
      <w:start w:val="1"/>
      <w:numFmt w:val="decimal"/>
      <w:lvlText w:val="%3."/>
      <w:lvlJc w:val="left"/>
      <w:pPr>
        <w:tabs>
          <w:tab w:val="num" w:pos="2160"/>
        </w:tabs>
        <w:ind w:left="2160" w:hanging="360"/>
      </w:pPr>
    </w:lvl>
    <w:lvl w:ilvl="3" w:tplc="19ECF0D4" w:tentative="1">
      <w:start w:val="1"/>
      <w:numFmt w:val="decimal"/>
      <w:lvlText w:val="%4."/>
      <w:lvlJc w:val="left"/>
      <w:pPr>
        <w:tabs>
          <w:tab w:val="num" w:pos="2880"/>
        </w:tabs>
        <w:ind w:left="2880" w:hanging="360"/>
      </w:pPr>
    </w:lvl>
    <w:lvl w:ilvl="4" w:tplc="78DE516C" w:tentative="1">
      <w:start w:val="1"/>
      <w:numFmt w:val="decimal"/>
      <w:lvlText w:val="%5."/>
      <w:lvlJc w:val="left"/>
      <w:pPr>
        <w:tabs>
          <w:tab w:val="num" w:pos="3600"/>
        </w:tabs>
        <w:ind w:left="3600" w:hanging="360"/>
      </w:pPr>
    </w:lvl>
    <w:lvl w:ilvl="5" w:tplc="09D0EE08" w:tentative="1">
      <w:start w:val="1"/>
      <w:numFmt w:val="decimal"/>
      <w:lvlText w:val="%6."/>
      <w:lvlJc w:val="left"/>
      <w:pPr>
        <w:tabs>
          <w:tab w:val="num" w:pos="4320"/>
        </w:tabs>
        <w:ind w:left="4320" w:hanging="360"/>
      </w:pPr>
    </w:lvl>
    <w:lvl w:ilvl="6" w:tplc="6C22C1C2" w:tentative="1">
      <w:start w:val="1"/>
      <w:numFmt w:val="decimal"/>
      <w:lvlText w:val="%7."/>
      <w:lvlJc w:val="left"/>
      <w:pPr>
        <w:tabs>
          <w:tab w:val="num" w:pos="5040"/>
        </w:tabs>
        <w:ind w:left="5040" w:hanging="360"/>
      </w:pPr>
    </w:lvl>
    <w:lvl w:ilvl="7" w:tplc="A7E2FC9A" w:tentative="1">
      <w:start w:val="1"/>
      <w:numFmt w:val="decimal"/>
      <w:lvlText w:val="%8."/>
      <w:lvlJc w:val="left"/>
      <w:pPr>
        <w:tabs>
          <w:tab w:val="num" w:pos="5760"/>
        </w:tabs>
        <w:ind w:left="5760" w:hanging="360"/>
      </w:pPr>
    </w:lvl>
    <w:lvl w:ilvl="8" w:tplc="3C6A081E" w:tentative="1">
      <w:start w:val="1"/>
      <w:numFmt w:val="decimal"/>
      <w:lvlText w:val="%9."/>
      <w:lvlJc w:val="left"/>
      <w:pPr>
        <w:tabs>
          <w:tab w:val="num" w:pos="6480"/>
        </w:tabs>
        <w:ind w:left="6480" w:hanging="360"/>
      </w:pPr>
    </w:lvl>
  </w:abstractNum>
  <w:abstractNum w:abstractNumId="16">
    <w:nsid w:val="19A62659"/>
    <w:multiLevelType w:val="singleLevel"/>
    <w:tmpl w:val="ABBCF752"/>
    <w:lvl w:ilvl="0">
      <w:start w:val="1"/>
      <w:numFmt w:val="bullet"/>
      <w:pStyle w:val="E-ListSubsidiary"/>
      <w:lvlText w:val=""/>
      <w:lvlJc w:val="left"/>
      <w:pPr>
        <w:tabs>
          <w:tab w:val="num" w:pos="1987"/>
        </w:tabs>
        <w:ind w:left="1987" w:hanging="993"/>
      </w:pPr>
      <w:rPr>
        <w:rFonts w:ascii="Symbol" w:hAnsi="Symbol" w:hint="default"/>
      </w:rPr>
    </w:lvl>
  </w:abstractNum>
  <w:abstractNum w:abstractNumId="17">
    <w:nsid w:val="1F827A98"/>
    <w:multiLevelType w:val="multilevel"/>
    <w:tmpl w:val="979226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FF52014"/>
    <w:multiLevelType w:val="hybridMultilevel"/>
    <w:tmpl w:val="D2302492"/>
    <w:lvl w:ilvl="0" w:tplc="59A692A6">
      <w:start w:val="15"/>
      <w:numFmt w:val="decimal"/>
      <w:lvlText w:val="%1."/>
      <w:lvlJc w:val="left"/>
      <w:pPr>
        <w:tabs>
          <w:tab w:val="num" w:pos="720"/>
        </w:tabs>
        <w:ind w:left="720" w:hanging="360"/>
      </w:pPr>
    </w:lvl>
    <w:lvl w:ilvl="1" w:tplc="6D802070" w:tentative="1">
      <w:start w:val="1"/>
      <w:numFmt w:val="decimal"/>
      <w:lvlText w:val="%2."/>
      <w:lvlJc w:val="left"/>
      <w:pPr>
        <w:tabs>
          <w:tab w:val="num" w:pos="1440"/>
        </w:tabs>
        <w:ind w:left="1440" w:hanging="360"/>
      </w:pPr>
    </w:lvl>
    <w:lvl w:ilvl="2" w:tplc="CB760EF8" w:tentative="1">
      <w:start w:val="1"/>
      <w:numFmt w:val="decimal"/>
      <w:lvlText w:val="%3."/>
      <w:lvlJc w:val="left"/>
      <w:pPr>
        <w:tabs>
          <w:tab w:val="num" w:pos="2160"/>
        </w:tabs>
        <w:ind w:left="2160" w:hanging="360"/>
      </w:pPr>
    </w:lvl>
    <w:lvl w:ilvl="3" w:tplc="A36CF1C2" w:tentative="1">
      <w:start w:val="1"/>
      <w:numFmt w:val="decimal"/>
      <w:lvlText w:val="%4."/>
      <w:lvlJc w:val="left"/>
      <w:pPr>
        <w:tabs>
          <w:tab w:val="num" w:pos="2880"/>
        </w:tabs>
        <w:ind w:left="2880" w:hanging="360"/>
      </w:pPr>
    </w:lvl>
    <w:lvl w:ilvl="4" w:tplc="37B806DE" w:tentative="1">
      <w:start w:val="1"/>
      <w:numFmt w:val="decimal"/>
      <w:lvlText w:val="%5."/>
      <w:lvlJc w:val="left"/>
      <w:pPr>
        <w:tabs>
          <w:tab w:val="num" w:pos="3600"/>
        </w:tabs>
        <w:ind w:left="3600" w:hanging="360"/>
      </w:pPr>
    </w:lvl>
    <w:lvl w:ilvl="5" w:tplc="BE36B3EE" w:tentative="1">
      <w:start w:val="1"/>
      <w:numFmt w:val="decimal"/>
      <w:lvlText w:val="%6."/>
      <w:lvlJc w:val="left"/>
      <w:pPr>
        <w:tabs>
          <w:tab w:val="num" w:pos="4320"/>
        </w:tabs>
        <w:ind w:left="4320" w:hanging="360"/>
      </w:pPr>
    </w:lvl>
    <w:lvl w:ilvl="6" w:tplc="22347A8C" w:tentative="1">
      <w:start w:val="1"/>
      <w:numFmt w:val="decimal"/>
      <w:lvlText w:val="%7."/>
      <w:lvlJc w:val="left"/>
      <w:pPr>
        <w:tabs>
          <w:tab w:val="num" w:pos="5040"/>
        </w:tabs>
        <w:ind w:left="5040" w:hanging="360"/>
      </w:pPr>
    </w:lvl>
    <w:lvl w:ilvl="7" w:tplc="CC625B28" w:tentative="1">
      <w:start w:val="1"/>
      <w:numFmt w:val="decimal"/>
      <w:lvlText w:val="%8."/>
      <w:lvlJc w:val="left"/>
      <w:pPr>
        <w:tabs>
          <w:tab w:val="num" w:pos="5760"/>
        </w:tabs>
        <w:ind w:left="5760" w:hanging="360"/>
      </w:pPr>
    </w:lvl>
    <w:lvl w:ilvl="8" w:tplc="82A8DA66" w:tentative="1">
      <w:start w:val="1"/>
      <w:numFmt w:val="decimal"/>
      <w:lvlText w:val="%9."/>
      <w:lvlJc w:val="left"/>
      <w:pPr>
        <w:tabs>
          <w:tab w:val="num" w:pos="6480"/>
        </w:tabs>
        <w:ind w:left="6480" w:hanging="360"/>
      </w:pPr>
    </w:lvl>
  </w:abstractNum>
  <w:abstractNum w:abstractNumId="19">
    <w:nsid w:val="217002CD"/>
    <w:multiLevelType w:val="hybridMultilevel"/>
    <w:tmpl w:val="27C4FB90"/>
    <w:lvl w:ilvl="0" w:tplc="74E041DA">
      <w:start w:val="60"/>
      <w:numFmt w:val="decimal"/>
      <w:lvlText w:val="%1."/>
      <w:lvlJc w:val="left"/>
      <w:pPr>
        <w:tabs>
          <w:tab w:val="num" w:pos="720"/>
        </w:tabs>
        <w:ind w:left="720" w:hanging="360"/>
      </w:pPr>
    </w:lvl>
    <w:lvl w:ilvl="1" w:tplc="9C526BCE" w:tentative="1">
      <w:start w:val="1"/>
      <w:numFmt w:val="decimal"/>
      <w:lvlText w:val="%2."/>
      <w:lvlJc w:val="left"/>
      <w:pPr>
        <w:tabs>
          <w:tab w:val="num" w:pos="1440"/>
        </w:tabs>
        <w:ind w:left="1440" w:hanging="360"/>
      </w:pPr>
    </w:lvl>
    <w:lvl w:ilvl="2" w:tplc="57AAAAE2" w:tentative="1">
      <w:start w:val="1"/>
      <w:numFmt w:val="decimal"/>
      <w:lvlText w:val="%3."/>
      <w:lvlJc w:val="left"/>
      <w:pPr>
        <w:tabs>
          <w:tab w:val="num" w:pos="2160"/>
        </w:tabs>
        <w:ind w:left="2160" w:hanging="360"/>
      </w:pPr>
    </w:lvl>
    <w:lvl w:ilvl="3" w:tplc="22BAA410" w:tentative="1">
      <w:start w:val="1"/>
      <w:numFmt w:val="decimal"/>
      <w:lvlText w:val="%4."/>
      <w:lvlJc w:val="left"/>
      <w:pPr>
        <w:tabs>
          <w:tab w:val="num" w:pos="2880"/>
        </w:tabs>
        <w:ind w:left="2880" w:hanging="360"/>
      </w:pPr>
    </w:lvl>
    <w:lvl w:ilvl="4" w:tplc="77A6AF58" w:tentative="1">
      <w:start w:val="1"/>
      <w:numFmt w:val="decimal"/>
      <w:lvlText w:val="%5."/>
      <w:lvlJc w:val="left"/>
      <w:pPr>
        <w:tabs>
          <w:tab w:val="num" w:pos="3600"/>
        </w:tabs>
        <w:ind w:left="3600" w:hanging="360"/>
      </w:pPr>
    </w:lvl>
    <w:lvl w:ilvl="5" w:tplc="3558C4EE" w:tentative="1">
      <w:start w:val="1"/>
      <w:numFmt w:val="decimal"/>
      <w:lvlText w:val="%6."/>
      <w:lvlJc w:val="left"/>
      <w:pPr>
        <w:tabs>
          <w:tab w:val="num" w:pos="4320"/>
        </w:tabs>
        <w:ind w:left="4320" w:hanging="360"/>
      </w:pPr>
    </w:lvl>
    <w:lvl w:ilvl="6" w:tplc="62365034" w:tentative="1">
      <w:start w:val="1"/>
      <w:numFmt w:val="decimal"/>
      <w:lvlText w:val="%7."/>
      <w:lvlJc w:val="left"/>
      <w:pPr>
        <w:tabs>
          <w:tab w:val="num" w:pos="5040"/>
        </w:tabs>
        <w:ind w:left="5040" w:hanging="360"/>
      </w:pPr>
    </w:lvl>
    <w:lvl w:ilvl="7" w:tplc="350C5D92" w:tentative="1">
      <w:start w:val="1"/>
      <w:numFmt w:val="decimal"/>
      <w:lvlText w:val="%8."/>
      <w:lvlJc w:val="left"/>
      <w:pPr>
        <w:tabs>
          <w:tab w:val="num" w:pos="5760"/>
        </w:tabs>
        <w:ind w:left="5760" w:hanging="360"/>
      </w:pPr>
    </w:lvl>
    <w:lvl w:ilvl="8" w:tplc="3AD210AE" w:tentative="1">
      <w:start w:val="1"/>
      <w:numFmt w:val="decimal"/>
      <w:lvlText w:val="%9."/>
      <w:lvlJc w:val="left"/>
      <w:pPr>
        <w:tabs>
          <w:tab w:val="num" w:pos="6480"/>
        </w:tabs>
        <w:ind w:left="6480" w:hanging="360"/>
      </w:pPr>
    </w:lvl>
  </w:abstractNum>
  <w:abstractNum w:abstractNumId="20">
    <w:nsid w:val="25E5070A"/>
    <w:multiLevelType w:val="multilevel"/>
    <w:tmpl w:val="6BDC530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76743FE"/>
    <w:multiLevelType w:val="hybridMultilevel"/>
    <w:tmpl w:val="7410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225634"/>
    <w:multiLevelType w:val="multilevel"/>
    <w:tmpl w:val="E58837A4"/>
    <w:styleLink w:val="ESSNumberedList"/>
    <w:lvl w:ilvl="0">
      <w:start w:val="1"/>
      <w:numFmt w:val="decimal"/>
      <w:lvlText w:val="%1."/>
      <w:lvlJc w:val="left"/>
      <w:pPr>
        <w:ind w:left="992" w:hanging="992"/>
      </w:pPr>
      <w:rPr>
        <w:rFonts w:hint="default"/>
      </w:rPr>
    </w:lvl>
    <w:lvl w:ilvl="1">
      <w:start w:val="1"/>
      <w:numFmt w:val="lowerLetter"/>
      <w:lvlText w:val="(%2)"/>
      <w:lvlJc w:val="left"/>
      <w:pPr>
        <w:tabs>
          <w:tab w:val="num" w:pos="1985"/>
        </w:tabs>
        <w:ind w:left="1985" w:hanging="993"/>
      </w:pPr>
      <w:rPr>
        <w:rFonts w:hint="default"/>
      </w:rPr>
    </w:lvl>
    <w:lvl w:ilvl="2">
      <w:start w:val="1"/>
      <w:numFmt w:val="lowerRoman"/>
      <w:lvlText w:val="(%3)"/>
      <w:lvlJc w:val="left"/>
      <w:pPr>
        <w:tabs>
          <w:tab w:val="num" w:pos="2977"/>
        </w:tabs>
        <w:ind w:left="2977"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E33342"/>
    <w:multiLevelType w:val="hybridMultilevel"/>
    <w:tmpl w:val="3042DBDE"/>
    <w:lvl w:ilvl="0" w:tplc="90D0FEB8">
      <w:start w:val="1"/>
      <w:numFmt w:val="decimal"/>
      <w:lvlText w:val="%1."/>
      <w:lvlJc w:val="left"/>
      <w:pPr>
        <w:tabs>
          <w:tab w:val="num" w:pos="720"/>
        </w:tabs>
        <w:ind w:left="720" w:hanging="360"/>
      </w:pPr>
    </w:lvl>
    <w:lvl w:ilvl="1" w:tplc="9E9A1AA2" w:tentative="1">
      <w:start w:val="1"/>
      <w:numFmt w:val="decimal"/>
      <w:lvlText w:val="%2."/>
      <w:lvlJc w:val="left"/>
      <w:pPr>
        <w:tabs>
          <w:tab w:val="num" w:pos="1440"/>
        </w:tabs>
        <w:ind w:left="1440" w:hanging="360"/>
      </w:pPr>
    </w:lvl>
    <w:lvl w:ilvl="2" w:tplc="27A2D4BA" w:tentative="1">
      <w:start w:val="1"/>
      <w:numFmt w:val="decimal"/>
      <w:lvlText w:val="%3."/>
      <w:lvlJc w:val="left"/>
      <w:pPr>
        <w:tabs>
          <w:tab w:val="num" w:pos="2160"/>
        </w:tabs>
        <w:ind w:left="2160" w:hanging="360"/>
      </w:pPr>
    </w:lvl>
    <w:lvl w:ilvl="3" w:tplc="70B663E4" w:tentative="1">
      <w:start w:val="1"/>
      <w:numFmt w:val="decimal"/>
      <w:lvlText w:val="%4."/>
      <w:lvlJc w:val="left"/>
      <w:pPr>
        <w:tabs>
          <w:tab w:val="num" w:pos="2880"/>
        </w:tabs>
        <w:ind w:left="2880" w:hanging="360"/>
      </w:pPr>
    </w:lvl>
    <w:lvl w:ilvl="4" w:tplc="784693D6" w:tentative="1">
      <w:start w:val="1"/>
      <w:numFmt w:val="decimal"/>
      <w:lvlText w:val="%5."/>
      <w:lvlJc w:val="left"/>
      <w:pPr>
        <w:tabs>
          <w:tab w:val="num" w:pos="3600"/>
        </w:tabs>
        <w:ind w:left="3600" w:hanging="360"/>
      </w:pPr>
    </w:lvl>
    <w:lvl w:ilvl="5" w:tplc="21340D9C" w:tentative="1">
      <w:start w:val="1"/>
      <w:numFmt w:val="decimal"/>
      <w:lvlText w:val="%6."/>
      <w:lvlJc w:val="left"/>
      <w:pPr>
        <w:tabs>
          <w:tab w:val="num" w:pos="4320"/>
        </w:tabs>
        <w:ind w:left="4320" w:hanging="360"/>
      </w:pPr>
    </w:lvl>
    <w:lvl w:ilvl="6" w:tplc="9DCAFEB2" w:tentative="1">
      <w:start w:val="1"/>
      <w:numFmt w:val="decimal"/>
      <w:lvlText w:val="%7."/>
      <w:lvlJc w:val="left"/>
      <w:pPr>
        <w:tabs>
          <w:tab w:val="num" w:pos="5040"/>
        </w:tabs>
        <w:ind w:left="5040" w:hanging="360"/>
      </w:pPr>
    </w:lvl>
    <w:lvl w:ilvl="7" w:tplc="AB22A208" w:tentative="1">
      <w:start w:val="1"/>
      <w:numFmt w:val="decimal"/>
      <w:lvlText w:val="%8."/>
      <w:lvlJc w:val="left"/>
      <w:pPr>
        <w:tabs>
          <w:tab w:val="num" w:pos="5760"/>
        </w:tabs>
        <w:ind w:left="5760" w:hanging="360"/>
      </w:pPr>
    </w:lvl>
    <w:lvl w:ilvl="8" w:tplc="9904C2E0" w:tentative="1">
      <w:start w:val="1"/>
      <w:numFmt w:val="decimal"/>
      <w:lvlText w:val="%9."/>
      <w:lvlJc w:val="left"/>
      <w:pPr>
        <w:tabs>
          <w:tab w:val="num" w:pos="6480"/>
        </w:tabs>
        <w:ind w:left="6480" w:hanging="360"/>
      </w:pPr>
    </w:lvl>
  </w:abstractNum>
  <w:abstractNum w:abstractNumId="24">
    <w:nsid w:val="3ED77D5E"/>
    <w:multiLevelType w:val="hybridMultilevel"/>
    <w:tmpl w:val="A69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A02060"/>
    <w:multiLevelType w:val="hybridMultilevel"/>
    <w:tmpl w:val="57CA4180"/>
    <w:lvl w:ilvl="0" w:tplc="4D30A9F8">
      <w:start w:val="1"/>
      <w:numFmt w:val="bullet"/>
      <w:pStyle w:val="Lista1"/>
      <w:lvlText w:val=""/>
      <w:lvlJc w:val="left"/>
      <w:pPr>
        <w:tabs>
          <w:tab w:val="num" w:pos="1854"/>
        </w:tabs>
        <w:ind w:left="1854"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nsid w:val="469E611D"/>
    <w:multiLevelType w:val="hybridMultilevel"/>
    <w:tmpl w:val="ABC2BD0A"/>
    <w:lvl w:ilvl="0" w:tplc="E410CC06">
      <w:start w:val="35"/>
      <w:numFmt w:val="decimal"/>
      <w:lvlText w:val="%1."/>
      <w:lvlJc w:val="left"/>
      <w:pPr>
        <w:tabs>
          <w:tab w:val="num" w:pos="720"/>
        </w:tabs>
        <w:ind w:left="720" w:hanging="360"/>
      </w:pPr>
    </w:lvl>
    <w:lvl w:ilvl="1" w:tplc="B1769D8C" w:tentative="1">
      <w:start w:val="1"/>
      <w:numFmt w:val="decimal"/>
      <w:lvlText w:val="%2."/>
      <w:lvlJc w:val="left"/>
      <w:pPr>
        <w:tabs>
          <w:tab w:val="num" w:pos="1440"/>
        </w:tabs>
        <w:ind w:left="1440" w:hanging="360"/>
      </w:pPr>
    </w:lvl>
    <w:lvl w:ilvl="2" w:tplc="75C0EB1C" w:tentative="1">
      <w:start w:val="1"/>
      <w:numFmt w:val="decimal"/>
      <w:lvlText w:val="%3."/>
      <w:lvlJc w:val="left"/>
      <w:pPr>
        <w:tabs>
          <w:tab w:val="num" w:pos="2160"/>
        </w:tabs>
        <w:ind w:left="2160" w:hanging="360"/>
      </w:pPr>
    </w:lvl>
    <w:lvl w:ilvl="3" w:tplc="2E1AE118" w:tentative="1">
      <w:start w:val="1"/>
      <w:numFmt w:val="decimal"/>
      <w:lvlText w:val="%4."/>
      <w:lvlJc w:val="left"/>
      <w:pPr>
        <w:tabs>
          <w:tab w:val="num" w:pos="2880"/>
        </w:tabs>
        <w:ind w:left="2880" w:hanging="360"/>
      </w:pPr>
    </w:lvl>
    <w:lvl w:ilvl="4" w:tplc="0F3CC792">
      <w:start w:val="1369"/>
      <w:numFmt w:val="bullet"/>
      <w:lvlText w:val=""/>
      <w:lvlJc w:val="left"/>
      <w:pPr>
        <w:tabs>
          <w:tab w:val="num" w:pos="3600"/>
        </w:tabs>
        <w:ind w:left="3600" w:hanging="360"/>
      </w:pPr>
      <w:rPr>
        <w:rFonts w:ascii="Wingdings" w:hAnsi="Wingdings" w:hint="default"/>
      </w:rPr>
    </w:lvl>
    <w:lvl w:ilvl="5" w:tplc="B1A20098" w:tentative="1">
      <w:start w:val="1"/>
      <w:numFmt w:val="decimal"/>
      <w:lvlText w:val="%6."/>
      <w:lvlJc w:val="left"/>
      <w:pPr>
        <w:tabs>
          <w:tab w:val="num" w:pos="4320"/>
        </w:tabs>
        <w:ind w:left="4320" w:hanging="360"/>
      </w:pPr>
    </w:lvl>
    <w:lvl w:ilvl="6" w:tplc="FDCC36C2" w:tentative="1">
      <w:start w:val="1"/>
      <w:numFmt w:val="decimal"/>
      <w:lvlText w:val="%7."/>
      <w:lvlJc w:val="left"/>
      <w:pPr>
        <w:tabs>
          <w:tab w:val="num" w:pos="5040"/>
        </w:tabs>
        <w:ind w:left="5040" w:hanging="360"/>
      </w:pPr>
    </w:lvl>
    <w:lvl w:ilvl="7" w:tplc="1C1E1E72" w:tentative="1">
      <w:start w:val="1"/>
      <w:numFmt w:val="decimal"/>
      <w:lvlText w:val="%8."/>
      <w:lvlJc w:val="left"/>
      <w:pPr>
        <w:tabs>
          <w:tab w:val="num" w:pos="5760"/>
        </w:tabs>
        <w:ind w:left="5760" w:hanging="360"/>
      </w:pPr>
    </w:lvl>
    <w:lvl w:ilvl="8" w:tplc="7D0EE516" w:tentative="1">
      <w:start w:val="1"/>
      <w:numFmt w:val="decimal"/>
      <w:lvlText w:val="%9."/>
      <w:lvlJc w:val="left"/>
      <w:pPr>
        <w:tabs>
          <w:tab w:val="num" w:pos="6480"/>
        </w:tabs>
        <w:ind w:left="6480" w:hanging="360"/>
      </w:pPr>
    </w:lvl>
  </w:abstractNum>
  <w:abstractNum w:abstractNumId="27">
    <w:nsid w:val="49A509ED"/>
    <w:multiLevelType w:val="hybridMultilevel"/>
    <w:tmpl w:val="E3303094"/>
    <w:lvl w:ilvl="0" w:tplc="E84E795A">
      <w:start w:val="38"/>
      <w:numFmt w:val="decimal"/>
      <w:lvlText w:val="%1."/>
      <w:lvlJc w:val="left"/>
      <w:pPr>
        <w:tabs>
          <w:tab w:val="num" w:pos="720"/>
        </w:tabs>
        <w:ind w:left="720" w:hanging="360"/>
      </w:pPr>
    </w:lvl>
    <w:lvl w:ilvl="1" w:tplc="DF52EFD8" w:tentative="1">
      <w:start w:val="1"/>
      <w:numFmt w:val="decimal"/>
      <w:lvlText w:val="%2."/>
      <w:lvlJc w:val="left"/>
      <w:pPr>
        <w:tabs>
          <w:tab w:val="num" w:pos="1440"/>
        </w:tabs>
        <w:ind w:left="1440" w:hanging="360"/>
      </w:pPr>
    </w:lvl>
    <w:lvl w:ilvl="2" w:tplc="B54A6E98" w:tentative="1">
      <w:start w:val="1"/>
      <w:numFmt w:val="decimal"/>
      <w:lvlText w:val="%3."/>
      <w:lvlJc w:val="left"/>
      <w:pPr>
        <w:tabs>
          <w:tab w:val="num" w:pos="2160"/>
        </w:tabs>
        <w:ind w:left="2160" w:hanging="360"/>
      </w:pPr>
    </w:lvl>
    <w:lvl w:ilvl="3" w:tplc="5252AEF8" w:tentative="1">
      <w:start w:val="1"/>
      <w:numFmt w:val="decimal"/>
      <w:lvlText w:val="%4."/>
      <w:lvlJc w:val="left"/>
      <w:pPr>
        <w:tabs>
          <w:tab w:val="num" w:pos="2880"/>
        </w:tabs>
        <w:ind w:left="2880" w:hanging="360"/>
      </w:pPr>
    </w:lvl>
    <w:lvl w:ilvl="4" w:tplc="FE98BD0E">
      <w:start w:val="1"/>
      <w:numFmt w:val="decimal"/>
      <w:lvlText w:val="%5."/>
      <w:lvlJc w:val="left"/>
      <w:pPr>
        <w:tabs>
          <w:tab w:val="num" w:pos="3600"/>
        </w:tabs>
        <w:ind w:left="3600" w:hanging="360"/>
      </w:pPr>
    </w:lvl>
    <w:lvl w:ilvl="5" w:tplc="59EAE56C" w:tentative="1">
      <w:start w:val="1"/>
      <w:numFmt w:val="decimal"/>
      <w:lvlText w:val="%6."/>
      <w:lvlJc w:val="left"/>
      <w:pPr>
        <w:tabs>
          <w:tab w:val="num" w:pos="4320"/>
        </w:tabs>
        <w:ind w:left="4320" w:hanging="360"/>
      </w:pPr>
    </w:lvl>
    <w:lvl w:ilvl="6" w:tplc="E2241856" w:tentative="1">
      <w:start w:val="1"/>
      <w:numFmt w:val="decimal"/>
      <w:lvlText w:val="%7."/>
      <w:lvlJc w:val="left"/>
      <w:pPr>
        <w:tabs>
          <w:tab w:val="num" w:pos="5040"/>
        </w:tabs>
        <w:ind w:left="5040" w:hanging="360"/>
      </w:pPr>
    </w:lvl>
    <w:lvl w:ilvl="7" w:tplc="E85A6EDC" w:tentative="1">
      <w:start w:val="1"/>
      <w:numFmt w:val="decimal"/>
      <w:lvlText w:val="%8."/>
      <w:lvlJc w:val="left"/>
      <w:pPr>
        <w:tabs>
          <w:tab w:val="num" w:pos="5760"/>
        </w:tabs>
        <w:ind w:left="5760" w:hanging="360"/>
      </w:pPr>
    </w:lvl>
    <w:lvl w:ilvl="8" w:tplc="7FC06E7A" w:tentative="1">
      <w:start w:val="1"/>
      <w:numFmt w:val="decimal"/>
      <w:lvlText w:val="%9."/>
      <w:lvlJc w:val="left"/>
      <w:pPr>
        <w:tabs>
          <w:tab w:val="num" w:pos="6480"/>
        </w:tabs>
        <w:ind w:left="6480" w:hanging="360"/>
      </w:pPr>
    </w:lvl>
  </w:abstractNum>
  <w:abstractNum w:abstractNumId="28">
    <w:nsid w:val="4AB70D61"/>
    <w:multiLevelType w:val="hybridMultilevel"/>
    <w:tmpl w:val="F78082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073DF8"/>
    <w:multiLevelType w:val="hybridMultilevel"/>
    <w:tmpl w:val="63D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9A41F3"/>
    <w:multiLevelType w:val="hybridMultilevel"/>
    <w:tmpl w:val="B6AEC694"/>
    <w:lvl w:ilvl="0" w:tplc="B6FC5EB4">
      <w:start w:val="33"/>
      <w:numFmt w:val="decimal"/>
      <w:lvlText w:val="%1."/>
      <w:lvlJc w:val="left"/>
      <w:pPr>
        <w:tabs>
          <w:tab w:val="num" w:pos="720"/>
        </w:tabs>
        <w:ind w:left="720" w:hanging="360"/>
      </w:pPr>
    </w:lvl>
    <w:lvl w:ilvl="1" w:tplc="9EE8B948" w:tentative="1">
      <w:start w:val="1"/>
      <w:numFmt w:val="decimal"/>
      <w:lvlText w:val="%2."/>
      <w:lvlJc w:val="left"/>
      <w:pPr>
        <w:tabs>
          <w:tab w:val="num" w:pos="1440"/>
        </w:tabs>
        <w:ind w:left="1440" w:hanging="360"/>
      </w:pPr>
    </w:lvl>
    <w:lvl w:ilvl="2" w:tplc="B6848D8A" w:tentative="1">
      <w:start w:val="1"/>
      <w:numFmt w:val="decimal"/>
      <w:lvlText w:val="%3."/>
      <w:lvlJc w:val="left"/>
      <w:pPr>
        <w:tabs>
          <w:tab w:val="num" w:pos="2160"/>
        </w:tabs>
        <w:ind w:left="2160" w:hanging="360"/>
      </w:pPr>
    </w:lvl>
    <w:lvl w:ilvl="3" w:tplc="8DCE92CA" w:tentative="1">
      <w:start w:val="1"/>
      <w:numFmt w:val="decimal"/>
      <w:lvlText w:val="%4."/>
      <w:lvlJc w:val="left"/>
      <w:pPr>
        <w:tabs>
          <w:tab w:val="num" w:pos="2880"/>
        </w:tabs>
        <w:ind w:left="2880" w:hanging="360"/>
      </w:pPr>
    </w:lvl>
    <w:lvl w:ilvl="4" w:tplc="CE2AB00C" w:tentative="1">
      <w:start w:val="1"/>
      <w:numFmt w:val="decimal"/>
      <w:lvlText w:val="%5."/>
      <w:lvlJc w:val="left"/>
      <w:pPr>
        <w:tabs>
          <w:tab w:val="num" w:pos="3600"/>
        </w:tabs>
        <w:ind w:left="3600" w:hanging="360"/>
      </w:pPr>
    </w:lvl>
    <w:lvl w:ilvl="5" w:tplc="4D3C88B8" w:tentative="1">
      <w:start w:val="1"/>
      <w:numFmt w:val="decimal"/>
      <w:lvlText w:val="%6."/>
      <w:lvlJc w:val="left"/>
      <w:pPr>
        <w:tabs>
          <w:tab w:val="num" w:pos="4320"/>
        </w:tabs>
        <w:ind w:left="4320" w:hanging="360"/>
      </w:pPr>
    </w:lvl>
    <w:lvl w:ilvl="6" w:tplc="A0C41CD4" w:tentative="1">
      <w:start w:val="1"/>
      <w:numFmt w:val="decimal"/>
      <w:lvlText w:val="%7."/>
      <w:lvlJc w:val="left"/>
      <w:pPr>
        <w:tabs>
          <w:tab w:val="num" w:pos="5040"/>
        </w:tabs>
        <w:ind w:left="5040" w:hanging="360"/>
      </w:pPr>
    </w:lvl>
    <w:lvl w:ilvl="7" w:tplc="2FCAD1E6" w:tentative="1">
      <w:start w:val="1"/>
      <w:numFmt w:val="decimal"/>
      <w:lvlText w:val="%8."/>
      <w:lvlJc w:val="left"/>
      <w:pPr>
        <w:tabs>
          <w:tab w:val="num" w:pos="5760"/>
        </w:tabs>
        <w:ind w:left="5760" w:hanging="360"/>
      </w:pPr>
    </w:lvl>
    <w:lvl w:ilvl="8" w:tplc="E6B689D2" w:tentative="1">
      <w:start w:val="1"/>
      <w:numFmt w:val="decimal"/>
      <w:lvlText w:val="%9."/>
      <w:lvlJc w:val="left"/>
      <w:pPr>
        <w:tabs>
          <w:tab w:val="num" w:pos="6480"/>
        </w:tabs>
        <w:ind w:left="6480" w:hanging="360"/>
      </w:pPr>
    </w:lvl>
  </w:abstractNum>
  <w:abstractNum w:abstractNumId="31">
    <w:nsid w:val="5A787491"/>
    <w:multiLevelType w:val="hybridMultilevel"/>
    <w:tmpl w:val="A78AF336"/>
    <w:lvl w:ilvl="0" w:tplc="E8F800D8">
      <w:start w:val="1"/>
      <w:numFmt w:val="decimal"/>
      <w:pStyle w:val="List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604759C4"/>
    <w:multiLevelType w:val="hybridMultilevel"/>
    <w:tmpl w:val="F3B2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209DD"/>
    <w:multiLevelType w:val="hybridMultilevel"/>
    <w:tmpl w:val="30463A6A"/>
    <w:lvl w:ilvl="0" w:tplc="EE7E20CA">
      <w:start w:val="22"/>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DDE4F956" w:tentative="1">
      <w:start w:val="1"/>
      <w:numFmt w:val="decimal"/>
      <w:lvlText w:val="%3."/>
      <w:lvlJc w:val="left"/>
      <w:pPr>
        <w:tabs>
          <w:tab w:val="num" w:pos="2160"/>
        </w:tabs>
        <w:ind w:left="2160" w:hanging="360"/>
      </w:pPr>
    </w:lvl>
    <w:lvl w:ilvl="3" w:tplc="F81A8758" w:tentative="1">
      <w:start w:val="1"/>
      <w:numFmt w:val="decimal"/>
      <w:lvlText w:val="%4."/>
      <w:lvlJc w:val="left"/>
      <w:pPr>
        <w:tabs>
          <w:tab w:val="num" w:pos="2880"/>
        </w:tabs>
        <w:ind w:left="2880" w:hanging="360"/>
      </w:pPr>
    </w:lvl>
    <w:lvl w:ilvl="4" w:tplc="B85E960E" w:tentative="1">
      <w:start w:val="1"/>
      <w:numFmt w:val="decimal"/>
      <w:lvlText w:val="%5."/>
      <w:lvlJc w:val="left"/>
      <w:pPr>
        <w:tabs>
          <w:tab w:val="num" w:pos="3600"/>
        </w:tabs>
        <w:ind w:left="3600" w:hanging="360"/>
      </w:pPr>
    </w:lvl>
    <w:lvl w:ilvl="5" w:tplc="FCB435DC" w:tentative="1">
      <w:start w:val="1"/>
      <w:numFmt w:val="decimal"/>
      <w:lvlText w:val="%6."/>
      <w:lvlJc w:val="left"/>
      <w:pPr>
        <w:tabs>
          <w:tab w:val="num" w:pos="4320"/>
        </w:tabs>
        <w:ind w:left="4320" w:hanging="360"/>
      </w:pPr>
    </w:lvl>
    <w:lvl w:ilvl="6" w:tplc="C3EA5C84" w:tentative="1">
      <w:start w:val="1"/>
      <w:numFmt w:val="decimal"/>
      <w:lvlText w:val="%7."/>
      <w:lvlJc w:val="left"/>
      <w:pPr>
        <w:tabs>
          <w:tab w:val="num" w:pos="5040"/>
        </w:tabs>
        <w:ind w:left="5040" w:hanging="360"/>
      </w:pPr>
    </w:lvl>
    <w:lvl w:ilvl="7" w:tplc="BA201512" w:tentative="1">
      <w:start w:val="1"/>
      <w:numFmt w:val="decimal"/>
      <w:lvlText w:val="%8."/>
      <w:lvlJc w:val="left"/>
      <w:pPr>
        <w:tabs>
          <w:tab w:val="num" w:pos="5760"/>
        </w:tabs>
        <w:ind w:left="5760" w:hanging="360"/>
      </w:pPr>
    </w:lvl>
    <w:lvl w:ilvl="8" w:tplc="9B105F52" w:tentative="1">
      <w:start w:val="1"/>
      <w:numFmt w:val="decimal"/>
      <w:lvlText w:val="%9."/>
      <w:lvlJc w:val="left"/>
      <w:pPr>
        <w:tabs>
          <w:tab w:val="num" w:pos="6480"/>
        </w:tabs>
        <w:ind w:left="6480" w:hanging="360"/>
      </w:pPr>
    </w:lvl>
  </w:abstractNum>
  <w:abstractNum w:abstractNumId="34">
    <w:nsid w:val="68BE12AB"/>
    <w:multiLevelType w:val="hybridMultilevel"/>
    <w:tmpl w:val="97922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26C40"/>
    <w:multiLevelType w:val="hybridMultilevel"/>
    <w:tmpl w:val="5212D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704E41"/>
    <w:multiLevelType w:val="hybridMultilevel"/>
    <w:tmpl w:val="D2ACA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B71B8"/>
    <w:multiLevelType w:val="multilevel"/>
    <w:tmpl w:val="A6989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0217AAA"/>
    <w:multiLevelType w:val="hybridMultilevel"/>
    <w:tmpl w:val="50FAEB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3665FE3"/>
    <w:multiLevelType w:val="hybridMultilevel"/>
    <w:tmpl w:val="80549028"/>
    <w:lvl w:ilvl="0" w:tplc="FAB20956">
      <w:start w:val="48"/>
      <w:numFmt w:val="decimal"/>
      <w:lvlText w:val="%1."/>
      <w:lvlJc w:val="left"/>
      <w:pPr>
        <w:tabs>
          <w:tab w:val="num" w:pos="720"/>
        </w:tabs>
        <w:ind w:left="720" w:hanging="360"/>
      </w:pPr>
    </w:lvl>
    <w:lvl w:ilvl="1" w:tplc="A8B0F78A" w:tentative="1">
      <w:start w:val="1"/>
      <w:numFmt w:val="decimal"/>
      <w:lvlText w:val="%2."/>
      <w:lvlJc w:val="left"/>
      <w:pPr>
        <w:tabs>
          <w:tab w:val="num" w:pos="1440"/>
        </w:tabs>
        <w:ind w:left="1440" w:hanging="360"/>
      </w:pPr>
    </w:lvl>
    <w:lvl w:ilvl="2" w:tplc="EE18B4EE" w:tentative="1">
      <w:start w:val="1"/>
      <w:numFmt w:val="decimal"/>
      <w:lvlText w:val="%3."/>
      <w:lvlJc w:val="left"/>
      <w:pPr>
        <w:tabs>
          <w:tab w:val="num" w:pos="2160"/>
        </w:tabs>
        <w:ind w:left="2160" w:hanging="360"/>
      </w:pPr>
    </w:lvl>
    <w:lvl w:ilvl="3" w:tplc="C2B6425C" w:tentative="1">
      <w:start w:val="1"/>
      <w:numFmt w:val="decimal"/>
      <w:lvlText w:val="%4."/>
      <w:lvlJc w:val="left"/>
      <w:pPr>
        <w:tabs>
          <w:tab w:val="num" w:pos="2880"/>
        </w:tabs>
        <w:ind w:left="2880" w:hanging="360"/>
      </w:pPr>
    </w:lvl>
    <w:lvl w:ilvl="4" w:tplc="4684A22C" w:tentative="1">
      <w:start w:val="1"/>
      <w:numFmt w:val="decimal"/>
      <w:lvlText w:val="%5."/>
      <w:lvlJc w:val="left"/>
      <w:pPr>
        <w:tabs>
          <w:tab w:val="num" w:pos="3600"/>
        </w:tabs>
        <w:ind w:left="3600" w:hanging="360"/>
      </w:pPr>
    </w:lvl>
    <w:lvl w:ilvl="5" w:tplc="05086DFA" w:tentative="1">
      <w:start w:val="1"/>
      <w:numFmt w:val="decimal"/>
      <w:lvlText w:val="%6."/>
      <w:lvlJc w:val="left"/>
      <w:pPr>
        <w:tabs>
          <w:tab w:val="num" w:pos="4320"/>
        </w:tabs>
        <w:ind w:left="4320" w:hanging="360"/>
      </w:pPr>
    </w:lvl>
    <w:lvl w:ilvl="6" w:tplc="6E623C1E" w:tentative="1">
      <w:start w:val="1"/>
      <w:numFmt w:val="decimal"/>
      <w:lvlText w:val="%7."/>
      <w:lvlJc w:val="left"/>
      <w:pPr>
        <w:tabs>
          <w:tab w:val="num" w:pos="5040"/>
        </w:tabs>
        <w:ind w:left="5040" w:hanging="360"/>
      </w:pPr>
    </w:lvl>
    <w:lvl w:ilvl="7" w:tplc="AF561104" w:tentative="1">
      <w:start w:val="1"/>
      <w:numFmt w:val="decimal"/>
      <w:lvlText w:val="%8."/>
      <w:lvlJc w:val="left"/>
      <w:pPr>
        <w:tabs>
          <w:tab w:val="num" w:pos="5760"/>
        </w:tabs>
        <w:ind w:left="5760" w:hanging="360"/>
      </w:pPr>
    </w:lvl>
    <w:lvl w:ilvl="8" w:tplc="17046B24" w:tentative="1">
      <w:start w:val="1"/>
      <w:numFmt w:val="decimal"/>
      <w:lvlText w:val="%9."/>
      <w:lvlJc w:val="left"/>
      <w:pPr>
        <w:tabs>
          <w:tab w:val="num" w:pos="6480"/>
        </w:tabs>
        <w:ind w:left="6480" w:hanging="360"/>
      </w:pPr>
    </w:lvl>
  </w:abstractNum>
  <w:abstractNum w:abstractNumId="40">
    <w:nsid w:val="7EF00B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31"/>
  </w:num>
  <w:num w:numId="3">
    <w:abstractNumId w:val="10"/>
  </w:num>
  <w:num w:numId="4">
    <w:abstractNumId w:val="16"/>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2"/>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22"/>
  </w:num>
  <w:num w:numId="20">
    <w:abstractNumId w:val="20"/>
  </w:num>
  <w:num w:numId="21">
    <w:abstractNumId w:val="20"/>
  </w:num>
  <w:num w:numId="22">
    <w:abstractNumId w:val="20"/>
  </w:num>
  <w:num w:numId="23">
    <w:abstractNumId w:val="20"/>
  </w:num>
  <w:num w:numId="24">
    <w:abstractNumId w:val="20"/>
  </w:num>
  <w:num w:numId="25">
    <w:abstractNumId w:val="40"/>
  </w:num>
  <w:num w:numId="26">
    <w:abstractNumId w:val="34"/>
  </w:num>
  <w:num w:numId="27">
    <w:abstractNumId w:val="32"/>
  </w:num>
  <w:num w:numId="28">
    <w:abstractNumId w:val="17"/>
  </w:num>
  <w:num w:numId="29">
    <w:abstractNumId w:val="21"/>
  </w:num>
  <w:num w:numId="30">
    <w:abstractNumId w:val="28"/>
  </w:num>
  <w:num w:numId="31">
    <w:abstractNumId w:val="29"/>
  </w:num>
  <w:num w:numId="32">
    <w:abstractNumId w:val="24"/>
  </w:num>
  <w:num w:numId="33">
    <w:abstractNumId w:val="37"/>
  </w:num>
  <w:num w:numId="34">
    <w:abstractNumId w:val="35"/>
  </w:num>
  <w:num w:numId="35">
    <w:abstractNumId w:val="23"/>
  </w:num>
  <w:num w:numId="36">
    <w:abstractNumId w:val="18"/>
  </w:num>
  <w:num w:numId="37">
    <w:abstractNumId w:val="13"/>
  </w:num>
  <w:num w:numId="38">
    <w:abstractNumId w:val="30"/>
  </w:num>
  <w:num w:numId="39">
    <w:abstractNumId w:val="26"/>
  </w:num>
  <w:num w:numId="40">
    <w:abstractNumId w:val="27"/>
  </w:num>
  <w:num w:numId="41">
    <w:abstractNumId w:val="33"/>
  </w:num>
  <w:num w:numId="42">
    <w:abstractNumId w:val="14"/>
  </w:num>
  <w:num w:numId="43">
    <w:abstractNumId w:val="39"/>
  </w:num>
  <w:num w:numId="44">
    <w:abstractNumId w:val="15"/>
  </w:num>
  <w:num w:numId="45">
    <w:abstractNumId w:val="19"/>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3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w15:presenceInfo w15:providerId="None" w15:userId="Rober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BC"/>
    <w:rsid w:val="00000F7F"/>
    <w:rsid w:val="00006FF2"/>
    <w:rsid w:val="000100C4"/>
    <w:rsid w:val="00013E3C"/>
    <w:rsid w:val="0001544C"/>
    <w:rsid w:val="0001774F"/>
    <w:rsid w:val="00030CCB"/>
    <w:rsid w:val="000338E0"/>
    <w:rsid w:val="00044830"/>
    <w:rsid w:val="0005142C"/>
    <w:rsid w:val="00054C2C"/>
    <w:rsid w:val="00056817"/>
    <w:rsid w:val="000825CB"/>
    <w:rsid w:val="00083938"/>
    <w:rsid w:val="00086683"/>
    <w:rsid w:val="00091D23"/>
    <w:rsid w:val="000975D8"/>
    <w:rsid w:val="000A502C"/>
    <w:rsid w:val="000B0F60"/>
    <w:rsid w:val="000B7559"/>
    <w:rsid w:val="000C27C4"/>
    <w:rsid w:val="000D462B"/>
    <w:rsid w:val="000D7272"/>
    <w:rsid w:val="000E19B9"/>
    <w:rsid w:val="000E313F"/>
    <w:rsid w:val="000E7B07"/>
    <w:rsid w:val="000F06C4"/>
    <w:rsid w:val="000F20C3"/>
    <w:rsid w:val="000F4F34"/>
    <w:rsid w:val="0010295E"/>
    <w:rsid w:val="001029DA"/>
    <w:rsid w:val="001047FA"/>
    <w:rsid w:val="00107E03"/>
    <w:rsid w:val="00110B22"/>
    <w:rsid w:val="00112FFA"/>
    <w:rsid w:val="00113D2A"/>
    <w:rsid w:val="001162F8"/>
    <w:rsid w:val="00125E39"/>
    <w:rsid w:val="001335DE"/>
    <w:rsid w:val="001368D8"/>
    <w:rsid w:val="00137C1D"/>
    <w:rsid w:val="00142C3A"/>
    <w:rsid w:val="0016135C"/>
    <w:rsid w:val="001670F9"/>
    <w:rsid w:val="001722C0"/>
    <w:rsid w:val="001732F7"/>
    <w:rsid w:val="00176547"/>
    <w:rsid w:val="00184FBA"/>
    <w:rsid w:val="0019240F"/>
    <w:rsid w:val="00194F96"/>
    <w:rsid w:val="001955BF"/>
    <w:rsid w:val="001D215D"/>
    <w:rsid w:val="001D66F8"/>
    <w:rsid w:val="001E3B3B"/>
    <w:rsid w:val="001F5DBA"/>
    <w:rsid w:val="00205235"/>
    <w:rsid w:val="00206776"/>
    <w:rsid w:val="00207194"/>
    <w:rsid w:val="00212B8C"/>
    <w:rsid w:val="002160E1"/>
    <w:rsid w:val="00216F3B"/>
    <w:rsid w:val="0022176F"/>
    <w:rsid w:val="002313C4"/>
    <w:rsid w:val="00232811"/>
    <w:rsid w:val="002358BD"/>
    <w:rsid w:val="00236D77"/>
    <w:rsid w:val="00247841"/>
    <w:rsid w:val="00256FC5"/>
    <w:rsid w:val="00272A5B"/>
    <w:rsid w:val="002906F9"/>
    <w:rsid w:val="00296DBC"/>
    <w:rsid w:val="002A4A09"/>
    <w:rsid w:val="002B188F"/>
    <w:rsid w:val="002B29A9"/>
    <w:rsid w:val="002B6EFF"/>
    <w:rsid w:val="002C28BE"/>
    <w:rsid w:val="002C6D2C"/>
    <w:rsid w:val="002C7EBC"/>
    <w:rsid w:val="002D7DA4"/>
    <w:rsid w:val="003049E3"/>
    <w:rsid w:val="00317665"/>
    <w:rsid w:val="003265B9"/>
    <w:rsid w:val="00334E5E"/>
    <w:rsid w:val="00335D4C"/>
    <w:rsid w:val="0034353E"/>
    <w:rsid w:val="003477B6"/>
    <w:rsid w:val="003574E0"/>
    <w:rsid w:val="00361AA0"/>
    <w:rsid w:val="003667A0"/>
    <w:rsid w:val="00372844"/>
    <w:rsid w:val="00383EDD"/>
    <w:rsid w:val="00386B4D"/>
    <w:rsid w:val="00386CDA"/>
    <w:rsid w:val="003A00DD"/>
    <w:rsid w:val="003A059E"/>
    <w:rsid w:val="003A50F3"/>
    <w:rsid w:val="003A6529"/>
    <w:rsid w:val="003B0DCB"/>
    <w:rsid w:val="003C563E"/>
    <w:rsid w:val="003D222B"/>
    <w:rsid w:val="003D5166"/>
    <w:rsid w:val="003D61AD"/>
    <w:rsid w:val="003E1333"/>
    <w:rsid w:val="003E3E9F"/>
    <w:rsid w:val="003F1110"/>
    <w:rsid w:val="003F12CC"/>
    <w:rsid w:val="003F6E81"/>
    <w:rsid w:val="004047B3"/>
    <w:rsid w:val="004157F7"/>
    <w:rsid w:val="004333AC"/>
    <w:rsid w:val="00433CFB"/>
    <w:rsid w:val="00436CF1"/>
    <w:rsid w:val="00443802"/>
    <w:rsid w:val="00451AC1"/>
    <w:rsid w:val="00470067"/>
    <w:rsid w:val="004743FD"/>
    <w:rsid w:val="00480E2F"/>
    <w:rsid w:val="00493791"/>
    <w:rsid w:val="00494D17"/>
    <w:rsid w:val="004A2E99"/>
    <w:rsid w:val="004A30CD"/>
    <w:rsid w:val="004A5D0D"/>
    <w:rsid w:val="004B5633"/>
    <w:rsid w:val="004B73F8"/>
    <w:rsid w:val="004B76D0"/>
    <w:rsid w:val="004C5551"/>
    <w:rsid w:val="004C5D51"/>
    <w:rsid w:val="004E05FA"/>
    <w:rsid w:val="004F185A"/>
    <w:rsid w:val="00500BDE"/>
    <w:rsid w:val="00507230"/>
    <w:rsid w:val="0051074E"/>
    <w:rsid w:val="00530066"/>
    <w:rsid w:val="005343FB"/>
    <w:rsid w:val="00535E6B"/>
    <w:rsid w:val="005366F8"/>
    <w:rsid w:val="00544C43"/>
    <w:rsid w:val="00553811"/>
    <w:rsid w:val="0055536D"/>
    <w:rsid w:val="0057240E"/>
    <w:rsid w:val="00572A64"/>
    <w:rsid w:val="00575436"/>
    <w:rsid w:val="00590A58"/>
    <w:rsid w:val="00592856"/>
    <w:rsid w:val="005B15DA"/>
    <w:rsid w:val="005C5EEA"/>
    <w:rsid w:val="005D5519"/>
    <w:rsid w:val="005D6660"/>
    <w:rsid w:val="005F3B96"/>
    <w:rsid w:val="00617537"/>
    <w:rsid w:val="00621D97"/>
    <w:rsid w:val="00623009"/>
    <w:rsid w:val="00640EC4"/>
    <w:rsid w:val="0064311B"/>
    <w:rsid w:val="00672F3B"/>
    <w:rsid w:val="006867BA"/>
    <w:rsid w:val="00692B53"/>
    <w:rsid w:val="006A01AC"/>
    <w:rsid w:val="006A2005"/>
    <w:rsid w:val="006B01FD"/>
    <w:rsid w:val="006B1AA1"/>
    <w:rsid w:val="006B20F4"/>
    <w:rsid w:val="006B7795"/>
    <w:rsid w:val="006C2682"/>
    <w:rsid w:val="006C66FC"/>
    <w:rsid w:val="006D5570"/>
    <w:rsid w:val="006E759D"/>
    <w:rsid w:val="006F2D62"/>
    <w:rsid w:val="00701A16"/>
    <w:rsid w:val="0070368F"/>
    <w:rsid w:val="00722512"/>
    <w:rsid w:val="00726E50"/>
    <w:rsid w:val="00737D7C"/>
    <w:rsid w:val="00741130"/>
    <w:rsid w:val="00754FD7"/>
    <w:rsid w:val="007555A0"/>
    <w:rsid w:val="00761188"/>
    <w:rsid w:val="007638DE"/>
    <w:rsid w:val="007641B8"/>
    <w:rsid w:val="007735CA"/>
    <w:rsid w:val="007745FE"/>
    <w:rsid w:val="00783FDC"/>
    <w:rsid w:val="007905DC"/>
    <w:rsid w:val="00791A24"/>
    <w:rsid w:val="00792E32"/>
    <w:rsid w:val="00796229"/>
    <w:rsid w:val="007A1F0C"/>
    <w:rsid w:val="007A4456"/>
    <w:rsid w:val="007B38CE"/>
    <w:rsid w:val="007C02C5"/>
    <w:rsid w:val="007C24A5"/>
    <w:rsid w:val="007C28D5"/>
    <w:rsid w:val="007C3E1E"/>
    <w:rsid w:val="007D5D7E"/>
    <w:rsid w:val="007F3EAA"/>
    <w:rsid w:val="007F6480"/>
    <w:rsid w:val="00826388"/>
    <w:rsid w:val="00827B17"/>
    <w:rsid w:val="00834916"/>
    <w:rsid w:val="00841FBE"/>
    <w:rsid w:val="00842E4B"/>
    <w:rsid w:val="0085041C"/>
    <w:rsid w:val="00854CFB"/>
    <w:rsid w:val="00855690"/>
    <w:rsid w:val="00860064"/>
    <w:rsid w:val="008661F3"/>
    <w:rsid w:val="00866CBA"/>
    <w:rsid w:val="008877C3"/>
    <w:rsid w:val="00892A41"/>
    <w:rsid w:val="008954D1"/>
    <w:rsid w:val="0089792B"/>
    <w:rsid w:val="008A01C3"/>
    <w:rsid w:val="008A7C42"/>
    <w:rsid w:val="008C2626"/>
    <w:rsid w:val="008C2CCE"/>
    <w:rsid w:val="008D0AC4"/>
    <w:rsid w:val="008E4F5F"/>
    <w:rsid w:val="008E6330"/>
    <w:rsid w:val="008F1CA0"/>
    <w:rsid w:val="008F5F99"/>
    <w:rsid w:val="00900D21"/>
    <w:rsid w:val="00926D31"/>
    <w:rsid w:val="00931382"/>
    <w:rsid w:val="009403F8"/>
    <w:rsid w:val="00965389"/>
    <w:rsid w:val="00973D15"/>
    <w:rsid w:val="009769A8"/>
    <w:rsid w:val="0098080B"/>
    <w:rsid w:val="009B1D41"/>
    <w:rsid w:val="009B298D"/>
    <w:rsid w:val="009C1894"/>
    <w:rsid w:val="009D5A67"/>
    <w:rsid w:val="009D7B00"/>
    <w:rsid w:val="009E557A"/>
    <w:rsid w:val="009E6F56"/>
    <w:rsid w:val="00A07DEE"/>
    <w:rsid w:val="00A17E18"/>
    <w:rsid w:val="00A20A78"/>
    <w:rsid w:val="00A2383B"/>
    <w:rsid w:val="00A33693"/>
    <w:rsid w:val="00A37626"/>
    <w:rsid w:val="00A461DB"/>
    <w:rsid w:val="00A56A21"/>
    <w:rsid w:val="00A6113A"/>
    <w:rsid w:val="00A83935"/>
    <w:rsid w:val="00A8632F"/>
    <w:rsid w:val="00A911EB"/>
    <w:rsid w:val="00A945C8"/>
    <w:rsid w:val="00AA121D"/>
    <w:rsid w:val="00AA53C9"/>
    <w:rsid w:val="00AC026D"/>
    <w:rsid w:val="00AC3C89"/>
    <w:rsid w:val="00AC4D84"/>
    <w:rsid w:val="00AD337C"/>
    <w:rsid w:val="00AE5044"/>
    <w:rsid w:val="00AE6F0B"/>
    <w:rsid w:val="00AF5B82"/>
    <w:rsid w:val="00B0042D"/>
    <w:rsid w:val="00B04A11"/>
    <w:rsid w:val="00B07FFD"/>
    <w:rsid w:val="00B40AC3"/>
    <w:rsid w:val="00B4187D"/>
    <w:rsid w:val="00B439CD"/>
    <w:rsid w:val="00B440E8"/>
    <w:rsid w:val="00B5670F"/>
    <w:rsid w:val="00B62053"/>
    <w:rsid w:val="00B666EA"/>
    <w:rsid w:val="00B71485"/>
    <w:rsid w:val="00B80F41"/>
    <w:rsid w:val="00B8224C"/>
    <w:rsid w:val="00B96240"/>
    <w:rsid w:val="00BB17DC"/>
    <w:rsid w:val="00BB365C"/>
    <w:rsid w:val="00BB3BF2"/>
    <w:rsid w:val="00BB4451"/>
    <w:rsid w:val="00BB7583"/>
    <w:rsid w:val="00BC41D7"/>
    <w:rsid w:val="00BC7B05"/>
    <w:rsid w:val="00BD30DA"/>
    <w:rsid w:val="00BE1AE4"/>
    <w:rsid w:val="00BF4CBC"/>
    <w:rsid w:val="00BF4F92"/>
    <w:rsid w:val="00C0619B"/>
    <w:rsid w:val="00C1081B"/>
    <w:rsid w:val="00C14BBC"/>
    <w:rsid w:val="00C15BAA"/>
    <w:rsid w:val="00C24880"/>
    <w:rsid w:val="00C25547"/>
    <w:rsid w:val="00C32082"/>
    <w:rsid w:val="00C34415"/>
    <w:rsid w:val="00C35BD6"/>
    <w:rsid w:val="00C35E4A"/>
    <w:rsid w:val="00C40E9E"/>
    <w:rsid w:val="00C4102F"/>
    <w:rsid w:val="00C510F9"/>
    <w:rsid w:val="00C5431C"/>
    <w:rsid w:val="00C54426"/>
    <w:rsid w:val="00C626CA"/>
    <w:rsid w:val="00C70F88"/>
    <w:rsid w:val="00CB0DA5"/>
    <w:rsid w:val="00CC6D53"/>
    <w:rsid w:val="00CF5545"/>
    <w:rsid w:val="00D0527C"/>
    <w:rsid w:val="00D0580A"/>
    <w:rsid w:val="00D07DB6"/>
    <w:rsid w:val="00D17AE2"/>
    <w:rsid w:val="00D21AE2"/>
    <w:rsid w:val="00D255C6"/>
    <w:rsid w:val="00D351A3"/>
    <w:rsid w:val="00D42757"/>
    <w:rsid w:val="00D4571A"/>
    <w:rsid w:val="00D50D96"/>
    <w:rsid w:val="00D578BA"/>
    <w:rsid w:val="00D60B4C"/>
    <w:rsid w:val="00D81848"/>
    <w:rsid w:val="00D824BB"/>
    <w:rsid w:val="00D92BC9"/>
    <w:rsid w:val="00D93AED"/>
    <w:rsid w:val="00D97BAF"/>
    <w:rsid w:val="00DA13A4"/>
    <w:rsid w:val="00DA28E2"/>
    <w:rsid w:val="00DB2135"/>
    <w:rsid w:val="00DB537F"/>
    <w:rsid w:val="00DB62B0"/>
    <w:rsid w:val="00DC4A38"/>
    <w:rsid w:val="00DC6736"/>
    <w:rsid w:val="00DD3984"/>
    <w:rsid w:val="00DD4C4D"/>
    <w:rsid w:val="00DE231C"/>
    <w:rsid w:val="00DE458B"/>
    <w:rsid w:val="00E261A0"/>
    <w:rsid w:val="00E32021"/>
    <w:rsid w:val="00E32C5F"/>
    <w:rsid w:val="00E33938"/>
    <w:rsid w:val="00E44E48"/>
    <w:rsid w:val="00E56303"/>
    <w:rsid w:val="00E56ED7"/>
    <w:rsid w:val="00E63585"/>
    <w:rsid w:val="00E64C8E"/>
    <w:rsid w:val="00E70402"/>
    <w:rsid w:val="00E83A62"/>
    <w:rsid w:val="00E83D7F"/>
    <w:rsid w:val="00EC0E09"/>
    <w:rsid w:val="00EC2EC4"/>
    <w:rsid w:val="00ED1BF7"/>
    <w:rsid w:val="00ED1D1F"/>
    <w:rsid w:val="00ED51A4"/>
    <w:rsid w:val="00ED7375"/>
    <w:rsid w:val="00EE0EF8"/>
    <w:rsid w:val="00EF5939"/>
    <w:rsid w:val="00EF7068"/>
    <w:rsid w:val="00F0081F"/>
    <w:rsid w:val="00F01B08"/>
    <w:rsid w:val="00F24EEE"/>
    <w:rsid w:val="00F25FCA"/>
    <w:rsid w:val="00F470C5"/>
    <w:rsid w:val="00F60A18"/>
    <w:rsid w:val="00F946A8"/>
    <w:rsid w:val="00FB7952"/>
    <w:rsid w:val="00FC235D"/>
    <w:rsid w:val="00FC7727"/>
    <w:rsid w:val="00FD1E1D"/>
    <w:rsid w:val="00FD3378"/>
    <w:rsid w:val="00FF475E"/>
    <w:rsid w:val="00FF585C"/>
    <w:rsid w:val="00FF61C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F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iPriority="29" w:unhideWhenUsed="0" w:qFormat="1"/>
    <w:lsdException w:name="heading 2" w:semiHidden="0" w:uiPriority="29" w:unhideWhenUsed="0" w:qFormat="1"/>
    <w:lsdException w:name="heading 3" w:semiHidden="0" w:uiPriority="29" w:unhideWhenUsed="0" w:qFormat="1"/>
    <w:lsdException w:name="heading 4" w:semiHidden="0" w:uiPriority="29" w:unhideWhenUsed="0" w:qFormat="1"/>
    <w:lsdException w:name="heading 5" w:semiHidden="0" w:unhideWhenUsed="0"/>
    <w:lsdException w:name="heading 6"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iPriority="65"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iPriority="65"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atentStyles>
  <w:style w:type="paragraph" w:default="1" w:styleId="Normal">
    <w:name w:val="Normal"/>
    <w:qFormat/>
    <w:rsid w:val="00DB2135"/>
    <w:pPr>
      <w:spacing w:after="240" w:line="280" w:lineRule="atLeast"/>
    </w:pPr>
    <w:rPr>
      <w:rFonts w:ascii="Calibri" w:eastAsiaTheme="minorHAnsi" w:hAnsi="Calibri" w:cstheme="minorBidi"/>
      <w:szCs w:val="22"/>
      <w:lang w:val="en-GB" w:eastAsia="en-US"/>
    </w:rPr>
  </w:style>
  <w:style w:type="paragraph" w:styleId="Heading1">
    <w:name w:val="heading 1"/>
    <w:next w:val="Normal"/>
    <w:link w:val="Heading1Char"/>
    <w:uiPriority w:val="29"/>
    <w:qFormat/>
    <w:rsid w:val="00DB2135"/>
    <w:pPr>
      <w:keepNext/>
      <w:numPr>
        <w:numId w:val="23"/>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DB2135"/>
    <w:pPr>
      <w:keepNext/>
      <w:numPr>
        <w:ilvl w:val="1"/>
        <w:numId w:val="23"/>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DB2135"/>
    <w:pPr>
      <w:keepNext/>
      <w:numPr>
        <w:ilvl w:val="2"/>
        <w:numId w:val="23"/>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DB2135"/>
    <w:pPr>
      <w:keepNext/>
      <w:numPr>
        <w:ilvl w:val="3"/>
        <w:numId w:val="23"/>
      </w:numPr>
      <w:tabs>
        <w:tab w:val="left" w:pos="992"/>
      </w:tabs>
      <w:spacing w:after="120"/>
      <w:ind w:left="993" w:hanging="993"/>
      <w:outlineLvl w:val="3"/>
    </w:pPr>
    <w:rPr>
      <w:rFonts w:ascii="Calibri" w:eastAsiaTheme="majorEastAsia" w:hAnsi="Calibri" w:cstheme="majorBidi"/>
      <w:b/>
      <w:bCs/>
      <w:iCs/>
      <w:szCs w:val="22"/>
      <w:lang w:val="en-GB" w:eastAsia="en-US"/>
    </w:rPr>
  </w:style>
  <w:style w:type="paragraph" w:styleId="Heading6">
    <w:name w:val="heading 6"/>
    <w:basedOn w:val="Normal"/>
    <w:next w:val="Normal"/>
    <w:link w:val="Heading6Char"/>
    <w:uiPriority w:val="9"/>
    <w:qFormat/>
    <w:rsid w:val="00DB21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DB2135"/>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DB2135"/>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DB2135"/>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DB2135"/>
    <w:rPr>
      <w:rFonts w:ascii="Calibri" w:eastAsiaTheme="majorEastAsia" w:hAnsi="Calibri" w:cstheme="majorBidi"/>
      <w:b/>
      <w:bCs/>
      <w:iCs/>
      <w:szCs w:val="22"/>
      <w:lang w:val="en-GB" w:eastAsia="en-US"/>
    </w:rPr>
  </w:style>
  <w:style w:type="paragraph" w:styleId="Footer">
    <w:name w:val="footer"/>
    <w:next w:val="Normal"/>
    <w:link w:val="FooterChar"/>
    <w:uiPriority w:val="99"/>
    <w:unhideWhenUsed/>
    <w:rsid w:val="00DB2135"/>
    <w:rPr>
      <w:rFonts w:ascii="Calibri" w:eastAsiaTheme="minorHAnsi" w:hAnsi="Calibri" w:cstheme="minorBidi"/>
      <w:sz w:val="16"/>
      <w:szCs w:val="22"/>
      <w:lang w:val="en-GB" w:eastAsia="en-US"/>
    </w:rPr>
  </w:style>
  <w:style w:type="character" w:customStyle="1" w:styleId="FooterChar">
    <w:name w:val="Footer Char"/>
    <w:basedOn w:val="DefaultParagraphFont"/>
    <w:link w:val="Footer"/>
    <w:uiPriority w:val="99"/>
    <w:rsid w:val="00DB2135"/>
    <w:rPr>
      <w:rFonts w:ascii="Calibri" w:eastAsiaTheme="minorHAnsi" w:hAnsi="Calibri" w:cstheme="minorBidi"/>
      <w:sz w:val="16"/>
      <w:szCs w:val="22"/>
      <w:lang w:val="en-GB" w:eastAsia="en-US"/>
    </w:rPr>
  </w:style>
  <w:style w:type="character" w:styleId="PageNumber">
    <w:name w:val="page number"/>
    <w:basedOn w:val="DefaultParagraphFont"/>
    <w:uiPriority w:val="99"/>
    <w:rsid w:val="00DB2135"/>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next w:val="Normal"/>
    <w:link w:val="HeaderChar"/>
    <w:uiPriority w:val="99"/>
    <w:unhideWhenUsed/>
    <w:rsid w:val="00DB2135"/>
    <w:rPr>
      <w:rFonts w:ascii="Calibri" w:eastAsiaTheme="minorHAnsi" w:hAnsi="Calibri" w:cstheme="minorBidi"/>
      <w:sz w:val="16"/>
      <w:szCs w:val="22"/>
      <w:lang w:val="en-GB" w:eastAsia="en-US"/>
    </w:rPr>
  </w:style>
  <w:style w:type="character" w:customStyle="1" w:styleId="HeaderChar">
    <w:name w:val="Header Char"/>
    <w:basedOn w:val="DefaultParagraphFont"/>
    <w:link w:val="Header"/>
    <w:uiPriority w:val="99"/>
    <w:rsid w:val="00DB2135"/>
    <w:rPr>
      <w:rFonts w:ascii="Calibri" w:eastAsiaTheme="minorHAnsi" w:hAnsi="Calibri" w:cstheme="minorBidi"/>
      <w:sz w:val="16"/>
      <w:szCs w:val="22"/>
      <w:lang w:val="en-GB" w:eastAsia="en-US"/>
    </w:rPr>
  </w:style>
  <w:style w:type="character" w:styleId="Hyperlink">
    <w:name w:val="Hyperlink"/>
    <w:basedOn w:val="DefaultParagraphFont"/>
    <w:uiPriority w:val="99"/>
    <w:unhideWhenUsed/>
    <w:rsid w:val="00DB2135"/>
    <w:rPr>
      <w:color w:val="0000FF" w:themeColor="hyperlink"/>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uiPriority w:val="39"/>
    <w:rsid w:val="00DB2135"/>
    <w:pPr>
      <w:tabs>
        <w:tab w:val="right" w:leader="dot" w:pos="8930"/>
      </w:tabs>
      <w:spacing w:before="120"/>
      <w:ind w:left="992" w:right="862" w:hanging="992"/>
    </w:pPr>
    <w:rPr>
      <w:rFonts w:ascii="Calibri" w:eastAsiaTheme="minorHAnsi" w:hAnsi="Calibri" w:cstheme="minorBidi"/>
      <w:caps/>
      <w:sz w:val="28"/>
      <w:szCs w:val="22"/>
      <w:lang w:val="en-GB" w:eastAsia="en-US"/>
    </w:rPr>
  </w:style>
  <w:style w:type="paragraph" w:styleId="TOC2">
    <w:name w:val="toc 2"/>
    <w:basedOn w:val="TOC1"/>
    <w:uiPriority w:val="39"/>
    <w:rsid w:val="00DB2135"/>
    <w:rPr>
      <w:caps w:val="0"/>
    </w:rPr>
  </w:style>
  <w:style w:type="paragraph" w:styleId="TOC3">
    <w:name w:val="toc 3"/>
    <w:basedOn w:val="TOC1"/>
    <w:uiPriority w:val="39"/>
    <w:rsid w:val="00DB2135"/>
    <w:pPr>
      <w:spacing w:before="0"/>
    </w:pPr>
    <w:rPr>
      <w:caps w:val="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rPr>
  </w:style>
  <w:style w:type="paragraph" w:customStyle="1" w:styleId="E-LineR2">
    <w:name w:val="E-Line R 2"/>
    <w:basedOn w:val="Normal"/>
    <w:rsid w:val="005366F8"/>
    <w:pPr>
      <w:spacing w:before="60" w:after="0"/>
    </w:pPr>
    <w:rPr>
      <w:sz w:val="16"/>
      <w:szCs w:val="20"/>
    </w:rPr>
  </w:style>
  <w:style w:type="paragraph" w:customStyle="1" w:styleId="E-LineR3">
    <w:name w:val="E-Line R 3"/>
    <w:basedOn w:val="Normal"/>
    <w:rsid w:val="005366F8"/>
    <w:pPr>
      <w:spacing w:before="60" w:after="0"/>
    </w:pPr>
    <w:rPr>
      <w:sz w:val="16"/>
      <w:szCs w:val="20"/>
    </w:rPr>
  </w:style>
  <w:style w:type="paragraph" w:customStyle="1" w:styleId="E-LineR4">
    <w:name w:val="E-Line R 4"/>
    <w:basedOn w:val="Normal"/>
    <w:rsid w:val="001047FA"/>
    <w:pPr>
      <w:spacing w:before="60"/>
    </w:pPr>
    <w:rPr>
      <w:sz w:val="16"/>
      <w:szCs w:val="20"/>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TOC1"/>
    <w:uiPriority w:val="39"/>
    <w:rsid w:val="00DB2135"/>
    <w:pPr>
      <w:framePr w:wrap="around" w:vAnchor="text" w:hAnchor="text" w:y="1"/>
      <w:spacing w:before="0"/>
      <w:ind w:left="0" w:right="0" w:firstLine="0"/>
    </w:pPr>
  </w:style>
  <w:style w:type="table" w:styleId="TableGrid">
    <w:name w:val="Table Grid"/>
    <w:basedOn w:val="TableNormal"/>
    <w:uiPriority w:val="59"/>
    <w:rsid w:val="00DB21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DB2135"/>
    <w:pPr>
      <w:spacing w:after="200"/>
    </w:pPr>
    <w:rPr>
      <w:b/>
      <w:bCs/>
      <w:color w:val="4F81BD" w:themeColor="accent1"/>
      <w:sz w:val="18"/>
      <w:szCs w:val="18"/>
    </w:rPr>
  </w:style>
  <w:style w:type="paragraph" w:styleId="TableofAuthorities">
    <w:name w:val="table of authorities"/>
    <w:basedOn w:val="Normal"/>
    <w:next w:val="Normal"/>
    <w:rsid w:val="005366F8"/>
    <w:pPr>
      <w:spacing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uiPriority w:val="99"/>
    <w:unhideWhenUsed/>
    <w:rsid w:val="00DB2135"/>
    <w:pPr>
      <w:spacing w:after="0"/>
    </w:pPr>
    <w:rPr>
      <w:rFonts w:cs="Tahoma"/>
      <w:sz w:val="16"/>
      <w:szCs w:val="16"/>
    </w:rPr>
  </w:style>
  <w:style w:type="character" w:customStyle="1" w:styleId="BalloonTextChar">
    <w:name w:val="Balloon Text Char"/>
    <w:basedOn w:val="DefaultParagraphFont"/>
    <w:link w:val="BalloonText"/>
    <w:uiPriority w:val="99"/>
    <w:rsid w:val="00DB2135"/>
    <w:rPr>
      <w:rFonts w:ascii="Tahoma" w:eastAsiaTheme="minorHAnsi" w:hAnsi="Tahoma" w:cs="Tahoma"/>
      <w:sz w:val="16"/>
      <w:szCs w:val="16"/>
      <w:lang w:val="en-GB" w:eastAsia="en-US"/>
    </w:rPr>
  </w:style>
  <w:style w:type="paragraph" w:styleId="DocumentMap">
    <w:name w:val="Document Map"/>
    <w:basedOn w:val="Normal"/>
    <w:link w:val="DocumentMapChar"/>
    <w:rsid w:val="00AC3C89"/>
    <w:pPr>
      <w:spacing w:after="0"/>
    </w:pPr>
    <w:rPr>
      <w:rFonts w:ascii="Lucida Grande" w:hAnsi="Lucida Grande" w:cs="Lucida Grande"/>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tabs>
        <w:tab w:val="clear" w:pos="992"/>
        <w:tab w:val="num" w:pos="360"/>
      </w:tabs>
      <w:ind w:left="0" w:firstLine="0"/>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TOC1"/>
    <w:uiPriority w:val="39"/>
    <w:rsid w:val="00DB2135"/>
    <w:pPr>
      <w:spacing w:before="0"/>
    </w:pPr>
    <w:rPr>
      <w:caps w:val="0"/>
    </w:rPr>
  </w:style>
  <w:style w:type="paragraph" w:styleId="ListParagraph">
    <w:name w:val="List Paragraph"/>
    <w:basedOn w:val="Normal"/>
    <w:uiPriority w:val="34"/>
    <w:qFormat/>
    <w:rsid w:val="00DB2135"/>
    <w:pPr>
      <w:ind w:left="720"/>
    </w:pPr>
  </w:style>
  <w:style w:type="paragraph" w:styleId="Bibliography">
    <w:name w:val="Bibliography"/>
    <w:basedOn w:val="Normal"/>
    <w:next w:val="Normal"/>
    <w:uiPriority w:val="37"/>
    <w:rsid w:val="00DB2135"/>
  </w:style>
  <w:style w:type="numbering" w:customStyle="1" w:styleId="ESSBulletList">
    <w:name w:val="ESS Bullet List"/>
    <w:uiPriority w:val="99"/>
    <w:rsid w:val="00DB2135"/>
    <w:pPr>
      <w:numPr>
        <w:numId w:val="18"/>
      </w:numPr>
    </w:pPr>
  </w:style>
  <w:style w:type="numbering" w:customStyle="1" w:styleId="ESSNumberedList">
    <w:name w:val="ESS Numbered List"/>
    <w:uiPriority w:val="99"/>
    <w:rsid w:val="00DB2135"/>
    <w:pPr>
      <w:numPr>
        <w:numId w:val="19"/>
      </w:numPr>
    </w:pPr>
  </w:style>
  <w:style w:type="paragraph" w:customStyle="1" w:styleId="ESS-AppendixTitle">
    <w:name w:val="ESS-Appendix Title"/>
    <w:next w:val="Normal"/>
    <w:uiPriority w:val="34"/>
    <w:rsid w:val="00DB2135"/>
    <w:pPr>
      <w:spacing w:after="120"/>
    </w:pPr>
    <w:rPr>
      <w:rFonts w:asciiTheme="minorHAnsi" w:eastAsiaTheme="minorHAnsi" w:hAnsiTheme="minorHAnsi" w:cstheme="minorBidi"/>
      <w:b/>
      <w:sz w:val="28"/>
      <w:szCs w:val="22"/>
      <w:lang w:val="en-GB" w:eastAsia="en-US"/>
    </w:rPr>
  </w:style>
  <w:style w:type="paragraph" w:customStyle="1" w:styleId="ESS-FigureTitle">
    <w:name w:val="ESS-Figure Title"/>
    <w:next w:val="Normal"/>
    <w:uiPriority w:val="34"/>
    <w:rsid w:val="00DB2135"/>
    <w:pPr>
      <w:keepNext/>
      <w:tabs>
        <w:tab w:val="left" w:pos="1412"/>
      </w:tabs>
      <w:spacing w:after="120" w:line="280" w:lineRule="atLeast"/>
      <w:ind w:left="1412" w:hanging="1412"/>
    </w:pPr>
    <w:rPr>
      <w:rFonts w:asciiTheme="minorHAnsi" w:eastAsiaTheme="minorHAnsi" w:hAnsiTheme="minorHAnsi" w:cstheme="minorBidi"/>
      <w:b/>
      <w:szCs w:val="22"/>
      <w:lang w:val="en-GB" w:eastAsia="en-US"/>
    </w:rPr>
  </w:style>
  <w:style w:type="paragraph" w:customStyle="1" w:styleId="ESS-Guided">
    <w:name w:val="ESS-Guided"/>
    <w:uiPriority w:val="34"/>
    <w:rsid w:val="00DB2135"/>
    <w:pPr>
      <w:spacing w:before="60"/>
    </w:pPr>
    <w:rPr>
      <w:rFonts w:ascii="Calibri" w:eastAsiaTheme="minorHAnsi" w:hAnsi="Calibri" w:cstheme="minorBidi"/>
      <w:sz w:val="20"/>
      <w:szCs w:val="22"/>
      <w:lang w:val="en-GB" w:eastAsia="en-US"/>
    </w:rPr>
  </w:style>
  <w:style w:type="paragraph" w:customStyle="1" w:styleId="ESS-GuidedBold">
    <w:name w:val="ESS-Guided Bold"/>
    <w:uiPriority w:val="34"/>
    <w:rsid w:val="00DB2135"/>
    <w:pPr>
      <w:spacing w:before="60" w:after="120"/>
    </w:pPr>
    <w:rPr>
      <w:rFonts w:ascii="Calibri" w:eastAsiaTheme="minorHAnsi" w:hAnsi="Calibri" w:cstheme="minorBidi"/>
      <w:b/>
      <w:sz w:val="20"/>
      <w:szCs w:val="22"/>
      <w:lang w:val="en-GB" w:eastAsia="en-US"/>
    </w:rPr>
  </w:style>
  <w:style w:type="paragraph" w:customStyle="1" w:styleId="ESS-Heading1">
    <w:name w:val="ESS-Heading 1"/>
    <w:next w:val="Normal"/>
    <w:uiPriority w:val="29"/>
    <w:rsid w:val="00DB2135"/>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Heading2">
    <w:name w:val="ESS-Heading 2"/>
    <w:next w:val="Normal"/>
    <w:uiPriority w:val="29"/>
    <w:rsid w:val="00DB2135"/>
    <w:pPr>
      <w:keepNext/>
      <w:spacing w:before="120" w:after="120"/>
      <w:outlineLvl w:val="1"/>
    </w:pPr>
    <w:rPr>
      <w:rFonts w:ascii="Calibri" w:eastAsiaTheme="majorEastAsia" w:hAnsi="Calibri" w:cstheme="majorBidi"/>
      <w:b/>
      <w:bCs/>
      <w:sz w:val="28"/>
      <w:szCs w:val="28"/>
      <w:lang w:val="en-GB" w:eastAsia="en-US"/>
    </w:rPr>
  </w:style>
  <w:style w:type="paragraph" w:customStyle="1" w:styleId="ESS-Heading3">
    <w:name w:val="ESS-Heading 3"/>
    <w:next w:val="Normal"/>
    <w:uiPriority w:val="29"/>
    <w:rsid w:val="00DB2135"/>
    <w:pPr>
      <w:keepNext/>
      <w:spacing w:after="120"/>
      <w:outlineLvl w:val="2"/>
    </w:pPr>
    <w:rPr>
      <w:rFonts w:ascii="Calibri" w:eastAsiaTheme="majorEastAsia" w:hAnsi="Calibri" w:cstheme="majorBidi"/>
      <w:b/>
      <w:bCs/>
      <w:lang w:val="en-GB" w:eastAsia="en-US"/>
    </w:rPr>
  </w:style>
  <w:style w:type="paragraph" w:customStyle="1" w:styleId="ESS-Heading4">
    <w:name w:val="ESS-Heading 4"/>
    <w:next w:val="Normal"/>
    <w:uiPriority w:val="29"/>
    <w:rsid w:val="00DB2135"/>
    <w:pPr>
      <w:keepNext/>
      <w:spacing w:after="120"/>
      <w:outlineLvl w:val="3"/>
    </w:pPr>
    <w:rPr>
      <w:rFonts w:ascii="Calibri" w:eastAsiaTheme="majorEastAsia" w:hAnsi="Calibri" w:cstheme="majorBidi"/>
      <w:b/>
      <w:bCs/>
      <w:i/>
      <w:lang w:val="en-GB" w:eastAsia="en-US"/>
    </w:rPr>
  </w:style>
  <w:style w:type="paragraph" w:customStyle="1" w:styleId="ESS-NormalIndent">
    <w:name w:val="ESS-Normal Indent"/>
    <w:uiPriority w:val="1"/>
    <w:rsid w:val="00DB2135"/>
    <w:pPr>
      <w:spacing w:after="240" w:line="280" w:lineRule="atLeast"/>
      <w:ind w:left="992"/>
    </w:pPr>
    <w:rPr>
      <w:rFonts w:ascii="Calibri" w:eastAsiaTheme="minorHAnsi" w:hAnsi="Calibri" w:cstheme="minorBidi"/>
      <w:szCs w:val="22"/>
      <w:lang w:val="en-GB" w:eastAsia="en-US"/>
    </w:rPr>
  </w:style>
  <w:style w:type="paragraph" w:customStyle="1" w:styleId="ESS-Single">
    <w:name w:val="ESS-Single"/>
    <w:uiPriority w:val="34"/>
    <w:rsid w:val="00DB2135"/>
    <w:rPr>
      <w:rFonts w:ascii="Calibri" w:eastAsiaTheme="minorHAnsi" w:hAnsi="Calibri" w:cstheme="minorBidi"/>
      <w:szCs w:val="22"/>
      <w:lang w:val="en-GB" w:eastAsia="en-US"/>
    </w:rPr>
  </w:style>
  <w:style w:type="paragraph" w:customStyle="1" w:styleId="ESS-StudyTitle">
    <w:name w:val="ESS-Study Title"/>
    <w:uiPriority w:val="34"/>
    <w:rsid w:val="00DB2135"/>
    <w:pPr>
      <w:spacing w:after="120"/>
      <w:jc w:val="center"/>
    </w:pPr>
    <w:rPr>
      <w:rFonts w:ascii="Calibri" w:eastAsiaTheme="minorHAnsi" w:hAnsi="Calibri" w:cstheme="minorBidi"/>
      <w:b/>
      <w:sz w:val="28"/>
      <w:szCs w:val="22"/>
      <w:lang w:val="en-GB" w:eastAsia="en-US"/>
    </w:rPr>
  </w:style>
  <w:style w:type="paragraph" w:customStyle="1" w:styleId="ESS-TableFootnoteText">
    <w:name w:val="ESS-Table Footnote Text"/>
    <w:next w:val="Normal"/>
    <w:uiPriority w:val="34"/>
    <w:rsid w:val="00DB2135"/>
    <w:pPr>
      <w:tabs>
        <w:tab w:val="left" w:pos="431"/>
      </w:tabs>
      <w:ind w:left="431" w:hanging="431"/>
    </w:pPr>
    <w:rPr>
      <w:rFonts w:ascii="Calibri" w:eastAsiaTheme="minorHAnsi" w:hAnsi="Calibri" w:cstheme="minorBidi"/>
      <w:sz w:val="20"/>
      <w:szCs w:val="22"/>
      <w:lang w:val="en-GB" w:eastAsia="en-US"/>
    </w:rPr>
  </w:style>
  <w:style w:type="paragraph" w:customStyle="1" w:styleId="ESS-TableHeader">
    <w:name w:val="ESS-Table Header"/>
    <w:next w:val="Normal"/>
    <w:uiPriority w:val="34"/>
    <w:rsid w:val="00DB2135"/>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DB2135"/>
    <w:pPr>
      <w:spacing w:before="60" w:after="60"/>
    </w:pPr>
    <w:rPr>
      <w:rFonts w:ascii="Calibri" w:eastAsiaTheme="minorHAnsi" w:hAnsi="Calibri" w:cstheme="minorBidi"/>
      <w:sz w:val="22"/>
      <w:szCs w:val="22"/>
      <w:lang w:val="en-GB" w:eastAsia="en-US"/>
    </w:rPr>
  </w:style>
  <w:style w:type="paragraph" w:customStyle="1" w:styleId="ESS-TableTitle">
    <w:name w:val="ESS-Table Title"/>
    <w:next w:val="Normal"/>
    <w:uiPriority w:val="34"/>
    <w:rsid w:val="00DB2135"/>
    <w:pPr>
      <w:keepNext/>
      <w:tabs>
        <w:tab w:val="left" w:pos="1412"/>
      </w:tabs>
      <w:spacing w:after="120" w:line="280" w:lineRule="atLeast"/>
      <w:ind w:left="1412" w:hanging="1412"/>
    </w:pPr>
    <w:rPr>
      <w:rFonts w:ascii="Calibri" w:eastAsiaTheme="minorHAnsi" w:hAnsi="Calibri" w:cstheme="minorBidi"/>
      <w:b/>
      <w:szCs w:val="22"/>
      <w:lang w:val="en-GB" w:eastAsia="en-US"/>
    </w:rPr>
  </w:style>
  <w:style w:type="paragraph" w:customStyle="1" w:styleId="ESS-Unassigned">
    <w:name w:val="ESS-Unassigned"/>
    <w:next w:val="Normal"/>
    <w:uiPriority w:val="34"/>
    <w:rsid w:val="00DB2135"/>
    <w:pPr>
      <w:keepNext/>
      <w:spacing w:before="120" w:after="120"/>
    </w:pPr>
    <w:rPr>
      <w:rFonts w:ascii="Calibri" w:eastAsiaTheme="minorHAnsi" w:hAnsi="Calibri" w:cstheme="minorBidi"/>
      <w:b/>
      <w:szCs w:val="22"/>
      <w:lang w:val="en-GB" w:eastAsia="en-US"/>
    </w:rPr>
  </w:style>
  <w:style w:type="paragraph" w:customStyle="1" w:styleId="ESS-Unnumbered">
    <w:name w:val="ESS-Unnumbered"/>
    <w:next w:val="Normal"/>
    <w:uiPriority w:val="34"/>
    <w:rsid w:val="00DB2135"/>
    <w:pPr>
      <w:keepNext/>
      <w:spacing w:before="480" w:after="240"/>
    </w:pPr>
    <w:rPr>
      <w:rFonts w:ascii="Calibri" w:eastAsiaTheme="minorHAnsi" w:hAnsi="Calibri" w:cstheme="minorBidi"/>
      <w:b/>
      <w:caps/>
      <w:sz w:val="28"/>
      <w:szCs w:val="22"/>
      <w:lang w:val="en-GB" w:eastAsia="en-US"/>
    </w:rPr>
  </w:style>
  <w:style w:type="character" w:customStyle="1" w:styleId="Heading6Char">
    <w:name w:val="Heading 6 Char"/>
    <w:basedOn w:val="DefaultParagraphFont"/>
    <w:link w:val="Heading6"/>
    <w:uiPriority w:val="9"/>
    <w:rsid w:val="00DB2135"/>
    <w:rPr>
      <w:rFonts w:asciiTheme="majorHAnsi" w:eastAsiaTheme="majorEastAsia" w:hAnsiTheme="majorHAnsi" w:cstheme="majorBidi"/>
      <w:i/>
      <w:iCs/>
      <w:color w:val="243F60" w:themeColor="accent1" w:themeShade="7F"/>
      <w:szCs w:val="22"/>
      <w:lang w:val="en-GB" w:eastAsia="en-US"/>
    </w:rPr>
  </w:style>
  <w:style w:type="paragraph" w:styleId="TableofFigures">
    <w:name w:val="table of figures"/>
    <w:next w:val="Normal"/>
    <w:uiPriority w:val="99"/>
    <w:rsid w:val="00DB2135"/>
    <w:pPr>
      <w:tabs>
        <w:tab w:val="left" w:leader="dot" w:pos="992"/>
        <w:tab w:val="right" w:leader="dot" w:pos="8834"/>
      </w:tabs>
      <w:spacing w:before="120" w:line="280" w:lineRule="atLeast"/>
      <w:ind w:left="1026" w:right="794" w:hanging="1026"/>
    </w:pPr>
    <w:rPr>
      <w:rFonts w:ascii="Calibri" w:eastAsiaTheme="minorHAnsi" w:hAnsi="Calibri" w:cstheme="minorBidi"/>
      <w:szCs w:val="22"/>
      <w:lang w:val="en-GB" w:eastAsia="en-US"/>
    </w:rPr>
  </w:style>
  <w:style w:type="paragraph" w:styleId="TOC6">
    <w:name w:val="toc 6"/>
    <w:basedOn w:val="TOC4"/>
    <w:uiPriority w:val="39"/>
    <w:rsid w:val="00DB2135"/>
    <w:pPr>
      <w:ind w:left="0" w:right="0" w:firstLine="0"/>
    </w:pPr>
  </w:style>
  <w:style w:type="paragraph" w:styleId="TOC7">
    <w:name w:val="toc 7"/>
    <w:basedOn w:val="TOC3"/>
    <w:uiPriority w:val="39"/>
    <w:rsid w:val="00DB2135"/>
    <w:pPr>
      <w:ind w:left="0" w:right="0" w:firstLine="0"/>
    </w:pPr>
    <w:rPr>
      <w:caps/>
    </w:rPr>
  </w:style>
  <w:style w:type="paragraph" w:styleId="TOC8">
    <w:name w:val="toc 8"/>
    <w:basedOn w:val="TOC3"/>
    <w:uiPriority w:val="39"/>
    <w:rsid w:val="00DB2135"/>
    <w:pPr>
      <w:ind w:left="0" w:right="0" w:firstLine="0"/>
    </w:pPr>
    <w:rPr>
      <w:caps/>
    </w:rPr>
  </w:style>
  <w:style w:type="paragraph" w:styleId="TOC9">
    <w:name w:val="toc 9"/>
    <w:basedOn w:val="Normal"/>
    <w:next w:val="Normal"/>
    <w:autoRedefine/>
    <w:uiPriority w:val="39"/>
    <w:rsid w:val="00DB2135"/>
    <w:pPr>
      <w:spacing w:after="100"/>
      <w:ind w:left="1920"/>
    </w:pPr>
  </w:style>
  <w:style w:type="paragraph" w:styleId="NormalWeb">
    <w:name w:val="Normal (Web)"/>
    <w:basedOn w:val="Normal"/>
    <w:uiPriority w:val="99"/>
    <w:unhideWhenUsed/>
    <w:rsid w:val="007F6480"/>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rsid w:val="00FF61C1"/>
    <w:rPr>
      <w:sz w:val="16"/>
      <w:szCs w:val="16"/>
    </w:rPr>
  </w:style>
  <w:style w:type="paragraph" w:styleId="CommentText">
    <w:name w:val="annotation text"/>
    <w:basedOn w:val="Normal"/>
    <w:link w:val="CommentTextChar"/>
    <w:rsid w:val="00FF61C1"/>
    <w:pPr>
      <w:spacing w:line="240" w:lineRule="auto"/>
    </w:pPr>
    <w:rPr>
      <w:sz w:val="20"/>
      <w:szCs w:val="20"/>
    </w:rPr>
  </w:style>
  <w:style w:type="character" w:customStyle="1" w:styleId="CommentTextChar">
    <w:name w:val="Comment Text Char"/>
    <w:basedOn w:val="DefaultParagraphFont"/>
    <w:link w:val="CommentText"/>
    <w:rsid w:val="00FF61C1"/>
    <w:rPr>
      <w:rFonts w:ascii="Calibri" w:eastAsiaTheme="minorHAnsi" w:hAnsi="Calibri" w:cstheme="minorBidi"/>
      <w:sz w:val="20"/>
      <w:szCs w:val="20"/>
      <w:lang w:val="en-GB" w:eastAsia="en-US"/>
    </w:rPr>
  </w:style>
  <w:style w:type="paragraph" w:styleId="CommentSubject">
    <w:name w:val="annotation subject"/>
    <w:basedOn w:val="CommentText"/>
    <w:next w:val="CommentText"/>
    <w:link w:val="CommentSubjectChar"/>
    <w:rsid w:val="00FF61C1"/>
    <w:rPr>
      <w:b/>
      <w:bCs/>
    </w:rPr>
  </w:style>
  <w:style w:type="character" w:customStyle="1" w:styleId="CommentSubjectChar">
    <w:name w:val="Comment Subject Char"/>
    <w:basedOn w:val="CommentTextChar"/>
    <w:link w:val="CommentSubject"/>
    <w:rsid w:val="00FF61C1"/>
    <w:rPr>
      <w:rFonts w:ascii="Calibri" w:eastAsiaTheme="minorHAnsi" w:hAnsi="Calibri" w:cstheme="minorBidi"/>
      <w:b/>
      <w:bC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iPriority="29" w:unhideWhenUsed="0" w:qFormat="1"/>
    <w:lsdException w:name="heading 2" w:semiHidden="0" w:uiPriority="29" w:unhideWhenUsed="0" w:qFormat="1"/>
    <w:lsdException w:name="heading 3" w:semiHidden="0" w:uiPriority="29" w:unhideWhenUsed="0" w:qFormat="1"/>
    <w:lsdException w:name="heading 4" w:semiHidden="0" w:uiPriority="29" w:unhideWhenUsed="0" w:qFormat="1"/>
    <w:lsdException w:name="heading 5" w:semiHidden="0" w:unhideWhenUsed="0"/>
    <w:lsdException w:name="heading 6" w:semiHidden="0" w:uiPriority="9"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iPriority="65"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iPriority="65"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atentStyles>
  <w:style w:type="paragraph" w:default="1" w:styleId="Normal">
    <w:name w:val="Normal"/>
    <w:qFormat/>
    <w:rsid w:val="00DB2135"/>
    <w:pPr>
      <w:spacing w:after="240" w:line="280" w:lineRule="atLeast"/>
    </w:pPr>
    <w:rPr>
      <w:rFonts w:ascii="Calibri" w:eastAsiaTheme="minorHAnsi" w:hAnsi="Calibri" w:cstheme="minorBidi"/>
      <w:szCs w:val="22"/>
      <w:lang w:val="en-GB" w:eastAsia="en-US"/>
    </w:rPr>
  </w:style>
  <w:style w:type="paragraph" w:styleId="Heading1">
    <w:name w:val="heading 1"/>
    <w:next w:val="Normal"/>
    <w:link w:val="Heading1Char"/>
    <w:uiPriority w:val="29"/>
    <w:qFormat/>
    <w:rsid w:val="00DB2135"/>
    <w:pPr>
      <w:keepNext/>
      <w:numPr>
        <w:numId w:val="23"/>
      </w:numPr>
      <w:tabs>
        <w:tab w:val="left" w:pos="992"/>
      </w:tabs>
      <w:spacing w:before="480" w:after="240"/>
      <w:ind w:left="993" w:hanging="993"/>
      <w:outlineLvl w:val="0"/>
    </w:pPr>
    <w:rPr>
      <w:rFonts w:ascii="Calibri" w:eastAsiaTheme="majorEastAsia" w:hAnsi="Calibri" w:cstheme="majorBidi"/>
      <w:b/>
      <w:bCs/>
      <w:caps/>
      <w:sz w:val="28"/>
      <w:szCs w:val="28"/>
      <w:lang w:val="en-GB" w:eastAsia="en-US"/>
    </w:rPr>
  </w:style>
  <w:style w:type="paragraph" w:styleId="Heading2">
    <w:name w:val="heading 2"/>
    <w:next w:val="Normal"/>
    <w:link w:val="Heading2Char"/>
    <w:uiPriority w:val="29"/>
    <w:qFormat/>
    <w:rsid w:val="00DB2135"/>
    <w:pPr>
      <w:keepNext/>
      <w:numPr>
        <w:ilvl w:val="1"/>
        <w:numId w:val="23"/>
      </w:numPr>
      <w:tabs>
        <w:tab w:val="left" w:pos="992"/>
      </w:tabs>
      <w:spacing w:before="120" w:after="120"/>
      <w:ind w:left="993" w:hanging="993"/>
      <w:outlineLvl w:val="1"/>
    </w:pPr>
    <w:rPr>
      <w:rFonts w:ascii="Calibri" w:eastAsiaTheme="majorEastAsia" w:hAnsi="Calibri" w:cstheme="majorBidi"/>
      <w:b/>
      <w:bCs/>
      <w:sz w:val="28"/>
      <w:szCs w:val="26"/>
      <w:lang w:val="en-GB" w:eastAsia="en-US"/>
    </w:rPr>
  </w:style>
  <w:style w:type="paragraph" w:styleId="Heading3">
    <w:name w:val="heading 3"/>
    <w:next w:val="Normal"/>
    <w:link w:val="Heading3Char"/>
    <w:uiPriority w:val="29"/>
    <w:qFormat/>
    <w:rsid w:val="00DB2135"/>
    <w:pPr>
      <w:keepNext/>
      <w:numPr>
        <w:ilvl w:val="2"/>
        <w:numId w:val="23"/>
      </w:numPr>
      <w:tabs>
        <w:tab w:val="left" w:pos="992"/>
      </w:tabs>
      <w:spacing w:after="120"/>
      <w:ind w:left="993" w:hanging="993"/>
      <w:outlineLvl w:val="2"/>
    </w:pPr>
    <w:rPr>
      <w:rFonts w:ascii="Calibri" w:eastAsiaTheme="majorEastAsia" w:hAnsi="Calibri" w:cstheme="majorBidi"/>
      <w:b/>
      <w:bCs/>
      <w:szCs w:val="22"/>
      <w:lang w:val="en-GB" w:eastAsia="en-US"/>
    </w:rPr>
  </w:style>
  <w:style w:type="paragraph" w:styleId="Heading4">
    <w:name w:val="heading 4"/>
    <w:next w:val="Normal"/>
    <w:link w:val="Heading4Char"/>
    <w:uiPriority w:val="29"/>
    <w:qFormat/>
    <w:rsid w:val="00DB2135"/>
    <w:pPr>
      <w:keepNext/>
      <w:numPr>
        <w:ilvl w:val="3"/>
        <w:numId w:val="23"/>
      </w:numPr>
      <w:tabs>
        <w:tab w:val="left" w:pos="992"/>
      </w:tabs>
      <w:spacing w:after="120"/>
      <w:ind w:left="993" w:hanging="993"/>
      <w:outlineLvl w:val="3"/>
    </w:pPr>
    <w:rPr>
      <w:rFonts w:ascii="Calibri" w:eastAsiaTheme="majorEastAsia" w:hAnsi="Calibri" w:cstheme="majorBidi"/>
      <w:b/>
      <w:bCs/>
      <w:iCs/>
      <w:szCs w:val="22"/>
      <w:lang w:val="en-GB" w:eastAsia="en-US"/>
    </w:rPr>
  </w:style>
  <w:style w:type="paragraph" w:styleId="Heading6">
    <w:name w:val="heading 6"/>
    <w:basedOn w:val="Normal"/>
    <w:next w:val="Normal"/>
    <w:link w:val="Heading6Char"/>
    <w:uiPriority w:val="9"/>
    <w:qFormat/>
    <w:rsid w:val="00DB21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9"/>
    <w:rsid w:val="00DB2135"/>
    <w:rPr>
      <w:rFonts w:ascii="Calibri" w:eastAsiaTheme="majorEastAsia" w:hAnsi="Calibri" w:cstheme="majorBidi"/>
      <w:b/>
      <w:bCs/>
      <w:caps/>
      <w:sz w:val="28"/>
      <w:szCs w:val="28"/>
      <w:lang w:val="en-GB" w:eastAsia="en-US"/>
    </w:rPr>
  </w:style>
  <w:style w:type="character" w:customStyle="1" w:styleId="Heading2Char">
    <w:name w:val="Heading 2 Char"/>
    <w:basedOn w:val="DefaultParagraphFont"/>
    <w:link w:val="Heading2"/>
    <w:uiPriority w:val="29"/>
    <w:rsid w:val="00DB2135"/>
    <w:rPr>
      <w:rFonts w:ascii="Calibri" w:eastAsiaTheme="majorEastAsia" w:hAnsi="Calibri" w:cstheme="majorBidi"/>
      <w:b/>
      <w:bCs/>
      <w:sz w:val="28"/>
      <w:szCs w:val="26"/>
      <w:lang w:val="en-GB" w:eastAsia="en-US"/>
    </w:rPr>
  </w:style>
  <w:style w:type="character" w:customStyle="1" w:styleId="Heading3Char">
    <w:name w:val="Heading 3 Char"/>
    <w:basedOn w:val="DefaultParagraphFont"/>
    <w:link w:val="Heading3"/>
    <w:uiPriority w:val="29"/>
    <w:rsid w:val="00DB2135"/>
    <w:rPr>
      <w:rFonts w:ascii="Calibri" w:eastAsiaTheme="majorEastAsia" w:hAnsi="Calibri" w:cstheme="majorBidi"/>
      <w:b/>
      <w:bCs/>
      <w:szCs w:val="22"/>
      <w:lang w:val="en-GB" w:eastAsia="en-US"/>
    </w:rPr>
  </w:style>
  <w:style w:type="character" w:customStyle="1" w:styleId="Heading4Char">
    <w:name w:val="Heading 4 Char"/>
    <w:basedOn w:val="DefaultParagraphFont"/>
    <w:link w:val="Heading4"/>
    <w:uiPriority w:val="29"/>
    <w:rsid w:val="00DB2135"/>
    <w:rPr>
      <w:rFonts w:ascii="Calibri" w:eastAsiaTheme="majorEastAsia" w:hAnsi="Calibri" w:cstheme="majorBidi"/>
      <w:b/>
      <w:bCs/>
      <w:iCs/>
      <w:szCs w:val="22"/>
      <w:lang w:val="en-GB" w:eastAsia="en-US"/>
    </w:rPr>
  </w:style>
  <w:style w:type="paragraph" w:styleId="Footer">
    <w:name w:val="footer"/>
    <w:next w:val="Normal"/>
    <w:link w:val="FooterChar"/>
    <w:uiPriority w:val="99"/>
    <w:unhideWhenUsed/>
    <w:rsid w:val="00DB2135"/>
    <w:rPr>
      <w:rFonts w:ascii="Calibri" w:eastAsiaTheme="minorHAnsi" w:hAnsi="Calibri" w:cstheme="minorBidi"/>
      <w:sz w:val="16"/>
      <w:szCs w:val="22"/>
      <w:lang w:val="en-GB" w:eastAsia="en-US"/>
    </w:rPr>
  </w:style>
  <w:style w:type="character" w:customStyle="1" w:styleId="FooterChar">
    <w:name w:val="Footer Char"/>
    <w:basedOn w:val="DefaultParagraphFont"/>
    <w:link w:val="Footer"/>
    <w:uiPriority w:val="99"/>
    <w:rsid w:val="00DB2135"/>
    <w:rPr>
      <w:rFonts w:ascii="Calibri" w:eastAsiaTheme="minorHAnsi" w:hAnsi="Calibri" w:cstheme="minorBidi"/>
      <w:sz w:val="16"/>
      <w:szCs w:val="22"/>
      <w:lang w:val="en-GB" w:eastAsia="en-US"/>
    </w:rPr>
  </w:style>
  <w:style w:type="character" w:styleId="PageNumber">
    <w:name w:val="page number"/>
    <w:basedOn w:val="DefaultParagraphFont"/>
    <w:uiPriority w:val="99"/>
    <w:rsid w:val="00DB2135"/>
  </w:style>
  <w:style w:type="paragraph" w:customStyle="1" w:styleId="FirstParagraph">
    <w:name w:val="First Paragraph"/>
    <w:rsid w:val="00DA13A4"/>
    <w:pPr>
      <w:spacing w:line="300" w:lineRule="exact"/>
      <w:ind w:left="284" w:right="284"/>
    </w:pPr>
    <w:rPr>
      <w:rFonts w:ascii="Arial" w:eastAsia="Times New Roman" w:hAnsi="Arial"/>
      <w:lang w:val="en-GB"/>
    </w:rPr>
  </w:style>
  <w:style w:type="paragraph" w:customStyle="1" w:styleId="Footnotes">
    <w:name w:val="Footnotes"/>
    <w:rsid w:val="00DA13A4"/>
    <w:pPr>
      <w:ind w:left="567" w:right="567"/>
    </w:pPr>
    <w:rPr>
      <w:rFonts w:ascii="Arial" w:eastAsia="Times New Roman" w:hAnsi="Arial"/>
      <w:lang w:val="sv-SE"/>
    </w:rPr>
  </w:style>
  <w:style w:type="character" w:styleId="FootnoteReference">
    <w:name w:val="footnote reference"/>
    <w:basedOn w:val="DefaultParagraphFont"/>
    <w:semiHidden/>
    <w:rsid w:val="00DA13A4"/>
    <w:rPr>
      <w:rFonts w:ascii="Arial" w:hAnsi="Arial"/>
      <w:vertAlign w:val="superscript"/>
    </w:rPr>
  </w:style>
  <w:style w:type="paragraph" w:styleId="Header">
    <w:name w:val="header"/>
    <w:next w:val="Normal"/>
    <w:link w:val="HeaderChar"/>
    <w:uiPriority w:val="99"/>
    <w:unhideWhenUsed/>
    <w:rsid w:val="00DB2135"/>
    <w:rPr>
      <w:rFonts w:ascii="Calibri" w:eastAsiaTheme="minorHAnsi" w:hAnsi="Calibri" w:cstheme="minorBidi"/>
      <w:sz w:val="16"/>
      <w:szCs w:val="22"/>
      <w:lang w:val="en-GB" w:eastAsia="en-US"/>
    </w:rPr>
  </w:style>
  <w:style w:type="character" w:customStyle="1" w:styleId="HeaderChar">
    <w:name w:val="Header Char"/>
    <w:basedOn w:val="DefaultParagraphFont"/>
    <w:link w:val="Header"/>
    <w:uiPriority w:val="99"/>
    <w:rsid w:val="00DB2135"/>
    <w:rPr>
      <w:rFonts w:ascii="Calibri" w:eastAsiaTheme="minorHAnsi" w:hAnsi="Calibri" w:cstheme="minorBidi"/>
      <w:sz w:val="16"/>
      <w:szCs w:val="22"/>
      <w:lang w:val="en-GB" w:eastAsia="en-US"/>
    </w:rPr>
  </w:style>
  <w:style w:type="character" w:styleId="Hyperlink">
    <w:name w:val="Hyperlink"/>
    <w:basedOn w:val="DefaultParagraphFont"/>
    <w:uiPriority w:val="99"/>
    <w:unhideWhenUsed/>
    <w:rsid w:val="00DB2135"/>
    <w:rPr>
      <w:color w:val="0000FF" w:themeColor="hyperlink"/>
      <w:u w:val="single"/>
    </w:rPr>
  </w:style>
  <w:style w:type="paragraph" w:customStyle="1" w:styleId="Abstractheadline">
    <w:name w:val="Abstract headline"/>
    <w:next w:val="References"/>
    <w:link w:val="AbstractheadlineChar"/>
    <w:rsid w:val="00216F3B"/>
    <w:pPr>
      <w:pageBreakBefore/>
      <w:spacing w:before="240" w:after="120"/>
    </w:pPr>
    <w:rPr>
      <w:rFonts w:ascii="Arial" w:eastAsia="Times New Roman" w:hAnsi="Arial"/>
      <w:caps/>
      <w:sz w:val="28"/>
      <w:szCs w:val="48"/>
      <w:lang w:val="en-GB"/>
    </w:rPr>
  </w:style>
  <w:style w:type="paragraph" w:customStyle="1" w:styleId="References">
    <w:name w:val="References"/>
    <w:basedOn w:val="Normal"/>
    <w:rsid w:val="00DD1F2A"/>
    <w:pPr>
      <w:spacing w:line="300" w:lineRule="exact"/>
      <w:ind w:left="641" w:right="284" w:hanging="357"/>
    </w:pPr>
    <w:rPr>
      <w:szCs w:val="48"/>
    </w:rPr>
  </w:style>
  <w:style w:type="character" w:customStyle="1" w:styleId="AbstractheadlineChar">
    <w:name w:val="Abstract headline Char"/>
    <w:basedOn w:val="DefaultParagraphFont"/>
    <w:link w:val="Abstractheadline"/>
    <w:rsid w:val="00216F3B"/>
    <w:rPr>
      <w:rFonts w:ascii="Arial" w:eastAsia="Times New Roman" w:hAnsi="Arial"/>
      <w:caps/>
      <w:sz w:val="28"/>
      <w:szCs w:val="48"/>
      <w:lang w:val="en-GB"/>
    </w:rPr>
  </w:style>
  <w:style w:type="paragraph" w:customStyle="1" w:styleId="Lista1">
    <w:name w:val="Lista1"/>
    <w:next w:val="List"/>
    <w:rsid w:val="00B07FFD"/>
    <w:pPr>
      <w:numPr>
        <w:numId w:val="1"/>
      </w:numPr>
      <w:spacing w:before="120" w:after="240"/>
      <w:ind w:left="998" w:hanging="998"/>
    </w:pPr>
    <w:rPr>
      <w:rFonts w:ascii="Tahoma" w:eastAsia="Times New Roman" w:hAnsi="Tahoma"/>
      <w:sz w:val="22"/>
      <w:lang w:val="en-GB"/>
    </w:rPr>
  </w:style>
  <w:style w:type="paragraph" w:styleId="List">
    <w:name w:val="List"/>
    <w:basedOn w:val="Normal"/>
    <w:rsid w:val="002160E1"/>
    <w:pPr>
      <w:ind w:left="283" w:hanging="283"/>
      <w:contextualSpacing/>
    </w:pPr>
  </w:style>
  <w:style w:type="paragraph" w:customStyle="1" w:styleId="E-ListSubsidiary">
    <w:name w:val="E-List Subsidiary"/>
    <w:rsid w:val="00F24EEE"/>
    <w:pPr>
      <w:numPr>
        <w:numId w:val="4"/>
      </w:numPr>
      <w:tabs>
        <w:tab w:val="clear" w:pos="1987"/>
        <w:tab w:val="left" w:pos="1440"/>
      </w:tabs>
      <w:spacing w:after="240" w:line="280" w:lineRule="atLeast"/>
      <w:ind w:left="1440" w:hanging="446"/>
    </w:pPr>
    <w:rPr>
      <w:rFonts w:ascii="Tahoma" w:eastAsia="Times New Roman" w:hAnsi="Tahoma"/>
      <w:sz w:val="22"/>
      <w:szCs w:val="20"/>
      <w:lang w:val="en-GB" w:eastAsia="en-US"/>
    </w:rPr>
  </w:style>
  <w:style w:type="paragraph" w:styleId="TOC1">
    <w:name w:val="toc 1"/>
    <w:uiPriority w:val="39"/>
    <w:rsid w:val="00DB2135"/>
    <w:pPr>
      <w:tabs>
        <w:tab w:val="right" w:leader="dot" w:pos="8930"/>
      </w:tabs>
      <w:spacing w:before="120"/>
      <w:ind w:left="992" w:right="862" w:hanging="992"/>
    </w:pPr>
    <w:rPr>
      <w:rFonts w:ascii="Calibri" w:eastAsiaTheme="minorHAnsi" w:hAnsi="Calibri" w:cstheme="minorBidi"/>
      <w:caps/>
      <w:sz w:val="28"/>
      <w:szCs w:val="22"/>
      <w:lang w:val="en-GB" w:eastAsia="en-US"/>
    </w:rPr>
  </w:style>
  <w:style w:type="paragraph" w:styleId="TOC2">
    <w:name w:val="toc 2"/>
    <w:basedOn w:val="TOC1"/>
    <w:uiPriority w:val="39"/>
    <w:rsid w:val="00DB2135"/>
    <w:rPr>
      <w:caps w:val="0"/>
    </w:rPr>
  </w:style>
  <w:style w:type="paragraph" w:styleId="TOC3">
    <w:name w:val="toc 3"/>
    <w:basedOn w:val="TOC1"/>
    <w:uiPriority w:val="39"/>
    <w:rsid w:val="00DB2135"/>
    <w:pPr>
      <w:spacing w:before="0"/>
    </w:pPr>
    <w:rPr>
      <w:caps w:val="0"/>
    </w:rPr>
  </w:style>
  <w:style w:type="paragraph" w:customStyle="1" w:styleId="List1">
    <w:name w:val="List1"/>
    <w:aliases w:val="reference"/>
    <w:qFormat/>
    <w:rsid w:val="00553811"/>
    <w:pPr>
      <w:numPr>
        <w:numId w:val="2"/>
      </w:numPr>
      <w:spacing w:line="300" w:lineRule="exact"/>
      <w:ind w:left="714" w:hanging="357"/>
    </w:pPr>
    <w:rPr>
      <w:rFonts w:ascii="Tahoma" w:eastAsia="Times New Roman" w:hAnsi="Tahoma"/>
      <w:sz w:val="22"/>
      <w:szCs w:val="48"/>
      <w:lang w:val="en-GB"/>
    </w:rPr>
  </w:style>
  <w:style w:type="paragraph" w:customStyle="1" w:styleId="E-Guided">
    <w:name w:val="E-Guided"/>
    <w:rsid w:val="005366F8"/>
    <w:pPr>
      <w:spacing w:before="60"/>
    </w:pPr>
    <w:rPr>
      <w:rFonts w:ascii="Arial" w:eastAsia="Times New Roman" w:hAnsi="Arial"/>
      <w:sz w:val="20"/>
      <w:szCs w:val="20"/>
      <w:lang w:val="en-GB" w:eastAsia="en-US"/>
    </w:rPr>
  </w:style>
  <w:style w:type="paragraph" w:customStyle="1" w:styleId="E-GuidedBold">
    <w:name w:val="E-Guided Bold"/>
    <w:rsid w:val="003E3E9F"/>
    <w:pPr>
      <w:spacing w:before="60" w:after="120"/>
    </w:pPr>
    <w:rPr>
      <w:rFonts w:ascii="Arial" w:eastAsia="Times New Roman" w:hAnsi="Arial"/>
      <w:sz w:val="20"/>
      <w:szCs w:val="20"/>
      <w:lang w:val="en-GB" w:eastAsia="en-US"/>
    </w:rPr>
  </w:style>
  <w:style w:type="paragraph" w:customStyle="1" w:styleId="E-FrontPageTitle">
    <w:name w:val="E-FrontPage Title"/>
    <w:basedOn w:val="Normal"/>
    <w:rsid w:val="00741130"/>
    <w:pPr>
      <w:spacing w:after="120"/>
      <w:jc w:val="center"/>
    </w:pPr>
    <w:rPr>
      <w:sz w:val="28"/>
      <w:szCs w:val="20"/>
    </w:rPr>
  </w:style>
  <w:style w:type="paragraph" w:customStyle="1" w:styleId="E-Heading1">
    <w:name w:val="E-Heading 1"/>
    <w:next w:val="Normal"/>
    <w:rsid w:val="00F24EEE"/>
    <w:pPr>
      <w:keepNext/>
      <w:spacing w:before="480" w:after="240"/>
      <w:outlineLvl w:val="0"/>
    </w:pPr>
    <w:rPr>
      <w:rFonts w:ascii="Tahoma" w:eastAsia="Times New Roman" w:hAnsi="Tahoma"/>
      <w:b/>
      <w:caps/>
      <w:sz w:val="22"/>
      <w:szCs w:val="20"/>
      <w:lang w:val="en-GB" w:eastAsia="en-US"/>
    </w:rPr>
  </w:style>
  <w:style w:type="paragraph" w:customStyle="1" w:styleId="E-DocumentName">
    <w:name w:val="E-Document Name"/>
    <w:basedOn w:val="E-GuidedBold"/>
    <w:rsid w:val="003E3E9F"/>
  </w:style>
  <w:style w:type="paragraph" w:customStyle="1" w:styleId="E-LineL1">
    <w:name w:val="E-Line L 1"/>
    <w:basedOn w:val="E-Guided"/>
    <w:rsid w:val="00553811"/>
    <w:rPr>
      <w:rFonts w:ascii="Tahoma" w:hAnsi="Tahoma"/>
      <w:sz w:val="16"/>
    </w:rPr>
  </w:style>
  <w:style w:type="paragraph" w:customStyle="1" w:styleId="E-LineL2">
    <w:name w:val="E-Line L 2"/>
    <w:basedOn w:val="E-Guided"/>
    <w:rsid w:val="00553811"/>
    <w:rPr>
      <w:rFonts w:ascii="Tahoma" w:hAnsi="Tahoma"/>
      <w:sz w:val="16"/>
    </w:rPr>
  </w:style>
  <w:style w:type="paragraph" w:customStyle="1" w:styleId="E-LineR1">
    <w:name w:val="E-Line R 1"/>
    <w:basedOn w:val="Normal"/>
    <w:rsid w:val="005366F8"/>
    <w:pPr>
      <w:spacing w:before="60" w:after="0"/>
    </w:pPr>
    <w:rPr>
      <w:sz w:val="16"/>
      <w:szCs w:val="20"/>
    </w:rPr>
  </w:style>
  <w:style w:type="paragraph" w:customStyle="1" w:styleId="E-LineR2">
    <w:name w:val="E-Line R 2"/>
    <w:basedOn w:val="Normal"/>
    <w:rsid w:val="005366F8"/>
    <w:pPr>
      <w:spacing w:before="60" w:after="0"/>
    </w:pPr>
    <w:rPr>
      <w:sz w:val="16"/>
      <w:szCs w:val="20"/>
    </w:rPr>
  </w:style>
  <w:style w:type="paragraph" w:customStyle="1" w:styleId="E-LineR3">
    <w:name w:val="E-Line R 3"/>
    <w:basedOn w:val="Normal"/>
    <w:rsid w:val="005366F8"/>
    <w:pPr>
      <w:spacing w:before="60" w:after="0"/>
    </w:pPr>
    <w:rPr>
      <w:sz w:val="16"/>
      <w:szCs w:val="20"/>
    </w:rPr>
  </w:style>
  <w:style w:type="paragraph" w:customStyle="1" w:styleId="E-LineR4">
    <w:name w:val="E-Line R 4"/>
    <w:basedOn w:val="Normal"/>
    <w:rsid w:val="001047FA"/>
    <w:pPr>
      <w:spacing w:before="60"/>
    </w:pPr>
    <w:rPr>
      <w:sz w:val="16"/>
      <w:szCs w:val="20"/>
    </w:rPr>
  </w:style>
  <w:style w:type="paragraph" w:customStyle="1" w:styleId="E-LineL3">
    <w:name w:val="E-Line L 3"/>
    <w:basedOn w:val="E-Guided"/>
    <w:rsid w:val="00553811"/>
    <w:rPr>
      <w:rFonts w:ascii="Tahoma" w:hAnsi="Tahoma"/>
      <w:sz w:val="16"/>
    </w:rPr>
  </w:style>
  <w:style w:type="paragraph" w:customStyle="1" w:styleId="E-LineL4">
    <w:name w:val="E-Line L 4"/>
    <w:basedOn w:val="E-Guided"/>
    <w:rsid w:val="00553811"/>
    <w:rPr>
      <w:rFonts w:ascii="Tahoma" w:hAnsi="Tahoma"/>
      <w:sz w:val="16"/>
    </w:rPr>
  </w:style>
  <w:style w:type="paragraph" w:customStyle="1" w:styleId="E-Heading2">
    <w:name w:val="E-Heading 2"/>
    <w:next w:val="Normal"/>
    <w:rsid w:val="004333AC"/>
    <w:pPr>
      <w:keepNext/>
      <w:spacing w:before="120" w:after="120"/>
      <w:outlineLvl w:val="1"/>
    </w:pPr>
    <w:rPr>
      <w:rFonts w:ascii="Tahoma" w:eastAsia="Times New Roman" w:hAnsi="Tahoma"/>
      <w:szCs w:val="20"/>
      <w:lang w:val="en-GB" w:eastAsia="en-US"/>
    </w:rPr>
  </w:style>
  <w:style w:type="paragraph" w:customStyle="1" w:styleId="E-Heading3">
    <w:name w:val="E-Heading 3"/>
    <w:next w:val="Normal"/>
    <w:rsid w:val="003E3E9F"/>
    <w:pPr>
      <w:keepNext/>
      <w:spacing w:after="120"/>
      <w:outlineLvl w:val="2"/>
    </w:pPr>
    <w:rPr>
      <w:rFonts w:ascii="Arial" w:eastAsia="Times New Roman" w:hAnsi="Arial"/>
      <w:szCs w:val="20"/>
      <w:lang w:val="en-GB" w:eastAsia="en-US"/>
    </w:rPr>
  </w:style>
  <w:style w:type="paragraph" w:customStyle="1" w:styleId="E-Heading4">
    <w:name w:val="E-Heading 4"/>
    <w:next w:val="Normal"/>
    <w:rsid w:val="003E3E9F"/>
    <w:pPr>
      <w:keepNext/>
      <w:spacing w:after="120"/>
      <w:outlineLvl w:val="3"/>
    </w:pPr>
    <w:rPr>
      <w:rFonts w:ascii="Arial" w:eastAsia="Times New Roman" w:hAnsi="Arial"/>
      <w:szCs w:val="20"/>
      <w:lang w:val="en-GB" w:eastAsia="en-US"/>
    </w:rPr>
  </w:style>
  <w:style w:type="paragraph" w:customStyle="1" w:styleId="E-Unassigned">
    <w:name w:val="E-Unassigned"/>
    <w:next w:val="Normal"/>
    <w:rsid w:val="003E3E9F"/>
    <w:pPr>
      <w:keepNext/>
      <w:spacing w:before="120" w:after="120"/>
    </w:pPr>
    <w:rPr>
      <w:rFonts w:ascii="Arial" w:eastAsia="Times New Roman" w:hAnsi="Arial"/>
      <w:szCs w:val="20"/>
      <w:lang w:val="en-GB" w:eastAsia="en-US"/>
    </w:rPr>
  </w:style>
  <w:style w:type="paragraph" w:customStyle="1" w:styleId="E-Unnumbered">
    <w:name w:val="E-Unnumbered"/>
    <w:next w:val="Normal"/>
    <w:rsid w:val="00F24EEE"/>
    <w:pPr>
      <w:keepNext/>
      <w:pageBreakBefore/>
      <w:spacing w:before="480" w:after="240"/>
    </w:pPr>
    <w:rPr>
      <w:rFonts w:ascii="Tahoma" w:eastAsia="Times New Roman" w:hAnsi="Tahoma"/>
      <w:b/>
      <w:caps/>
      <w:sz w:val="22"/>
      <w:szCs w:val="20"/>
      <w:lang w:val="en-GB" w:eastAsia="en-US"/>
    </w:rPr>
  </w:style>
  <w:style w:type="paragraph" w:styleId="TOC5">
    <w:name w:val="toc 5"/>
    <w:basedOn w:val="TOC1"/>
    <w:uiPriority w:val="39"/>
    <w:rsid w:val="00DB2135"/>
    <w:pPr>
      <w:framePr w:wrap="around" w:vAnchor="text" w:hAnchor="text" w:y="1"/>
      <w:spacing w:before="0"/>
      <w:ind w:left="0" w:right="0" w:firstLine="0"/>
    </w:pPr>
  </w:style>
  <w:style w:type="table" w:styleId="TableGrid">
    <w:name w:val="Table Grid"/>
    <w:basedOn w:val="TableNormal"/>
    <w:uiPriority w:val="59"/>
    <w:rsid w:val="00DB213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DB2135"/>
    <w:pPr>
      <w:spacing w:after="200"/>
    </w:pPr>
    <w:rPr>
      <w:b/>
      <w:bCs/>
      <w:color w:val="4F81BD" w:themeColor="accent1"/>
      <w:sz w:val="18"/>
      <w:szCs w:val="18"/>
    </w:rPr>
  </w:style>
  <w:style w:type="paragraph" w:styleId="TableofAuthorities">
    <w:name w:val="table of authorities"/>
    <w:basedOn w:val="Normal"/>
    <w:next w:val="Normal"/>
    <w:rsid w:val="005366F8"/>
    <w:pPr>
      <w:spacing w:after="0"/>
      <w:ind w:left="220" w:hanging="220"/>
    </w:pPr>
    <w:rPr>
      <w:rFonts w:asciiTheme="minorHAnsi" w:hAnsiTheme="minorHAnsi"/>
      <w:sz w:val="20"/>
      <w:szCs w:val="20"/>
    </w:rPr>
  </w:style>
  <w:style w:type="paragraph" w:styleId="TOAHeading">
    <w:name w:val="toa heading"/>
    <w:basedOn w:val="Normal"/>
    <w:next w:val="Normal"/>
    <w:rsid w:val="005366F8"/>
    <w:pPr>
      <w:spacing w:before="240" w:after="120"/>
    </w:pPr>
    <w:rPr>
      <w:rFonts w:asciiTheme="minorHAnsi" w:hAnsiTheme="minorHAnsi"/>
      <w:b/>
      <w:caps/>
      <w:sz w:val="20"/>
      <w:szCs w:val="20"/>
    </w:rPr>
  </w:style>
  <w:style w:type="paragraph" w:styleId="Index1">
    <w:name w:val="index 1"/>
    <w:basedOn w:val="Normal"/>
    <w:next w:val="Normal"/>
    <w:autoRedefine/>
    <w:rsid w:val="004157F7"/>
    <w:pPr>
      <w:ind w:left="220" w:hanging="220"/>
    </w:pPr>
  </w:style>
  <w:style w:type="paragraph" w:styleId="Index2">
    <w:name w:val="index 2"/>
    <w:basedOn w:val="Normal"/>
    <w:next w:val="Normal"/>
    <w:autoRedefine/>
    <w:rsid w:val="004157F7"/>
    <w:pPr>
      <w:ind w:left="440" w:hanging="220"/>
    </w:pPr>
  </w:style>
  <w:style w:type="paragraph" w:styleId="Index3">
    <w:name w:val="index 3"/>
    <w:basedOn w:val="Normal"/>
    <w:next w:val="Normal"/>
    <w:autoRedefine/>
    <w:rsid w:val="004157F7"/>
    <w:pPr>
      <w:ind w:left="660" w:hanging="220"/>
    </w:pPr>
  </w:style>
  <w:style w:type="paragraph" w:styleId="Index4">
    <w:name w:val="index 4"/>
    <w:basedOn w:val="Normal"/>
    <w:next w:val="Normal"/>
    <w:autoRedefine/>
    <w:rsid w:val="004157F7"/>
    <w:pPr>
      <w:ind w:left="880" w:hanging="220"/>
    </w:pPr>
  </w:style>
  <w:style w:type="paragraph" w:styleId="Index5">
    <w:name w:val="index 5"/>
    <w:basedOn w:val="Normal"/>
    <w:next w:val="Normal"/>
    <w:autoRedefine/>
    <w:rsid w:val="004157F7"/>
    <w:pPr>
      <w:ind w:left="1100" w:hanging="220"/>
    </w:pPr>
  </w:style>
  <w:style w:type="paragraph" w:styleId="Index6">
    <w:name w:val="index 6"/>
    <w:basedOn w:val="Normal"/>
    <w:next w:val="Normal"/>
    <w:autoRedefine/>
    <w:rsid w:val="004157F7"/>
    <w:pPr>
      <w:ind w:left="1320" w:hanging="220"/>
    </w:pPr>
  </w:style>
  <w:style w:type="paragraph" w:styleId="Index7">
    <w:name w:val="index 7"/>
    <w:basedOn w:val="Normal"/>
    <w:next w:val="Normal"/>
    <w:autoRedefine/>
    <w:rsid w:val="004157F7"/>
    <w:pPr>
      <w:ind w:left="1540" w:hanging="220"/>
    </w:pPr>
  </w:style>
  <w:style w:type="paragraph" w:styleId="Index8">
    <w:name w:val="index 8"/>
    <w:basedOn w:val="Normal"/>
    <w:next w:val="Normal"/>
    <w:autoRedefine/>
    <w:rsid w:val="004157F7"/>
    <w:pPr>
      <w:ind w:left="1760" w:hanging="220"/>
    </w:pPr>
  </w:style>
  <w:style w:type="paragraph" w:styleId="Index9">
    <w:name w:val="index 9"/>
    <w:basedOn w:val="Normal"/>
    <w:next w:val="Normal"/>
    <w:autoRedefine/>
    <w:rsid w:val="004157F7"/>
    <w:pPr>
      <w:ind w:left="1980" w:hanging="220"/>
    </w:pPr>
  </w:style>
  <w:style w:type="paragraph" w:styleId="IndexHeading">
    <w:name w:val="index heading"/>
    <w:basedOn w:val="Normal"/>
    <w:next w:val="Index1"/>
    <w:rsid w:val="004157F7"/>
  </w:style>
  <w:style w:type="paragraph" w:styleId="BalloonText">
    <w:name w:val="Balloon Text"/>
    <w:basedOn w:val="Normal"/>
    <w:link w:val="BalloonTextChar"/>
    <w:uiPriority w:val="99"/>
    <w:unhideWhenUsed/>
    <w:rsid w:val="00DB2135"/>
    <w:pPr>
      <w:spacing w:after="0"/>
    </w:pPr>
    <w:rPr>
      <w:rFonts w:cs="Tahoma"/>
      <w:sz w:val="16"/>
      <w:szCs w:val="16"/>
    </w:rPr>
  </w:style>
  <w:style w:type="character" w:customStyle="1" w:styleId="BalloonTextChar">
    <w:name w:val="Balloon Text Char"/>
    <w:basedOn w:val="DefaultParagraphFont"/>
    <w:link w:val="BalloonText"/>
    <w:uiPriority w:val="99"/>
    <w:rsid w:val="00DB2135"/>
    <w:rPr>
      <w:rFonts w:ascii="Tahoma" w:eastAsiaTheme="minorHAnsi" w:hAnsi="Tahoma" w:cs="Tahoma"/>
      <w:sz w:val="16"/>
      <w:szCs w:val="16"/>
      <w:lang w:val="en-GB" w:eastAsia="en-US"/>
    </w:rPr>
  </w:style>
  <w:style w:type="paragraph" w:styleId="DocumentMap">
    <w:name w:val="Document Map"/>
    <w:basedOn w:val="Normal"/>
    <w:link w:val="DocumentMapChar"/>
    <w:rsid w:val="00AC3C89"/>
    <w:pPr>
      <w:spacing w:after="0"/>
    </w:pPr>
    <w:rPr>
      <w:rFonts w:ascii="Lucida Grande" w:hAnsi="Lucida Grande" w:cs="Lucida Grande"/>
    </w:rPr>
  </w:style>
  <w:style w:type="character" w:customStyle="1" w:styleId="DocumentMapChar">
    <w:name w:val="Document Map Char"/>
    <w:basedOn w:val="DefaultParagraphFont"/>
    <w:link w:val="DocumentMap"/>
    <w:rsid w:val="00AC3C89"/>
    <w:rPr>
      <w:rFonts w:ascii="Lucida Grande" w:eastAsia="Times New Roman" w:hAnsi="Lucida Grande" w:cs="Lucida Grande"/>
      <w:lang w:val="en-GB"/>
    </w:rPr>
  </w:style>
  <w:style w:type="paragraph" w:customStyle="1" w:styleId="ESSHeader">
    <w:name w:val="ESS Header"/>
    <w:basedOn w:val="E-LineL1"/>
    <w:qFormat/>
    <w:rsid w:val="00AC3C89"/>
  </w:style>
  <w:style w:type="paragraph" w:styleId="List2">
    <w:name w:val="List 2"/>
    <w:basedOn w:val="Normal"/>
    <w:rsid w:val="005C5EEA"/>
    <w:pPr>
      <w:ind w:left="566" w:hanging="283"/>
      <w:contextualSpacing/>
    </w:pPr>
  </w:style>
  <w:style w:type="paragraph" w:styleId="List3">
    <w:name w:val="List 3"/>
    <w:basedOn w:val="Normal"/>
    <w:rsid w:val="005C5EEA"/>
    <w:pPr>
      <w:ind w:left="849" w:hanging="283"/>
      <w:contextualSpacing/>
    </w:pPr>
  </w:style>
  <w:style w:type="paragraph" w:styleId="ListNumber">
    <w:name w:val="List Number"/>
    <w:basedOn w:val="Normal"/>
    <w:rsid w:val="003F1110"/>
    <w:pPr>
      <w:numPr>
        <w:numId w:val="5"/>
      </w:numPr>
      <w:tabs>
        <w:tab w:val="clear" w:pos="992"/>
        <w:tab w:val="num" w:pos="360"/>
      </w:tabs>
      <w:ind w:left="0" w:firstLine="0"/>
    </w:pPr>
  </w:style>
  <w:style w:type="paragraph" w:customStyle="1" w:styleId="E-TableHeader">
    <w:name w:val="E-Table Header"/>
    <w:next w:val="E-TableText"/>
    <w:rsid w:val="00F24EEE"/>
    <w:pPr>
      <w:keepNext/>
      <w:spacing w:before="60" w:after="60"/>
    </w:pPr>
    <w:rPr>
      <w:rFonts w:ascii="Tahoma" w:eastAsia="Times New Roman" w:hAnsi="Tahoma"/>
      <w:b/>
      <w:sz w:val="20"/>
      <w:szCs w:val="20"/>
      <w:lang w:val="en-GB" w:eastAsia="en-US"/>
    </w:rPr>
  </w:style>
  <w:style w:type="paragraph" w:customStyle="1" w:styleId="E-TableText">
    <w:name w:val="E-Table Text"/>
    <w:rsid w:val="00C25547"/>
    <w:pPr>
      <w:spacing w:before="60" w:after="60"/>
    </w:pPr>
    <w:rPr>
      <w:rFonts w:ascii="Tahoma" w:eastAsia="Times New Roman" w:hAnsi="Tahoma"/>
      <w:sz w:val="20"/>
      <w:szCs w:val="20"/>
      <w:lang w:val="en-GB" w:eastAsia="en-US"/>
    </w:rPr>
  </w:style>
  <w:style w:type="paragraph" w:customStyle="1" w:styleId="E-TableTitle">
    <w:name w:val="E-Table Title"/>
    <w:rsid w:val="00F24EEE"/>
    <w:pPr>
      <w:keepNext/>
      <w:tabs>
        <w:tab w:val="left" w:pos="1800"/>
      </w:tabs>
      <w:spacing w:after="120" w:line="280" w:lineRule="atLeast"/>
      <w:ind w:left="1800" w:hanging="1800"/>
    </w:pPr>
    <w:rPr>
      <w:rFonts w:ascii="Tahoma" w:eastAsia="Times New Roman" w:hAnsi="Tahoma"/>
      <w:sz w:val="22"/>
      <w:szCs w:val="20"/>
      <w:lang w:val="en-GB" w:eastAsia="en-US"/>
    </w:rPr>
  </w:style>
  <w:style w:type="paragraph" w:styleId="TOC4">
    <w:name w:val="toc 4"/>
    <w:basedOn w:val="TOC1"/>
    <w:uiPriority w:val="39"/>
    <w:rsid w:val="00DB2135"/>
    <w:pPr>
      <w:spacing w:before="0"/>
    </w:pPr>
    <w:rPr>
      <w:caps w:val="0"/>
    </w:rPr>
  </w:style>
  <w:style w:type="paragraph" w:styleId="ListParagraph">
    <w:name w:val="List Paragraph"/>
    <w:basedOn w:val="Normal"/>
    <w:uiPriority w:val="34"/>
    <w:qFormat/>
    <w:rsid w:val="00DB2135"/>
    <w:pPr>
      <w:ind w:left="720"/>
    </w:pPr>
  </w:style>
  <w:style w:type="paragraph" w:styleId="Bibliography">
    <w:name w:val="Bibliography"/>
    <w:basedOn w:val="Normal"/>
    <w:next w:val="Normal"/>
    <w:uiPriority w:val="37"/>
    <w:rsid w:val="00DB2135"/>
  </w:style>
  <w:style w:type="numbering" w:customStyle="1" w:styleId="ESSBulletList">
    <w:name w:val="ESS Bullet List"/>
    <w:uiPriority w:val="99"/>
    <w:rsid w:val="00DB2135"/>
    <w:pPr>
      <w:numPr>
        <w:numId w:val="18"/>
      </w:numPr>
    </w:pPr>
  </w:style>
  <w:style w:type="numbering" w:customStyle="1" w:styleId="ESSNumberedList">
    <w:name w:val="ESS Numbered List"/>
    <w:uiPriority w:val="99"/>
    <w:rsid w:val="00DB2135"/>
    <w:pPr>
      <w:numPr>
        <w:numId w:val="19"/>
      </w:numPr>
    </w:pPr>
  </w:style>
  <w:style w:type="paragraph" w:customStyle="1" w:styleId="ESS-AppendixTitle">
    <w:name w:val="ESS-Appendix Title"/>
    <w:next w:val="Normal"/>
    <w:uiPriority w:val="34"/>
    <w:rsid w:val="00DB2135"/>
    <w:pPr>
      <w:spacing w:after="120"/>
    </w:pPr>
    <w:rPr>
      <w:rFonts w:asciiTheme="minorHAnsi" w:eastAsiaTheme="minorHAnsi" w:hAnsiTheme="minorHAnsi" w:cstheme="minorBidi"/>
      <w:b/>
      <w:sz w:val="28"/>
      <w:szCs w:val="22"/>
      <w:lang w:val="en-GB" w:eastAsia="en-US"/>
    </w:rPr>
  </w:style>
  <w:style w:type="paragraph" w:customStyle="1" w:styleId="ESS-FigureTitle">
    <w:name w:val="ESS-Figure Title"/>
    <w:next w:val="Normal"/>
    <w:uiPriority w:val="34"/>
    <w:rsid w:val="00DB2135"/>
    <w:pPr>
      <w:keepNext/>
      <w:tabs>
        <w:tab w:val="left" w:pos="1412"/>
      </w:tabs>
      <w:spacing w:after="120" w:line="280" w:lineRule="atLeast"/>
      <w:ind w:left="1412" w:hanging="1412"/>
    </w:pPr>
    <w:rPr>
      <w:rFonts w:asciiTheme="minorHAnsi" w:eastAsiaTheme="minorHAnsi" w:hAnsiTheme="minorHAnsi" w:cstheme="minorBidi"/>
      <w:b/>
      <w:szCs w:val="22"/>
      <w:lang w:val="en-GB" w:eastAsia="en-US"/>
    </w:rPr>
  </w:style>
  <w:style w:type="paragraph" w:customStyle="1" w:styleId="ESS-Guided">
    <w:name w:val="ESS-Guided"/>
    <w:uiPriority w:val="34"/>
    <w:rsid w:val="00DB2135"/>
    <w:pPr>
      <w:spacing w:before="60"/>
    </w:pPr>
    <w:rPr>
      <w:rFonts w:ascii="Calibri" w:eastAsiaTheme="minorHAnsi" w:hAnsi="Calibri" w:cstheme="minorBidi"/>
      <w:sz w:val="20"/>
      <w:szCs w:val="22"/>
      <w:lang w:val="en-GB" w:eastAsia="en-US"/>
    </w:rPr>
  </w:style>
  <w:style w:type="paragraph" w:customStyle="1" w:styleId="ESS-GuidedBold">
    <w:name w:val="ESS-Guided Bold"/>
    <w:uiPriority w:val="34"/>
    <w:rsid w:val="00DB2135"/>
    <w:pPr>
      <w:spacing w:before="60" w:after="120"/>
    </w:pPr>
    <w:rPr>
      <w:rFonts w:ascii="Calibri" w:eastAsiaTheme="minorHAnsi" w:hAnsi="Calibri" w:cstheme="minorBidi"/>
      <w:b/>
      <w:sz w:val="20"/>
      <w:szCs w:val="22"/>
      <w:lang w:val="en-GB" w:eastAsia="en-US"/>
    </w:rPr>
  </w:style>
  <w:style w:type="paragraph" w:customStyle="1" w:styleId="ESS-Heading1">
    <w:name w:val="ESS-Heading 1"/>
    <w:next w:val="Normal"/>
    <w:uiPriority w:val="29"/>
    <w:rsid w:val="00DB2135"/>
    <w:pPr>
      <w:keepNext/>
      <w:spacing w:before="480" w:after="240"/>
      <w:outlineLvl w:val="0"/>
    </w:pPr>
    <w:rPr>
      <w:rFonts w:ascii="Calibri" w:eastAsiaTheme="majorEastAsia" w:hAnsi="Calibri" w:cstheme="majorBidi"/>
      <w:b/>
      <w:bCs/>
      <w:caps/>
      <w:sz w:val="28"/>
      <w:szCs w:val="28"/>
      <w:lang w:val="en-GB" w:eastAsia="en-US"/>
    </w:rPr>
  </w:style>
  <w:style w:type="paragraph" w:customStyle="1" w:styleId="ESS-Heading2">
    <w:name w:val="ESS-Heading 2"/>
    <w:next w:val="Normal"/>
    <w:uiPriority w:val="29"/>
    <w:rsid w:val="00DB2135"/>
    <w:pPr>
      <w:keepNext/>
      <w:spacing w:before="120" w:after="120"/>
      <w:outlineLvl w:val="1"/>
    </w:pPr>
    <w:rPr>
      <w:rFonts w:ascii="Calibri" w:eastAsiaTheme="majorEastAsia" w:hAnsi="Calibri" w:cstheme="majorBidi"/>
      <w:b/>
      <w:bCs/>
      <w:sz w:val="28"/>
      <w:szCs w:val="28"/>
      <w:lang w:val="en-GB" w:eastAsia="en-US"/>
    </w:rPr>
  </w:style>
  <w:style w:type="paragraph" w:customStyle="1" w:styleId="ESS-Heading3">
    <w:name w:val="ESS-Heading 3"/>
    <w:next w:val="Normal"/>
    <w:uiPriority w:val="29"/>
    <w:rsid w:val="00DB2135"/>
    <w:pPr>
      <w:keepNext/>
      <w:spacing w:after="120"/>
      <w:outlineLvl w:val="2"/>
    </w:pPr>
    <w:rPr>
      <w:rFonts w:ascii="Calibri" w:eastAsiaTheme="majorEastAsia" w:hAnsi="Calibri" w:cstheme="majorBidi"/>
      <w:b/>
      <w:bCs/>
      <w:lang w:val="en-GB" w:eastAsia="en-US"/>
    </w:rPr>
  </w:style>
  <w:style w:type="paragraph" w:customStyle="1" w:styleId="ESS-Heading4">
    <w:name w:val="ESS-Heading 4"/>
    <w:next w:val="Normal"/>
    <w:uiPriority w:val="29"/>
    <w:rsid w:val="00DB2135"/>
    <w:pPr>
      <w:keepNext/>
      <w:spacing w:after="120"/>
      <w:outlineLvl w:val="3"/>
    </w:pPr>
    <w:rPr>
      <w:rFonts w:ascii="Calibri" w:eastAsiaTheme="majorEastAsia" w:hAnsi="Calibri" w:cstheme="majorBidi"/>
      <w:b/>
      <w:bCs/>
      <w:i/>
      <w:lang w:val="en-GB" w:eastAsia="en-US"/>
    </w:rPr>
  </w:style>
  <w:style w:type="paragraph" w:customStyle="1" w:styleId="ESS-NormalIndent">
    <w:name w:val="ESS-Normal Indent"/>
    <w:uiPriority w:val="1"/>
    <w:rsid w:val="00DB2135"/>
    <w:pPr>
      <w:spacing w:after="240" w:line="280" w:lineRule="atLeast"/>
      <w:ind w:left="992"/>
    </w:pPr>
    <w:rPr>
      <w:rFonts w:ascii="Calibri" w:eastAsiaTheme="minorHAnsi" w:hAnsi="Calibri" w:cstheme="minorBidi"/>
      <w:szCs w:val="22"/>
      <w:lang w:val="en-GB" w:eastAsia="en-US"/>
    </w:rPr>
  </w:style>
  <w:style w:type="paragraph" w:customStyle="1" w:styleId="ESS-Single">
    <w:name w:val="ESS-Single"/>
    <w:uiPriority w:val="34"/>
    <w:rsid w:val="00DB2135"/>
    <w:rPr>
      <w:rFonts w:ascii="Calibri" w:eastAsiaTheme="minorHAnsi" w:hAnsi="Calibri" w:cstheme="minorBidi"/>
      <w:szCs w:val="22"/>
      <w:lang w:val="en-GB" w:eastAsia="en-US"/>
    </w:rPr>
  </w:style>
  <w:style w:type="paragraph" w:customStyle="1" w:styleId="ESS-StudyTitle">
    <w:name w:val="ESS-Study Title"/>
    <w:uiPriority w:val="34"/>
    <w:rsid w:val="00DB2135"/>
    <w:pPr>
      <w:spacing w:after="120"/>
      <w:jc w:val="center"/>
    </w:pPr>
    <w:rPr>
      <w:rFonts w:ascii="Calibri" w:eastAsiaTheme="minorHAnsi" w:hAnsi="Calibri" w:cstheme="minorBidi"/>
      <w:b/>
      <w:sz w:val="28"/>
      <w:szCs w:val="22"/>
      <w:lang w:val="en-GB" w:eastAsia="en-US"/>
    </w:rPr>
  </w:style>
  <w:style w:type="paragraph" w:customStyle="1" w:styleId="ESS-TableFootnoteText">
    <w:name w:val="ESS-Table Footnote Text"/>
    <w:next w:val="Normal"/>
    <w:uiPriority w:val="34"/>
    <w:rsid w:val="00DB2135"/>
    <w:pPr>
      <w:tabs>
        <w:tab w:val="left" w:pos="431"/>
      </w:tabs>
      <w:ind w:left="431" w:hanging="431"/>
    </w:pPr>
    <w:rPr>
      <w:rFonts w:ascii="Calibri" w:eastAsiaTheme="minorHAnsi" w:hAnsi="Calibri" w:cstheme="minorBidi"/>
      <w:sz w:val="20"/>
      <w:szCs w:val="22"/>
      <w:lang w:val="en-GB" w:eastAsia="en-US"/>
    </w:rPr>
  </w:style>
  <w:style w:type="paragraph" w:customStyle="1" w:styleId="ESS-TableHeader">
    <w:name w:val="ESS-Table Header"/>
    <w:next w:val="Normal"/>
    <w:uiPriority w:val="34"/>
    <w:rsid w:val="00DB2135"/>
    <w:pPr>
      <w:keepNext/>
      <w:spacing w:before="60" w:after="60"/>
    </w:pPr>
    <w:rPr>
      <w:rFonts w:ascii="Calibri" w:eastAsiaTheme="minorHAnsi" w:hAnsi="Calibri" w:cstheme="minorBidi"/>
      <w:b/>
      <w:sz w:val="22"/>
      <w:szCs w:val="22"/>
      <w:lang w:val="en-GB" w:eastAsia="en-US"/>
    </w:rPr>
  </w:style>
  <w:style w:type="paragraph" w:customStyle="1" w:styleId="ESS-TableText">
    <w:name w:val="ESS-Table Text"/>
    <w:uiPriority w:val="34"/>
    <w:rsid w:val="00DB2135"/>
    <w:pPr>
      <w:spacing w:before="60" w:after="60"/>
    </w:pPr>
    <w:rPr>
      <w:rFonts w:ascii="Calibri" w:eastAsiaTheme="minorHAnsi" w:hAnsi="Calibri" w:cstheme="minorBidi"/>
      <w:sz w:val="22"/>
      <w:szCs w:val="22"/>
      <w:lang w:val="en-GB" w:eastAsia="en-US"/>
    </w:rPr>
  </w:style>
  <w:style w:type="paragraph" w:customStyle="1" w:styleId="ESS-TableTitle">
    <w:name w:val="ESS-Table Title"/>
    <w:next w:val="Normal"/>
    <w:uiPriority w:val="34"/>
    <w:rsid w:val="00DB2135"/>
    <w:pPr>
      <w:keepNext/>
      <w:tabs>
        <w:tab w:val="left" w:pos="1412"/>
      </w:tabs>
      <w:spacing w:after="120" w:line="280" w:lineRule="atLeast"/>
      <w:ind w:left="1412" w:hanging="1412"/>
    </w:pPr>
    <w:rPr>
      <w:rFonts w:ascii="Calibri" w:eastAsiaTheme="minorHAnsi" w:hAnsi="Calibri" w:cstheme="minorBidi"/>
      <w:b/>
      <w:szCs w:val="22"/>
      <w:lang w:val="en-GB" w:eastAsia="en-US"/>
    </w:rPr>
  </w:style>
  <w:style w:type="paragraph" w:customStyle="1" w:styleId="ESS-Unassigned">
    <w:name w:val="ESS-Unassigned"/>
    <w:next w:val="Normal"/>
    <w:uiPriority w:val="34"/>
    <w:rsid w:val="00DB2135"/>
    <w:pPr>
      <w:keepNext/>
      <w:spacing w:before="120" w:after="120"/>
    </w:pPr>
    <w:rPr>
      <w:rFonts w:ascii="Calibri" w:eastAsiaTheme="minorHAnsi" w:hAnsi="Calibri" w:cstheme="minorBidi"/>
      <w:b/>
      <w:szCs w:val="22"/>
      <w:lang w:val="en-GB" w:eastAsia="en-US"/>
    </w:rPr>
  </w:style>
  <w:style w:type="paragraph" w:customStyle="1" w:styleId="ESS-Unnumbered">
    <w:name w:val="ESS-Unnumbered"/>
    <w:next w:val="Normal"/>
    <w:uiPriority w:val="34"/>
    <w:rsid w:val="00DB2135"/>
    <w:pPr>
      <w:keepNext/>
      <w:spacing w:before="480" w:after="240"/>
    </w:pPr>
    <w:rPr>
      <w:rFonts w:ascii="Calibri" w:eastAsiaTheme="minorHAnsi" w:hAnsi="Calibri" w:cstheme="minorBidi"/>
      <w:b/>
      <w:caps/>
      <w:sz w:val="28"/>
      <w:szCs w:val="22"/>
      <w:lang w:val="en-GB" w:eastAsia="en-US"/>
    </w:rPr>
  </w:style>
  <w:style w:type="character" w:customStyle="1" w:styleId="Heading6Char">
    <w:name w:val="Heading 6 Char"/>
    <w:basedOn w:val="DefaultParagraphFont"/>
    <w:link w:val="Heading6"/>
    <w:uiPriority w:val="9"/>
    <w:rsid w:val="00DB2135"/>
    <w:rPr>
      <w:rFonts w:asciiTheme="majorHAnsi" w:eastAsiaTheme="majorEastAsia" w:hAnsiTheme="majorHAnsi" w:cstheme="majorBidi"/>
      <w:i/>
      <w:iCs/>
      <w:color w:val="243F60" w:themeColor="accent1" w:themeShade="7F"/>
      <w:szCs w:val="22"/>
      <w:lang w:val="en-GB" w:eastAsia="en-US"/>
    </w:rPr>
  </w:style>
  <w:style w:type="paragraph" w:styleId="TableofFigures">
    <w:name w:val="table of figures"/>
    <w:next w:val="Normal"/>
    <w:uiPriority w:val="99"/>
    <w:rsid w:val="00DB2135"/>
    <w:pPr>
      <w:tabs>
        <w:tab w:val="left" w:leader="dot" w:pos="992"/>
        <w:tab w:val="right" w:leader="dot" w:pos="8834"/>
      </w:tabs>
      <w:spacing w:before="120" w:line="280" w:lineRule="atLeast"/>
      <w:ind w:left="1026" w:right="794" w:hanging="1026"/>
    </w:pPr>
    <w:rPr>
      <w:rFonts w:ascii="Calibri" w:eastAsiaTheme="minorHAnsi" w:hAnsi="Calibri" w:cstheme="minorBidi"/>
      <w:szCs w:val="22"/>
      <w:lang w:val="en-GB" w:eastAsia="en-US"/>
    </w:rPr>
  </w:style>
  <w:style w:type="paragraph" w:styleId="TOC6">
    <w:name w:val="toc 6"/>
    <w:basedOn w:val="TOC4"/>
    <w:uiPriority w:val="39"/>
    <w:rsid w:val="00DB2135"/>
    <w:pPr>
      <w:ind w:left="0" w:right="0" w:firstLine="0"/>
    </w:pPr>
  </w:style>
  <w:style w:type="paragraph" w:styleId="TOC7">
    <w:name w:val="toc 7"/>
    <w:basedOn w:val="TOC3"/>
    <w:uiPriority w:val="39"/>
    <w:rsid w:val="00DB2135"/>
    <w:pPr>
      <w:ind w:left="0" w:right="0" w:firstLine="0"/>
    </w:pPr>
    <w:rPr>
      <w:caps/>
    </w:rPr>
  </w:style>
  <w:style w:type="paragraph" w:styleId="TOC8">
    <w:name w:val="toc 8"/>
    <w:basedOn w:val="TOC3"/>
    <w:uiPriority w:val="39"/>
    <w:rsid w:val="00DB2135"/>
    <w:pPr>
      <w:ind w:left="0" w:right="0" w:firstLine="0"/>
    </w:pPr>
    <w:rPr>
      <w:caps/>
    </w:rPr>
  </w:style>
  <w:style w:type="paragraph" w:styleId="TOC9">
    <w:name w:val="toc 9"/>
    <w:basedOn w:val="Normal"/>
    <w:next w:val="Normal"/>
    <w:autoRedefine/>
    <w:uiPriority w:val="39"/>
    <w:rsid w:val="00DB2135"/>
    <w:pPr>
      <w:spacing w:after="100"/>
      <w:ind w:left="1920"/>
    </w:pPr>
  </w:style>
  <w:style w:type="paragraph" w:styleId="NormalWeb">
    <w:name w:val="Normal (Web)"/>
    <w:basedOn w:val="Normal"/>
    <w:uiPriority w:val="99"/>
    <w:unhideWhenUsed/>
    <w:rsid w:val="007F6480"/>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rsid w:val="00FF61C1"/>
    <w:rPr>
      <w:sz w:val="16"/>
      <w:szCs w:val="16"/>
    </w:rPr>
  </w:style>
  <w:style w:type="paragraph" w:styleId="CommentText">
    <w:name w:val="annotation text"/>
    <w:basedOn w:val="Normal"/>
    <w:link w:val="CommentTextChar"/>
    <w:rsid w:val="00FF61C1"/>
    <w:pPr>
      <w:spacing w:line="240" w:lineRule="auto"/>
    </w:pPr>
    <w:rPr>
      <w:sz w:val="20"/>
      <w:szCs w:val="20"/>
    </w:rPr>
  </w:style>
  <w:style w:type="character" w:customStyle="1" w:styleId="CommentTextChar">
    <w:name w:val="Comment Text Char"/>
    <w:basedOn w:val="DefaultParagraphFont"/>
    <w:link w:val="CommentText"/>
    <w:rsid w:val="00FF61C1"/>
    <w:rPr>
      <w:rFonts w:ascii="Calibri" w:eastAsiaTheme="minorHAnsi" w:hAnsi="Calibri" w:cstheme="minorBidi"/>
      <w:sz w:val="20"/>
      <w:szCs w:val="20"/>
      <w:lang w:val="en-GB" w:eastAsia="en-US"/>
    </w:rPr>
  </w:style>
  <w:style w:type="paragraph" w:styleId="CommentSubject">
    <w:name w:val="annotation subject"/>
    <w:basedOn w:val="CommentText"/>
    <w:next w:val="CommentText"/>
    <w:link w:val="CommentSubjectChar"/>
    <w:rsid w:val="00FF61C1"/>
    <w:rPr>
      <w:b/>
      <w:bCs/>
    </w:rPr>
  </w:style>
  <w:style w:type="character" w:customStyle="1" w:styleId="CommentSubjectChar">
    <w:name w:val="Comment Subject Char"/>
    <w:basedOn w:val="CommentTextChar"/>
    <w:link w:val="CommentSubject"/>
    <w:rsid w:val="00FF61C1"/>
    <w:rPr>
      <w:rFonts w:ascii="Calibri" w:eastAsiaTheme="minorHAnsi" w:hAnsi="Calibri" w:cstheme="minorBidi"/>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409">
      <w:bodyDiv w:val="1"/>
      <w:marLeft w:val="0"/>
      <w:marRight w:val="0"/>
      <w:marTop w:val="0"/>
      <w:marBottom w:val="0"/>
      <w:divBdr>
        <w:top w:val="none" w:sz="0" w:space="0" w:color="auto"/>
        <w:left w:val="none" w:sz="0" w:space="0" w:color="auto"/>
        <w:bottom w:val="none" w:sz="0" w:space="0" w:color="auto"/>
        <w:right w:val="none" w:sz="0" w:space="0" w:color="auto"/>
      </w:divBdr>
    </w:div>
    <w:div w:id="28729420">
      <w:bodyDiv w:val="1"/>
      <w:marLeft w:val="0"/>
      <w:marRight w:val="0"/>
      <w:marTop w:val="0"/>
      <w:marBottom w:val="0"/>
      <w:divBdr>
        <w:top w:val="none" w:sz="0" w:space="0" w:color="auto"/>
        <w:left w:val="none" w:sz="0" w:space="0" w:color="auto"/>
        <w:bottom w:val="none" w:sz="0" w:space="0" w:color="auto"/>
        <w:right w:val="none" w:sz="0" w:space="0" w:color="auto"/>
      </w:divBdr>
    </w:div>
    <w:div w:id="48657261">
      <w:bodyDiv w:val="1"/>
      <w:marLeft w:val="0"/>
      <w:marRight w:val="0"/>
      <w:marTop w:val="0"/>
      <w:marBottom w:val="0"/>
      <w:divBdr>
        <w:top w:val="none" w:sz="0" w:space="0" w:color="auto"/>
        <w:left w:val="none" w:sz="0" w:space="0" w:color="auto"/>
        <w:bottom w:val="none" w:sz="0" w:space="0" w:color="auto"/>
        <w:right w:val="none" w:sz="0" w:space="0" w:color="auto"/>
      </w:divBdr>
      <w:divsChild>
        <w:div w:id="1666740234">
          <w:marLeft w:val="720"/>
          <w:marRight w:val="0"/>
          <w:marTop w:val="0"/>
          <w:marBottom w:val="0"/>
          <w:divBdr>
            <w:top w:val="none" w:sz="0" w:space="0" w:color="auto"/>
            <w:left w:val="none" w:sz="0" w:space="0" w:color="auto"/>
            <w:bottom w:val="none" w:sz="0" w:space="0" w:color="auto"/>
            <w:right w:val="none" w:sz="0" w:space="0" w:color="auto"/>
          </w:divBdr>
        </w:div>
        <w:div w:id="1143886658">
          <w:marLeft w:val="720"/>
          <w:marRight w:val="0"/>
          <w:marTop w:val="0"/>
          <w:marBottom w:val="0"/>
          <w:divBdr>
            <w:top w:val="none" w:sz="0" w:space="0" w:color="auto"/>
            <w:left w:val="none" w:sz="0" w:space="0" w:color="auto"/>
            <w:bottom w:val="none" w:sz="0" w:space="0" w:color="auto"/>
            <w:right w:val="none" w:sz="0" w:space="0" w:color="auto"/>
          </w:divBdr>
        </w:div>
        <w:div w:id="1465929373">
          <w:marLeft w:val="720"/>
          <w:marRight w:val="0"/>
          <w:marTop w:val="0"/>
          <w:marBottom w:val="0"/>
          <w:divBdr>
            <w:top w:val="none" w:sz="0" w:space="0" w:color="auto"/>
            <w:left w:val="none" w:sz="0" w:space="0" w:color="auto"/>
            <w:bottom w:val="none" w:sz="0" w:space="0" w:color="auto"/>
            <w:right w:val="none" w:sz="0" w:space="0" w:color="auto"/>
          </w:divBdr>
        </w:div>
        <w:div w:id="492716940">
          <w:marLeft w:val="720"/>
          <w:marRight w:val="0"/>
          <w:marTop w:val="0"/>
          <w:marBottom w:val="0"/>
          <w:divBdr>
            <w:top w:val="none" w:sz="0" w:space="0" w:color="auto"/>
            <w:left w:val="none" w:sz="0" w:space="0" w:color="auto"/>
            <w:bottom w:val="none" w:sz="0" w:space="0" w:color="auto"/>
            <w:right w:val="none" w:sz="0" w:space="0" w:color="auto"/>
          </w:divBdr>
        </w:div>
        <w:div w:id="225999285">
          <w:marLeft w:val="720"/>
          <w:marRight w:val="0"/>
          <w:marTop w:val="0"/>
          <w:marBottom w:val="0"/>
          <w:divBdr>
            <w:top w:val="none" w:sz="0" w:space="0" w:color="auto"/>
            <w:left w:val="none" w:sz="0" w:space="0" w:color="auto"/>
            <w:bottom w:val="none" w:sz="0" w:space="0" w:color="auto"/>
            <w:right w:val="none" w:sz="0" w:space="0" w:color="auto"/>
          </w:divBdr>
        </w:div>
        <w:div w:id="221137544">
          <w:marLeft w:val="720"/>
          <w:marRight w:val="0"/>
          <w:marTop w:val="0"/>
          <w:marBottom w:val="0"/>
          <w:divBdr>
            <w:top w:val="none" w:sz="0" w:space="0" w:color="auto"/>
            <w:left w:val="none" w:sz="0" w:space="0" w:color="auto"/>
            <w:bottom w:val="none" w:sz="0" w:space="0" w:color="auto"/>
            <w:right w:val="none" w:sz="0" w:space="0" w:color="auto"/>
          </w:divBdr>
        </w:div>
        <w:div w:id="1115906593">
          <w:marLeft w:val="720"/>
          <w:marRight w:val="0"/>
          <w:marTop w:val="0"/>
          <w:marBottom w:val="0"/>
          <w:divBdr>
            <w:top w:val="none" w:sz="0" w:space="0" w:color="auto"/>
            <w:left w:val="none" w:sz="0" w:space="0" w:color="auto"/>
            <w:bottom w:val="none" w:sz="0" w:space="0" w:color="auto"/>
            <w:right w:val="none" w:sz="0" w:space="0" w:color="auto"/>
          </w:divBdr>
        </w:div>
        <w:div w:id="1020088829">
          <w:marLeft w:val="720"/>
          <w:marRight w:val="0"/>
          <w:marTop w:val="0"/>
          <w:marBottom w:val="0"/>
          <w:divBdr>
            <w:top w:val="none" w:sz="0" w:space="0" w:color="auto"/>
            <w:left w:val="none" w:sz="0" w:space="0" w:color="auto"/>
            <w:bottom w:val="none" w:sz="0" w:space="0" w:color="auto"/>
            <w:right w:val="none" w:sz="0" w:space="0" w:color="auto"/>
          </w:divBdr>
        </w:div>
      </w:divsChild>
    </w:div>
    <w:div w:id="73288873">
      <w:bodyDiv w:val="1"/>
      <w:marLeft w:val="0"/>
      <w:marRight w:val="0"/>
      <w:marTop w:val="0"/>
      <w:marBottom w:val="0"/>
      <w:divBdr>
        <w:top w:val="none" w:sz="0" w:space="0" w:color="auto"/>
        <w:left w:val="none" w:sz="0" w:space="0" w:color="auto"/>
        <w:bottom w:val="none" w:sz="0" w:space="0" w:color="auto"/>
        <w:right w:val="none" w:sz="0" w:space="0" w:color="auto"/>
      </w:divBdr>
    </w:div>
    <w:div w:id="143934452">
      <w:bodyDiv w:val="1"/>
      <w:marLeft w:val="0"/>
      <w:marRight w:val="0"/>
      <w:marTop w:val="0"/>
      <w:marBottom w:val="0"/>
      <w:divBdr>
        <w:top w:val="none" w:sz="0" w:space="0" w:color="auto"/>
        <w:left w:val="none" w:sz="0" w:space="0" w:color="auto"/>
        <w:bottom w:val="none" w:sz="0" w:space="0" w:color="auto"/>
        <w:right w:val="none" w:sz="0" w:space="0" w:color="auto"/>
      </w:divBdr>
    </w:div>
    <w:div w:id="143939774">
      <w:bodyDiv w:val="1"/>
      <w:marLeft w:val="0"/>
      <w:marRight w:val="0"/>
      <w:marTop w:val="0"/>
      <w:marBottom w:val="0"/>
      <w:divBdr>
        <w:top w:val="none" w:sz="0" w:space="0" w:color="auto"/>
        <w:left w:val="none" w:sz="0" w:space="0" w:color="auto"/>
        <w:bottom w:val="none" w:sz="0" w:space="0" w:color="auto"/>
        <w:right w:val="none" w:sz="0" w:space="0" w:color="auto"/>
      </w:divBdr>
    </w:div>
    <w:div w:id="158161986">
      <w:bodyDiv w:val="1"/>
      <w:marLeft w:val="0"/>
      <w:marRight w:val="0"/>
      <w:marTop w:val="0"/>
      <w:marBottom w:val="0"/>
      <w:divBdr>
        <w:top w:val="none" w:sz="0" w:space="0" w:color="auto"/>
        <w:left w:val="none" w:sz="0" w:space="0" w:color="auto"/>
        <w:bottom w:val="none" w:sz="0" w:space="0" w:color="auto"/>
        <w:right w:val="none" w:sz="0" w:space="0" w:color="auto"/>
      </w:divBdr>
    </w:div>
    <w:div w:id="253633440">
      <w:bodyDiv w:val="1"/>
      <w:marLeft w:val="0"/>
      <w:marRight w:val="0"/>
      <w:marTop w:val="0"/>
      <w:marBottom w:val="0"/>
      <w:divBdr>
        <w:top w:val="none" w:sz="0" w:space="0" w:color="auto"/>
        <w:left w:val="none" w:sz="0" w:space="0" w:color="auto"/>
        <w:bottom w:val="none" w:sz="0" w:space="0" w:color="auto"/>
        <w:right w:val="none" w:sz="0" w:space="0" w:color="auto"/>
      </w:divBdr>
    </w:div>
    <w:div w:id="273755555">
      <w:bodyDiv w:val="1"/>
      <w:marLeft w:val="0"/>
      <w:marRight w:val="0"/>
      <w:marTop w:val="0"/>
      <w:marBottom w:val="0"/>
      <w:divBdr>
        <w:top w:val="none" w:sz="0" w:space="0" w:color="auto"/>
        <w:left w:val="none" w:sz="0" w:space="0" w:color="auto"/>
        <w:bottom w:val="none" w:sz="0" w:space="0" w:color="auto"/>
        <w:right w:val="none" w:sz="0" w:space="0" w:color="auto"/>
      </w:divBdr>
    </w:div>
    <w:div w:id="306013893">
      <w:bodyDiv w:val="1"/>
      <w:marLeft w:val="0"/>
      <w:marRight w:val="0"/>
      <w:marTop w:val="0"/>
      <w:marBottom w:val="0"/>
      <w:divBdr>
        <w:top w:val="none" w:sz="0" w:space="0" w:color="auto"/>
        <w:left w:val="none" w:sz="0" w:space="0" w:color="auto"/>
        <w:bottom w:val="none" w:sz="0" w:space="0" w:color="auto"/>
        <w:right w:val="none" w:sz="0" w:space="0" w:color="auto"/>
      </w:divBdr>
    </w:div>
    <w:div w:id="426850374">
      <w:bodyDiv w:val="1"/>
      <w:marLeft w:val="0"/>
      <w:marRight w:val="0"/>
      <w:marTop w:val="0"/>
      <w:marBottom w:val="0"/>
      <w:divBdr>
        <w:top w:val="none" w:sz="0" w:space="0" w:color="auto"/>
        <w:left w:val="none" w:sz="0" w:space="0" w:color="auto"/>
        <w:bottom w:val="none" w:sz="0" w:space="0" w:color="auto"/>
        <w:right w:val="none" w:sz="0" w:space="0" w:color="auto"/>
      </w:divBdr>
      <w:divsChild>
        <w:div w:id="1718578332">
          <w:marLeft w:val="720"/>
          <w:marRight w:val="0"/>
          <w:marTop w:val="0"/>
          <w:marBottom w:val="0"/>
          <w:divBdr>
            <w:top w:val="none" w:sz="0" w:space="0" w:color="auto"/>
            <w:left w:val="none" w:sz="0" w:space="0" w:color="auto"/>
            <w:bottom w:val="none" w:sz="0" w:space="0" w:color="auto"/>
            <w:right w:val="none" w:sz="0" w:space="0" w:color="auto"/>
          </w:divBdr>
        </w:div>
        <w:div w:id="201214505">
          <w:marLeft w:val="720"/>
          <w:marRight w:val="0"/>
          <w:marTop w:val="0"/>
          <w:marBottom w:val="0"/>
          <w:divBdr>
            <w:top w:val="none" w:sz="0" w:space="0" w:color="auto"/>
            <w:left w:val="none" w:sz="0" w:space="0" w:color="auto"/>
            <w:bottom w:val="none" w:sz="0" w:space="0" w:color="auto"/>
            <w:right w:val="none" w:sz="0" w:space="0" w:color="auto"/>
          </w:divBdr>
        </w:div>
        <w:div w:id="1804228295">
          <w:marLeft w:val="720"/>
          <w:marRight w:val="0"/>
          <w:marTop w:val="0"/>
          <w:marBottom w:val="0"/>
          <w:divBdr>
            <w:top w:val="none" w:sz="0" w:space="0" w:color="auto"/>
            <w:left w:val="none" w:sz="0" w:space="0" w:color="auto"/>
            <w:bottom w:val="none" w:sz="0" w:space="0" w:color="auto"/>
            <w:right w:val="none" w:sz="0" w:space="0" w:color="auto"/>
          </w:divBdr>
        </w:div>
        <w:div w:id="802309701">
          <w:marLeft w:val="720"/>
          <w:marRight w:val="0"/>
          <w:marTop w:val="0"/>
          <w:marBottom w:val="0"/>
          <w:divBdr>
            <w:top w:val="none" w:sz="0" w:space="0" w:color="auto"/>
            <w:left w:val="none" w:sz="0" w:space="0" w:color="auto"/>
            <w:bottom w:val="none" w:sz="0" w:space="0" w:color="auto"/>
            <w:right w:val="none" w:sz="0" w:space="0" w:color="auto"/>
          </w:divBdr>
        </w:div>
        <w:div w:id="917128054">
          <w:marLeft w:val="720"/>
          <w:marRight w:val="0"/>
          <w:marTop w:val="0"/>
          <w:marBottom w:val="0"/>
          <w:divBdr>
            <w:top w:val="none" w:sz="0" w:space="0" w:color="auto"/>
            <w:left w:val="none" w:sz="0" w:space="0" w:color="auto"/>
            <w:bottom w:val="none" w:sz="0" w:space="0" w:color="auto"/>
            <w:right w:val="none" w:sz="0" w:space="0" w:color="auto"/>
          </w:divBdr>
        </w:div>
      </w:divsChild>
    </w:div>
    <w:div w:id="516122926">
      <w:bodyDiv w:val="1"/>
      <w:marLeft w:val="0"/>
      <w:marRight w:val="0"/>
      <w:marTop w:val="0"/>
      <w:marBottom w:val="0"/>
      <w:divBdr>
        <w:top w:val="none" w:sz="0" w:space="0" w:color="auto"/>
        <w:left w:val="none" w:sz="0" w:space="0" w:color="auto"/>
        <w:bottom w:val="none" w:sz="0" w:space="0" w:color="auto"/>
        <w:right w:val="none" w:sz="0" w:space="0" w:color="auto"/>
      </w:divBdr>
    </w:div>
    <w:div w:id="526454849">
      <w:bodyDiv w:val="1"/>
      <w:marLeft w:val="0"/>
      <w:marRight w:val="0"/>
      <w:marTop w:val="0"/>
      <w:marBottom w:val="0"/>
      <w:divBdr>
        <w:top w:val="none" w:sz="0" w:space="0" w:color="auto"/>
        <w:left w:val="none" w:sz="0" w:space="0" w:color="auto"/>
        <w:bottom w:val="none" w:sz="0" w:space="0" w:color="auto"/>
        <w:right w:val="none" w:sz="0" w:space="0" w:color="auto"/>
      </w:divBdr>
    </w:div>
    <w:div w:id="599410613">
      <w:bodyDiv w:val="1"/>
      <w:marLeft w:val="0"/>
      <w:marRight w:val="0"/>
      <w:marTop w:val="0"/>
      <w:marBottom w:val="0"/>
      <w:divBdr>
        <w:top w:val="none" w:sz="0" w:space="0" w:color="auto"/>
        <w:left w:val="none" w:sz="0" w:space="0" w:color="auto"/>
        <w:bottom w:val="none" w:sz="0" w:space="0" w:color="auto"/>
        <w:right w:val="none" w:sz="0" w:space="0" w:color="auto"/>
      </w:divBdr>
      <w:divsChild>
        <w:div w:id="203950438">
          <w:marLeft w:val="720"/>
          <w:marRight w:val="0"/>
          <w:marTop w:val="0"/>
          <w:marBottom w:val="0"/>
          <w:divBdr>
            <w:top w:val="none" w:sz="0" w:space="0" w:color="auto"/>
            <w:left w:val="none" w:sz="0" w:space="0" w:color="auto"/>
            <w:bottom w:val="none" w:sz="0" w:space="0" w:color="auto"/>
            <w:right w:val="none" w:sz="0" w:space="0" w:color="auto"/>
          </w:divBdr>
        </w:div>
        <w:div w:id="1258517356">
          <w:marLeft w:val="720"/>
          <w:marRight w:val="0"/>
          <w:marTop w:val="0"/>
          <w:marBottom w:val="0"/>
          <w:divBdr>
            <w:top w:val="none" w:sz="0" w:space="0" w:color="auto"/>
            <w:left w:val="none" w:sz="0" w:space="0" w:color="auto"/>
            <w:bottom w:val="none" w:sz="0" w:space="0" w:color="auto"/>
            <w:right w:val="none" w:sz="0" w:space="0" w:color="auto"/>
          </w:divBdr>
        </w:div>
        <w:div w:id="320086914">
          <w:marLeft w:val="720"/>
          <w:marRight w:val="0"/>
          <w:marTop w:val="0"/>
          <w:marBottom w:val="0"/>
          <w:divBdr>
            <w:top w:val="none" w:sz="0" w:space="0" w:color="auto"/>
            <w:left w:val="none" w:sz="0" w:space="0" w:color="auto"/>
            <w:bottom w:val="none" w:sz="0" w:space="0" w:color="auto"/>
            <w:right w:val="none" w:sz="0" w:space="0" w:color="auto"/>
          </w:divBdr>
        </w:div>
        <w:div w:id="398526022">
          <w:marLeft w:val="720"/>
          <w:marRight w:val="0"/>
          <w:marTop w:val="0"/>
          <w:marBottom w:val="0"/>
          <w:divBdr>
            <w:top w:val="none" w:sz="0" w:space="0" w:color="auto"/>
            <w:left w:val="none" w:sz="0" w:space="0" w:color="auto"/>
            <w:bottom w:val="none" w:sz="0" w:space="0" w:color="auto"/>
            <w:right w:val="none" w:sz="0" w:space="0" w:color="auto"/>
          </w:divBdr>
        </w:div>
      </w:divsChild>
    </w:div>
    <w:div w:id="623578719">
      <w:bodyDiv w:val="1"/>
      <w:marLeft w:val="0"/>
      <w:marRight w:val="0"/>
      <w:marTop w:val="0"/>
      <w:marBottom w:val="0"/>
      <w:divBdr>
        <w:top w:val="none" w:sz="0" w:space="0" w:color="auto"/>
        <w:left w:val="none" w:sz="0" w:space="0" w:color="auto"/>
        <w:bottom w:val="none" w:sz="0" w:space="0" w:color="auto"/>
        <w:right w:val="none" w:sz="0" w:space="0" w:color="auto"/>
      </w:divBdr>
    </w:div>
    <w:div w:id="713652121">
      <w:bodyDiv w:val="1"/>
      <w:marLeft w:val="0"/>
      <w:marRight w:val="0"/>
      <w:marTop w:val="0"/>
      <w:marBottom w:val="0"/>
      <w:divBdr>
        <w:top w:val="none" w:sz="0" w:space="0" w:color="auto"/>
        <w:left w:val="none" w:sz="0" w:space="0" w:color="auto"/>
        <w:bottom w:val="none" w:sz="0" w:space="0" w:color="auto"/>
        <w:right w:val="none" w:sz="0" w:space="0" w:color="auto"/>
      </w:divBdr>
    </w:div>
    <w:div w:id="726731450">
      <w:bodyDiv w:val="1"/>
      <w:marLeft w:val="0"/>
      <w:marRight w:val="0"/>
      <w:marTop w:val="0"/>
      <w:marBottom w:val="0"/>
      <w:divBdr>
        <w:top w:val="none" w:sz="0" w:space="0" w:color="auto"/>
        <w:left w:val="none" w:sz="0" w:space="0" w:color="auto"/>
        <w:bottom w:val="none" w:sz="0" w:space="0" w:color="auto"/>
        <w:right w:val="none" w:sz="0" w:space="0" w:color="auto"/>
      </w:divBdr>
    </w:div>
    <w:div w:id="783769217">
      <w:bodyDiv w:val="1"/>
      <w:marLeft w:val="0"/>
      <w:marRight w:val="0"/>
      <w:marTop w:val="0"/>
      <w:marBottom w:val="0"/>
      <w:divBdr>
        <w:top w:val="none" w:sz="0" w:space="0" w:color="auto"/>
        <w:left w:val="none" w:sz="0" w:space="0" w:color="auto"/>
        <w:bottom w:val="none" w:sz="0" w:space="0" w:color="auto"/>
        <w:right w:val="none" w:sz="0" w:space="0" w:color="auto"/>
      </w:divBdr>
    </w:div>
    <w:div w:id="851913774">
      <w:bodyDiv w:val="1"/>
      <w:marLeft w:val="0"/>
      <w:marRight w:val="0"/>
      <w:marTop w:val="0"/>
      <w:marBottom w:val="0"/>
      <w:divBdr>
        <w:top w:val="none" w:sz="0" w:space="0" w:color="auto"/>
        <w:left w:val="none" w:sz="0" w:space="0" w:color="auto"/>
        <w:bottom w:val="none" w:sz="0" w:space="0" w:color="auto"/>
        <w:right w:val="none" w:sz="0" w:space="0" w:color="auto"/>
      </w:divBdr>
    </w:div>
    <w:div w:id="1000160925">
      <w:bodyDiv w:val="1"/>
      <w:marLeft w:val="0"/>
      <w:marRight w:val="0"/>
      <w:marTop w:val="0"/>
      <w:marBottom w:val="0"/>
      <w:divBdr>
        <w:top w:val="none" w:sz="0" w:space="0" w:color="auto"/>
        <w:left w:val="none" w:sz="0" w:space="0" w:color="auto"/>
        <w:bottom w:val="none" w:sz="0" w:space="0" w:color="auto"/>
        <w:right w:val="none" w:sz="0" w:space="0" w:color="auto"/>
      </w:divBdr>
    </w:div>
    <w:div w:id="1010183724">
      <w:bodyDiv w:val="1"/>
      <w:marLeft w:val="0"/>
      <w:marRight w:val="0"/>
      <w:marTop w:val="0"/>
      <w:marBottom w:val="0"/>
      <w:divBdr>
        <w:top w:val="none" w:sz="0" w:space="0" w:color="auto"/>
        <w:left w:val="none" w:sz="0" w:space="0" w:color="auto"/>
        <w:bottom w:val="none" w:sz="0" w:space="0" w:color="auto"/>
        <w:right w:val="none" w:sz="0" w:space="0" w:color="auto"/>
      </w:divBdr>
    </w:div>
    <w:div w:id="1024131261">
      <w:bodyDiv w:val="1"/>
      <w:marLeft w:val="0"/>
      <w:marRight w:val="0"/>
      <w:marTop w:val="0"/>
      <w:marBottom w:val="0"/>
      <w:divBdr>
        <w:top w:val="none" w:sz="0" w:space="0" w:color="auto"/>
        <w:left w:val="none" w:sz="0" w:space="0" w:color="auto"/>
        <w:bottom w:val="none" w:sz="0" w:space="0" w:color="auto"/>
        <w:right w:val="none" w:sz="0" w:space="0" w:color="auto"/>
      </w:divBdr>
    </w:div>
    <w:div w:id="1151482439">
      <w:bodyDiv w:val="1"/>
      <w:marLeft w:val="0"/>
      <w:marRight w:val="0"/>
      <w:marTop w:val="0"/>
      <w:marBottom w:val="0"/>
      <w:divBdr>
        <w:top w:val="none" w:sz="0" w:space="0" w:color="auto"/>
        <w:left w:val="none" w:sz="0" w:space="0" w:color="auto"/>
        <w:bottom w:val="none" w:sz="0" w:space="0" w:color="auto"/>
        <w:right w:val="none" w:sz="0" w:space="0" w:color="auto"/>
      </w:divBdr>
    </w:div>
    <w:div w:id="1178038029">
      <w:bodyDiv w:val="1"/>
      <w:marLeft w:val="0"/>
      <w:marRight w:val="0"/>
      <w:marTop w:val="0"/>
      <w:marBottom w:val="0"/>
      <w:divBdr>
        <w:top w:val="none" w:sz="0" w:space="0" w:color="auto"/>
        <w:left w:val="none" w:sz="0" w:space="0" w:color="auto"/>
        <w:bottom w:val="none" w:sz="0" w:space="0" w:color="auto"/>
        <w:right w:val="none" w:sz="0" w:space="0" w:color="auto"/>
      </w:divBdr>
    </w:div>
    <w:div w:id="1288927106">
      <w:bodyDiv w:val="1"/>
      <w:marLeft w:val="0"/>
      <w:marRight w:val="0"/>
      <w:marTop w:val="0"/>
      <w:marBottom w:val="0"/>
      <w:divBdr>
        <w:top w:val="none" w:sz="0" w:space="0" w:color="auto"/>
        <w:left w:val="none" w:sz="0" w:space="0" w:color="auto"/>
        <w:bottom w:val="none" w:sz="0" w:space="0" w:color="auto"/>
        <w:right w:val="none" w:sz="0" w:space="0" w:color="auto"/>
      </w:divBdr>
    </w:div>
    <w:div w:id="1291518723">
      <w:bodyDiv w:val="1"/>
      <w:marLeft w:val="0"/>
      <w:marRight w:val="0"/>
      <w:marTop w:val="0"/>
      <w:marBottom w:val="0"/>
      <w:divBdr>
        <w:top w:val="none" w:sz="0" w:space="0" w:color="auto"/>
        <w:left w:val="none" w:sz="0" w:space="0" w:color="auto"/>
        <w:bottom w:val="none" w:sz="0" w:space="0" w:color="auto"/>
        <w:right w:val="none" w:sz="0" w:space="0" w:color="auto"/>
      </w:divBdr>
    </w:div>
    <w:div w:id="1419905242">
      <w:bodyDiv w:val="1"/>
      <w:marLeft w:val="0"/>
      <w:marRight w:val="0"/>
      <w:marTop w:val="0"/>
      <w:marBottom w:val="0"/>
      <w:divBdr>
        <w:top w:val="none" w:sz="0" w:space="0" w:color="auto"/>
        <w:left w:val="none" w:sz="0" w:space="0" w:color="auto"/>
        <w:bottom w:val="none" w:sz="0" w:space="0" w:color="auto"/>
        <w:right w:val="none" w:sz="0" w:space="0" w:color="auto"/>
      </w:divBdr>
      <w:divsChild>
        <w:div w:id="1923293482">
          <w:marLeft w:val="720"/>
          <w:marRight w:val="0"/>
          <w:marTop w:val="0"/>
          <w:marBottom w:val="0"/>
          <w:divBdr>
            <w:top w:val="none" w:sz="0" w:space="0" w:color="auto"/>
            <w:left w:val="none" w:sz="0" w:space="0" w:color="auto"/>
            <w:bottom w:val="none" w:sz="0" w:space="0" w:color="auto"/>
            <w:right w:val="none" w:sz="0" w:space="0" w:color="auto"/>
          </w:divBdr>
        </w:div>
        <w:div w:id="1894341215">
          <w:marLeft w:val="720"/>
          <w:marRight w:val="0"/>
          <w:marTop w:val="0"/>
          <w:marBottom w:val="0"/>
          <w:divBdr>
            <w:top w:val="none" w:sz="0" w:space="0" w:color="auto"/>
            <w:left w:val="none" w:sz="0" w:space="0" w:color="auto"/>
            <w:bottom w:val="none" w:sz="0" w:space="0" w:color="auto"/>
            <w:right w:val="none" w:sz="0" w:space="0" w:color="auto"/>
          </w:divBdr>
        </w:div>
        <w:div w:id="2060779523">
          <w:marLeft w:val="720"/>
          <w:marRight w:val="0"/>
          <w:marTop w:val="0"/>
          <w:marBottom w:val="0"/>
          <w:divBdr>
            <w:top w:val="none" w:sz="0" w:space="0" w:color="auto"/>
            <w:left w:val="none" w:sz="0" w:space="0" w:color="auto"/>
            <w:bottom w:val="none" w:sz="0" w:space="0" w:color="auto"/>
            <w:right w:val="none" w:sz="0" w:space="0" w:color="auto"/>
          </w:divBdr>
        </w:div>
        <w:div w:id="2066096416">
          <w:marLeft w:val="720"/>
          <w:marRight w:val="0"/>
          <w:marTop w:val="0"/>
          <w:marBottom w:val="0"/>
          <w:divBdr>
            <w:top w:val="none" w:sz="0" w:space="0" w:color="auto"/>
            <w:left w:val="none" w:sz="0" w:space="0" w:color="auto"/>
            <w:bottom w:val="none" w:sz="0" w:space="0" w:color="auto"/>
            <w:right w:val="none" w:sz="0" w:space="0" w:color="auto"/>
          </w:divBdr>
        </w:div>
        <w:div w:id="454445024">
          <w:marLeft w:val="720"/>
          <w:marRight w:val="0"/>
          <w:marTop w:val="0"/>
          <w:marBottom w:val="0"/>
          <w:divBdr>
            <w:top w:val="none" w:sz="0" w:space="0" w:color="auto"/>
            <w:left w:val="none" w:sz="0" w:space="0" w:color="auto"/>
            <w:bottom w:val="none" w:sz="0" w:space="0" w:color="auto"/>
            <w:right w:val="none" w:sz="0" w:space="0" w:color="auto"/>
          </w:divBdr>
        </w:div>
        <w:div w:id="1039354816">
          <w:marLeft w:val="720"/>
          <w:marRight w:val="0"/>
          <w:marTop w:val="0"/>
          <w:marBottom w:val="0"/>
          <w:divBdr>
            <w:top w:val="none" w:sz="0" w:space="0" w:color="auto"/>
            <w:left w:val="none" w:sz="0" w:space="0" w:color="auto"/>
            <w:bottom w:val="none" w:sz="0" w:space="0" w:color="auto"/>
            <w:right w:val="none" w:sz="0" w:space="0" w:color="auto"/>
          </w:divBdr>
        </w:div>
        <w:div w:id="1170870179">
          <w:marLeft w:val="720"/>
          <w:marRight w:val="0"/>
          <w:marTop w:val="0"/>
          <w:marBottom w:val="0"/>
          <w:divBdr>
            <w:top w:val="none" w:sz="0" w:space="0" w:color="auto"/>
            <w:left w:val="none" w:sz="0" w:space="0" w:color="auto"/>
            <w:bottom w:val="none" w:sz="0" w:space="0" w:color="auto"/>
            <w:right w:val="none" w:sz="0" w:space="0" w:color="auto"/>
          </w:divBdr>
        </w:div>
        <w:div w:id="349451439">
          <w:marLeft w:val="720"/>
          <w:marRight w:val="0"/>
          <w:marTop w:val="0"/>
          <w:marBottom w:val="0"/>
          <w:divBdr>
            <w:top w:val="none" w:sz="0" w:space="0" w:color="auto"/>
            <w:left w:val="none" w:sz="0" w:space="0" w:color="auto"/>
            <w:bottom w:val="none" w:sz="0" w:space="0" w:color="auto"/>
            <w:right w:val="none" w:sz="0" w:space="0" w:color="auto"/>
          </w:divBdr>
        </w:div>
        <w:div w:id="969826204">
          <w:marLeft w:val="720"/>
          <w:marRight w:val="0"/>
          <w:marTop w:val="0"/>
          <w:marBottom w:val="0"/>
          <w:divBdr>
            <w:top w:val="none" w:sz="0" w:space="0" w:color="auto"/>
            <w:left w:val="none" w:sz="0" w:space="0" w:color="auto"/>
            <w:bottom w:val="none" w:sz="0" w:space="0" w:color="auto"/>
            <w:right w:val="none" w:sz="0" w:space="0" w:color="auto"/>
          </w:divBdr>
        </w:div>
        <w:div w:id="2139293887">
          <w:marLeft w:val="720"/>
          <w:marRight w:val="0"/>
          <w:marTop w:val="0"/>
          <w:marBottom w:val="0"/>
          <w:divBdr>
            <w:top w:val="none" w:sz="0" w:space="0" w:color="auto"/>
            <w:left w:val="none" w:sz="0" w:space="0" w:color="auto"/>
            <w:bottom w:val="none" w:sz="0" w:space="0" w:color="auto"/>
            <w:right w:val="none" w:sz="0" w:space="0" w:color="auto"/>
          </w:divBdr>
        </w:div>
        <w:div w:id="965432094">
          <w:marLeft w:val="720"/>
          <w:marRight w:val="0"/>
          <w:marTop w:val="0"/>
          <w:marBottom w:val="0"/>
          <w:divBdr>
            <w:top w:val="none" w:sz="0" w:space="0" w:color="auto"/>
            <w:left w:val="none" w:sz="0" w:space="0" w:color="auto"/>
            <w:bottom w:val="none" w:sz="0" w:space="0" w:color="auto"/>
            <w:right w:val="none" w:sz="0" w:space="0" w:color="auto"/>
          </w:divBdr>
        </w:div>
      </w:divsChild>
    </w:div>
    <w:div w:id="1469129168">
      <w:bodyDiv w:val="1"/>
      <w:marLeft w:val="0"/>
      <w:marRight w:val="0"/>
      <w:marTop w:val="0"/>
      <w:marBottom w:val="0"/>
      <w:divBdr>
        <w:top w:val="none" w:sz="0" w:space="0" w:color="auto"/>
        <w:left w:val="none" w:sz="0" w:space="0" w:color="auto"/>
        <w:bottom w:val="none" w:sz="0" w:space="0" w:color="auto"/>
        <w:right w:val="none" w:sz="0" w:space="0" w:color="auto"/>
      </w:divBdr>
    </w:div>
    <w:div w:id="1474832103">
      <w:bodyDiv w:val="1"/>
      <w:marLeft w:val="0"/>
      <w:marRight w:val="0"/>
      <w:marTop w:val="0"/>
      <w:marBottom w:val="0"/>
      <w:divBdr>
        <w:top w:val="none" w:sz="0" w:space="0" w:color="auto"/>
        <w:left w:val="none" w:sz="0" w:space="0" w:color="auto"/>
        <w:bottom w:val="none" w:sz="0" w:space="0" w:color="auto"/>
        <w:right w:val="none" w:sz="0" w:space="0" w:color="auto"/>
      </w:divBdr>
    </w:div>
    <w:div w:id="1476601087">
      <w:bodyDiv w:val="1"/>
      <w:marLeft w:val="0"/>
      <w:marRight w:val="0"/>
      <w:marTop w:val="0"/>
      <w:marBottom w:val="0"/>
      <w:divBdr>
        <w:top w:val="none" w:sz="0" w:space="0" w:color="auto"/>
        <w:left w:val="none" w:sz="0" w:space="0" w:color="auto"/>
        <w:bottom w:val="none" w:sz="0" w:space="0" w:color="auto"/>
        <w:right w:val="none" w:sz="0" w:space="0" w:color="auto"/>
      </w:divBdr>
    </w:div>
    <w:div w:id="1546209908">
      <w:bodyDiv w:val="1"/>
      <w:marLeft w:val="0"/>
      <w:marRight w:val="0"/>
      <w:marTop w:val="0"/>
      <w:marBottom w:val="0"/>
      <w:divBdr>
        <w:top w:val="none" w:sz="0" w:space="0" w:color="auto"/>
        <w:left w:val="none" w:sz="0" w:space="0" w:color="auto"/>
        <w:bottom w:val="none" w:sz="0" w:space="0" w:color="auto"/>
        <w:right w:val="none" w:sz="0" w:space="0" w:color="auto"/>
      </w:divBdr>
      <w:divsChild>
        <w:div w:id="973023499">
          <w:marLeft w:val="720"/>
          <w:marRight w:val="0"/>
          <w:marTop w:val="0"/>
          <w:marBottom w:val="0"/>
          <w:divBdr>
            <w:top w:val="none" w:sz="0" w:space="0" w:color="auto"/>
            <w:left w:val="none" w:sz="0" w:space="0" w:color="auto"/>
            <w:bottom w:val="none" w:sz="0" w:space="0" w:color="auto"/>
            <w:right w:val="none" w:sz="0" w:space="0" w:color="auto"/>
          </w:divBdr>
        </w:div>
        <w:div w:id="1688173030">
          <w:marLeft w:val="720"/>
          <w:marRight w:val="0"/>
          <w:marTop w:val="0"/>
          <w:marBottom w:val="0"/>
          <w:divBdr>
            <w:top w:val="none" w:sz="0" w:space="0" w:color="auto"/>
            <w:left w:val="none" w:sz="0" w:space="0" w:color="auto"/>
            <w:bottom w:val="none" w:sz="0" w:space="0" w:color="auto"/>
            <w:right w:val="none" w:sz="0" w:space="0" w:color="auto"/>
          </w:divBdr>
        </w:div>
        <w:div w:id="1076977524">
          <w:marLeft w:val="720"/>
          <w:marRight w:val="0"/>
          <w:marTop w:val="0"/>
          <w:marBottom w:val="0"/>
          <w:divBdr>
            <w:top w:val="none" w:sz="0" w:space="0" w:color="auto"/>
            <w:left w:val="none" w:sz="0" w:space="0" w:color="auto"/>
            <w:bottom w:val="none" w:sz="0" w:space="0" w:color="auto"/>
            <w:right w:val="none" w:sz="0" w:space="0" w:color="auto"/>
          </w:divBdr>
        </w:div>
        <w:div w:id="894005886">
          <w:marLeft w:val="720"/>
          <w:marRight w:val="0"/>
          <w:marTop w:val="0"/>
          <w:marBottom w:val="0"/>
          <w:divBdr>
            <w:top w:val="none" w:sz="0" w:space="0" w:color="auto"/>
            <w:left w:val="none" w:sz="0" w:space="0" w:color="auto"/>
            <w:bottom w:val="none" w:sz="0" w:space="0" w:color="auto"/>
            <w:right w:val="none" w:sz="0" w:space="0" w:color="auto"/>
          </w:divBdr>
        </w:div>
        <w:div w:id="728958081">
          <w:marLeft w:val="720"/>
          <w:marRight w:val="0"/>
          <w:marTop w:val="0"/>
          <w:marBottom w:val="0"/>
          <w:divBdr>
            <w:top w:val="none" w:sz="0" w:space="0" w:color="auto"/>
            <w:left w:val="none" w:sz="0" w:space="0" w:color="auto"/>
            <w:bottom w:val="none" w:sz="0" w:space="0" w:color="auto"/>
            <w:right w:val="none" w:sz="0" w:space="0" w:color="auto"/>
          </w:divBdr>
        </w:div>
        <w:div w:id="936257958">
          <w:marLeft w:val="720"/>
          <w:marRight w:val="0"/>
          <w:marTop w:val="0"/>
          <w:marBottom w:val="0"/>
          <w:divBdr>
            <w:top w:val="none" w:sz="0" w:space="0" w:color="auto"/>
            <w:left w:val="none" w:sz="0" w:space="0" w:color="auto"/>
            <w:bottom w:val="none" w:sz="0" w:space="0" w:color="auto"/>
            <w:right w:val="none" w:sz="0" w:space="0" w:color="auto"/>
          </w:divBdr>
        </w:div>
        <w:div w:id="343827936">
          <w:marLeft w:val="720"/>
          <w:marRight w:val="0"/>
          <w:marTop w:val="0"/>
          <w:marBottom w:val="0"/>
          <w:divBdr>
            <w:top w:val="none" w:sz="0" w:space="0" w:color="auto"/>
            <w:left w:val="none" w:sz="0" w:space="0" w:color="auto"/>
            <w:bottom w:val="none" w:sz="0" w:space="0" w:color="auto"/>
            <w:right w:val="none" w:sz="0" w:space="0" w:color="auto"/>
          </w:divBdr>
        </w:div>
        <w:div w:id="254898710">
          <w:marLeft w:val="720"/>
          <w:marRight w:val="0"/>
          <w:marTop w:val="0"/>
          <w:marBottom w:val="0"/>
          <w:divBdr>
            <w:top w:val="none" w:sz="0" w:space="0" w:color="auto"/>
            <w:left w:val="none" w:sz="0" w:space="0" w:color="auto"/>
            <w:bottom w:val="none" w:sz="0" w:space="0" w:color="auto"/>
            <w:right w:val="none" w:sz="0" w:space="0" w:color="auto"/>
          </w:divBdr>
        </w:div>
      </w:divsChild>
    </w:div>
    <w:div w:id="1578782964">
      <w:bodyDiv w:val="1"/>
      <w:marLeft w:val="0"/>
      <w:marRight w:val="0"/>
      <w:marTop w:val="0"/>
      <w:marBottom w:val="0"/>
      <w:divBdr>
        <w:top w:val="none" w:sz="0" w:space="0" w:color="auto"/>
        <w:left w:val="none" w:sz="0" w:space="0" w:color="auto"/>
        <w:bottom w:val="none" w:sz="0" w:space="0" w:color="auto"/>
        <w:right w:val="none" w:sz="0" w:space="0" w:color="auto"/>
      </w:divBdr>
    </w:div>
    <w:div w:id="1583369328">
      <w:bodyDiv w:val="1"/>
      <w:marLeft w:val="0"/>
      <w:marRight w:val="0"/>
      <w:marTop w:val="0"/>
      <w:marBottom w:val="0"/>
      <w:divBdr>
        <w:top w:val="none" w:sz="0" w:space="0" w:color="auto"/>
        <w:left w:val="none" w:sz="0" w:space="0" w:color="auto"/>
        <w:bottom w:val="none" w:sz="0" w:space="0" w:color="auto"/>
        <w:right w:val="none" w:sz="0" w:space="0" w:color="auto"/>
      </w:divBdr>
    </w:div>
    <w:div w:id="1599293977">
      <w:bodyDiv w:val="1"/>
      <w:marLeft w:val="0"/>
      <w:marRight w:val="0"/>
      <w:marTop w:val="0"/>
      <w:marBottom w:val="0"/>
      <w:divBdr>
        <w:top w:val="none" w:sz="0" w:space="0" w:color="auto"/>
        <w:left w:val="none" w:sz="0" w:space="0" w:color="auto"/>
        <w:bottom w:val="none" w:sz="0" w:space="0" w:color="auto"/>
        <w:right w:val="none" w:sz="0" w:space="0" w:color="auto"/>
      </w:divBdr>
    </w:div>
    <w:div w:id="1624923522">
      <w:bodyDiv w:val="1"/>
      <w:marLeft w:val="0"/>
      <w:marRight w:val="0"/>
      <w:marTop w:val="0"/>
      <w:marBottom w:val="0"/>
      <w:divBdr>
        <w:top w:val="none" w:sz="0" w:space="0" w:color="auto"/>
        <w:left w:val="none" w:sz="0" w:space="0" w:color="auto"/>
        <w:bottom w:val="none" w:sz="0" w:space="0" w:color="auto"/>
        <w:right w:val="none" w:sz="0" w:space="0" w:color="auto"/>
      </w:divBdr>
    </w:div>
    <w:div w:id="1637101236">
      <w:bodyDiv w:val="1"/>
      <w:marLeft w:val="0"/>
      <w:marRight w:val="0"/>
      <w:marTop w:val="0"/>
      <w:marBottom w:val="0"/>
      <w:divBdr>
        <w:top w:val="none" w:sz="0" w:space="0" w:color="auto"/>
        <w:left w:val="none" w:sz="0" w:space="0" w:color="auto"/>
        <w:bottom w:val="none" w:sz="0" w:space="0" w:color="auto"/>
        <w:right w:val="none" w:sz="0" w:space="0" w:color="auto"/>
      </w:divBdr>
    </w:div>
    <w:div w:id="1683774895">
      <w:bodyDiv w:val="1"/>
      <w:marLeft w:val="0"/>
      <w:marRight w:val="0"/>
      <w:marTop w:val="0"/>
      <w:marBottom w:val="0"/>
      <w:divBdr>
        <w:top w:val="none" w:sz="0" w:space="0" w:color="auto"/>
        <w:left w:val="none" w:sz="0" w:space="0" w:color="auto"/>
        <w:bottom w:val="none" w:sz="0" w:space="0" w:color="auto"/>
        <w:right w:val="none" w:sz="0" w:space="0" w:color="auto"/>
      </w:divBdr>
      <w:divsChild>
        <w:div w:id="321587232">
          <w:marLeft w:val="720"/>
          <w:marRight w:val="0"/>
          <w:marTop w:val="0"/>
          <w:marBottom w:val="0"/>
          <w:divBdr>
            <w:top w:val="none" w:sz="0" w:space="0" w:color="auto"/>
            <w:left w:val="none" w:sz="0" w:space="0" w:color="auto"/>
            <w:bottom w:val="none" w:sz="0" w:space="0" w:color="auto"/>
            <w:right w:val="none" w:sz="0" w:space="0" w:color="auto"/>
          </w:divBdr>
        </w:div>
        <w:div w:id="963971248">
          <w:marLeft w:val="720"/>
          <w:marRight w:val="0"/>
          <w:marTop w:val="0"/>
          <w:marBottom w:val="0"/>
          <w:divBdr>
            <w:top w:val="none" w:sz="0" w:space="0" w:color="auto"/>
            <w:left w:val="none" w:sz="0" w:space="0" w:color="auto"/>
            <w:bottom w:val="none" w:sz="0" w:space="0" w:color="auto"/>
            <w:right w:val="none" w:sz="0" w:space="0" w:color="auto"/>
          </w:divBdr>
        </w:div>
        <w:div w:id="748309866">
          <w:marLeft w:val="720"/>
          <w:marRight w:val="0"/>
          <w:marTop w:val="0"/>
          <w:marBottom w:val="200"/>
          <w:divBdr>
            <w:top w:val="none" w:sz="0" w:space="0" w:color="auto"/>
            <w:left w:val="none" w:sz="0" w:space="0" w:color="auto"/>
            <w:bottom w:val="none" w:sz="0" w:space="0" w:color="auto"/>
            <w:right w:val="none" w:sz="0" w:space="0" w:color="auto"/>
          </w:divBdr>
        </w:div>
        <w:div w:id="232735768">
          <w:marLeft w:val="720"/>
          <w:marRight w:val="0"/>
          <w:marTop w:val="0"/>
          <w:marBottom w:val="200"/>
          <w:divBdr>
            <w:top w:val="none" w:sz="0" w:space="0" w:color="auto"/>
            <w:left w:val="none" w:sz="0" w:space="0" w:color="auto"/>
            <w:bottom w:val="none" w:sz="0" w:space="0" w:color="auto"/>
            <w:right w:val="none" w:sz="0" w:space="0" w:color="auto"/>
          </w:divBdr>
        </w:div>
        <w:div w:id="740833727">
          <w:marLeft w:val="720"/>
          <w:marRight w:val="0"/>
          <w:marTop w:val="0"/>
          <w:marBottom w:val="200"/>
          <w:divBdr>
            <w:top w:val="none" w:sz="0" w:space="0" w:color="auto"/>
            <w:left w:val="none" w:sz="0" w:space="0" w:color="auto"/>
            <w:bottom w:val="none" w:sz="0" w:space="0" w:color="auto"/>
            <w:right w:val="none" w:sz="0" w:space="0" w:color="auto"/>
          </w:divBdr>
        </w:div>
        <w:div w:id="439447635">
          <w:marLeft w:val="806"/>
          <w:marRight w:val="0"/>
          <w:marTop w:val="0"/>
          <w:marBottom w:val="200"/>
          <w:divBdr>
            <w:top w:val="none" w:sz="0" w:space="0" w:color="auto"/>
            <w:left w:val="none" w:sz="0" w:space="0" w:color="auto"/>
            <w:bottom w:val="none" w:sz="0" w:space="0" w:color="auto"/>
            <w:right w:val="none" w:sz="0" w:space="0" w:color="auto"/>
          </w:divBdr>
        </w:div>
        <w:div w:id="1208420048">
          <w:marLeft w:val="806"/>
          <w:marRight w:val="0"/>
          <w:marTop w:val="0"/>
          <w:marBottom w:val="200"/>
          <w:divBdr>
            <w:top w:val="none" w:sz="0" w:space="0" w:color="auto"/>
            <w:left w:val="none" w:sz="0" w:space="0" w:color="auto"/>
            <w:bottom w:val="none" w:sz="0" w:space="0" w:color="auto"/>
            <w:right w:val="none" w:sz="0" w:space="0" w:color="auto"/>
          </w:divBdr>
        </w:div>
        <w:div w:id="759906020">
          <w:marLeft w:val="806"/>
          <w:marRight w:val="0"/>
          <w:marTop w:val="0"/>
          <w:marBottom w:val="200"/>
          <w:divBdr>
            <w:top w:val="none" w:sz="0" w:space="0" w:color="auto"/>
            <w:left w:val="none" w:sz="0" w:space="0" w:color="auto"/>
            <w:bottom w:val="none" w:sz="0" w:space="0" w:color="auto"/>
            <w:right w:val="none" w:sz="0" w:space="0" w:color="auto"/>
          </w:divBdr>
        </w:div>
        <w:div w:id="427043707">
          <w:marLeft w:val="720"/>
          <w:marRight w:val="0"/>
          <w:marTop w:val="0"/>
          <w:marBottom w:val="200"/>
          <w:divBdr>
            <w:top w:val="none" w:sz="0" w:space="0" w:color="auto"/>
            <w:left w:val="none" w:sz="0" w:space="0" w:color="auto"/>
            <w:bottom w:val="none" w:sz="0" w:space="0" w:color="auto"/>
            <w:right w:val="none" w:sz="0" w:space="0" w:color="auto"/>
          </w:divBdr>
        </w:div>
        <w:div w:id="1150170362">
          <w:marLeft w:val="720"/>
          <w:marRight w:val="0"/>
          <w:marTop w:val="0"/>
          <w:marBottom w:val="200"/>
          <w:divBdr>
            <w:top w:val="none" w:sz="0" w:space="0" w:color="auto"/>
            <w:left w:val="none" w:sz="0" w:space="0" w:color="auto"/>
            <w:bottom w:val="none" w:sz="0" w:space="0" w:color="auto"/>
            <w:right w:val="none" w:sz="0" w:space="0" w:color="auto"/>
          </w:divBdr>
        </w:div>
      </w:divsChild>
    </w:div>
    <w:div w:id="1698506803">
      <w:bodyDiv w:val="1"/>
      <w:marLeft w:val="0"/>
      <w:marRight w:val="0"/>
      <w:marTop w:val="0"/>
      <w:marBottom w:val="0"/>
      <w:divBdr>
        <w:top w:val="none" w:sz="0" w:space="0" w:color="auto"/>
        <w:left w:val="none" w:sz="0" w:space="0" w:color="auto"/>
        <w:bottom w:val="none" w:sz="0" w:space="0" w:color="auto"/>
        <w:right w:val="none" w:sz="0" w:space="0" w:color="auto"/>
      </w:divBdr>
    </w:div>
    <w:div w:id="1878735716">
      <w:bodyDiv w:val="1"/>
      <w:marLeft w:val="0"/>
      <w:marRight w:val="0"/>
      <w:marTop w:val="0"/>
      <w:marBottom w:val="0"/>
      <w:divBdr>
        <w:top w:val="none" w:sz="0" w:space="0" w:color="auto"/>
        <w:left w:val="none" w:sz="0" w:space="0" w:color="auto"/>
        <w:bottom w:val="none" w:sz="0" w:space="0" w:color="auto"/>
        <w:right w:val="none" w:sz="0" w:space="0" w:color="auto"/>
      </w:divBdr>
    </w:div>
    <w:div w:id="1902907431">
      <w:bodyDiv w:val="1"/>
      <w:marLeft w:val="0"/>
      <w:marRight w:val="0"/>
      <w:marTop w:val="0"/>
      <w:marBottom w:val="0"/>
      <w:divBdr>
        <w:top w:val="none" w:sz="0" w:space="0" w:color="auto"/>
        <w:left w:val="none" w:sz="0" w:space="0" w:color="auto"/>
        <w:bottom w:val="none" w:sz="0" w:space="0" w:color="auto"/>
        <w:right w:val="none" w:sz="0" w:space="0" w:color="auto"/>
      </w:divBdr>
    </w:div>
    <w:div w:id="1922106897">
      <w:bodyDiv w:val="1"/>
      <w:marLeft w:val="0"/>
      <w:marRight w:val="0"/>
      <w:marTop w:val="0"/>
      <w:marBottom w:val="0"/>
      <w:divBdr>
        <w:top w:val="none" w:sz="0" w:space="0" w:color="auto"/>
        <w:left w:val="none" w:sz="0" w:space="0" w:color="auto"/>
        <w:bottom w:val="none" w:sz="0" w:space="0" w:color="auto"/>
        <w:right w:val="none" w:sz="0" w:space="0" w:color="auto"/>
      </w:divBdr>
    </w:div>
    <w:div w:id="1925869010">
      <w:bodyDiv w:val="1"/>
      <w:marLeft w:val="0"/>
      <w:marRight w:val="0"/>
      <w:marTop w:val="0"/>
      <w:marBottom w:val="0"/>
      <w:divBdr>
        <w:top w:val="none" w:sz="0" w:space="0" w:color="auto"/>
        <w:left w:val="none" w:sz="0" w:space="0" w:color="auto"/>
        <w:bottom w:val="none" w:sz="0" w:space="0" w:color="auto"/>
        <w:right w:val="none" w:sz="0" w:space="0" w:color="auto"/>
      </w:divBdr>
    </w:div>
    <w:div w:id="1975212545">
      <w:bodyDiv w:val="1"/>
      <w:marLeft w:val="0"/>
      <w:marRight w:val="0"/>
      <w:marTop w:val="0"/>
      <w:marBottom w:val="0"/>
      <w:divBdr>
        <w:top w:val="none" w:sz="0" w:space="0" w:color="auto"/>
        <w:left w:val="none" w:sz="0" w:space="0" w:color="auto"/>
        <w:bottom w:val="none" w:sz="0" w:space="0" w:color="auto"/>
        <w:right w:val="none" w:sz="0" w:space="0" w:color="auto"/>
      </w:divBdr>
    </w:div>
    <w:div w:id="1975601396">
      <w:bodyDiv w:val="1"/>
      <w:marLeft w:val="0"/>
      <w:marRight w:val="0"/>
      <w:marTop w:val="0"/>
      <w:marBottom w:val="0"/>
      <w:divBdr>
        <w:top w:val="none" w:sz="0" w:space="0" w:color="auto"/>
        <w:left w:val="none" w:sz="0" w:space="0" w:color="auto"/>
        <w:bottom w:val="none" w:sz="0" w:space="0" w:color="auto"/>
        <w:right w:val="none" w:sz="0" w:space="0" w:color="auto"/>
      </w:divBdr>
    </w:div>
    <w:div w:id="1981882778">
      <w:bodyDiv w:val="1"/>
      <w:marLeft w:val="0"/>
      <w:marRight w:val="0"/>
      <w:marTop w:val="0"/>
      <w:marBottom w:val="0"/>
      <w:divBdr>
        <w:top w:val="none" w:sz="0" w:space="0" w:color="auto"/>
        <w:left w:val="none" w:sz="0" w:space="0" w:color="auto"/>
        <w:bottom w:val="none" w:sz="0" w:space="0" w:color="auto"/>
        <w:right w:val="none" w:sz="0" w:space="0" w:color="auto"/>
      </w:divBdr>
    </w:div>
    <w:div w:id="2010673978">
      <w:bodyDiv w:val="1"/>
      <w:marLeft w:val="0"/>
      <w:marRight w:val="0"/>
      <w:marTop w:val="0"/>
      <w:marBottom w:val="0"/>
      <w:divBdr>
        <w:top w:val="none" w:sz="0" w:space="0" w:color="auto"/>
        <w:left w:val="none" w:sz="0" w:space="0" w:color="auto"/>
        <w:bottom w:val="none" w:sz="0" w:space="0" w:color="auto"/>
        <w:right w:val="none" w:sz="0" w:space="0" w:color="auto"/>
      </w:divBdr>
    </w:div>
    <w:div w:id="2069186730">
      <w:bodyDiv w:val="1"/>
      <w:marLeft w:val="0"/>
      <w:marRight w:val="0"/>
      <w:marTop w:val="0"/>
      <w:marBottom w:val="0"/>
      <w:divBdr>
        <w:top w:val="none" w:sz="0" w:space="0" w:color="auto"/>
        <w:left w:val="none" w:sz="0" w:space="0" w:color="auto"/>
        <w:bottom w:val="none" w:sz="0" w:space="0" w:color="auto"/>
        <w:right w:val="none" w:sz="0" w:space="0" w:color="auto"/>
      </w:divBdr>
    </w:div>
    <w:div w:id="2143647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Bjö10</b:Tag>
    <b:SourceType>Book</b:SourceType>
    <b:Guid>{A29BC53B-1032-F34F-BCCC-3FC4F237CC22}</b:Guid>
    <b:LCID>uz-Cyrl-UZ</b:LCID>
    <b:Author>
      <b:Author>
        <b:NameList>
          <b:Person>
            <b:Last>Björkman</b:Last>
            <b:First>Heléne</b:First>
          </b:Person>
        </b:NameList>
      </b:Author>
    </b:Author>
    <b:Title>How to use a Template</b:Title>
    <b:City>Lund</b:City>
    <b:Publisher>ESS AB</b:Publisher>
    <b:Year>2010</b:Year>
    <b:RefOrder>2</b:RefOrder>
  </b:Source>
  <b:Source>
    <b:Tag>Platshållare1</b:Tag>
    <b:SourceType>Book</b:SourceType>
    <b:Guid>{FD36CD5E-9924-B542-8460-C0600173DB9D}</b:Guid>
    <b:LCID>uz-Cyrl-UZ</b:LCID>
    <b:RefOrder>1</b:RefOrder>
  </b:Source>
</b:Sources>
</file>

<file path=customXml/itemProps1.xml><?xml version="1.0" encoding="utf-8"?>
<ds:datastoreItem xmlns:ds="http://schemas.openxmlformats.org/officeDocument/2006/customXml" ds:itemID="{830B9840-BBE9-BE4C-BC3A-9C24A8A5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3739</Words>
  <Characters>21313</Characters>
  <Application>Microsoft Macintosh Word</Application>
  <DocSecurity>4</DocSecurity>
  <Lines>177</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ESS Secretariat</Company>
  <LinksUpToDate>false</LinksUpToDate>
  <CharactersWithSpaces>25002</CharactersWithSpaces>
  <SharedDoc>false</SharedDoc>
  <HyperlinkBase/>
  <HLinks>
    <vt:vector size="24" baseType="variant">
      <vt:variant>
        <vt:i4>4587606</vt:i4>
      </vt:variant>
      <vt:variant>
        <vt:i4>-1</vt:i4>
      </vt:variant>
      <vt:variant>
        <vt:i4>1029</vt:i4>
      </vt:variant>
      <vt:variant>
        <vt:i4>1</vt:i4>
      </vt:variant>
      <vt:variant>
        <vt:lpwstr>ESSS_site_view</vt:lpwstr>
      </vt:variant>
      <vt:variant>
        <vt:lpwstr/>
      </vt:variant>
      <vt:variant>
        <vt:i4>1441880</vt:i4>
      </vt:variant>
      <vt:variant>
        <vt:i4>-1</vt:i4>
      </vt:variant>
      <vt:variant>
        <vt:i4>2052</vt:i4>
      </vt:variant>
      <vt:variant>
        <vt:i4>1</vt:i4>
      </vt:variant>
      <vt:variant>
        <vt:lpwstr>Logo ESS</vt:lpwstr>
      </vt:variant>
      <vt:variant>
        <vt:lpwstr/>
      </vt:variant>
      <vt:variant>
        <vt:i4>1441880</vt:i4>
      </vt:variant>
      <vt:variant>
        <vt:i4>-1</vt:i4>
      </vt:variant>
      <vt:variant>
        <vt:i4>2053</vt:i4>
      </vt:variant>
      <vt:variant>
        <vt:i4>1</vt:i4>
      </vt:variant>
      <vt:variant>
        <vt:lpwstr>Logo ESS</vt:lpwstr>
      </vt:variant>
      <vt:variant>
        <vt:lpwstr/>
      </vt:variant>
      <vt:variant>
        <vt:i4>1441880</vt:i4>
      </vt:variant>
      <vt:variant>
        <vt:i4>-1</vt:i4>
      </vt:variant>
      <vt:variant>
        <vt:i4>2054</vt:i4>
      </vt:variant>
      <vt:variant>
        <vt:i4>1</vt:i4>
      </vt:variant>
      <vt:variant>
        <vt:lpwstr>Logo 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Jackson</dc:creator>
  <cp:lastModifiedBy>ESS User</cp:lastModifiedBy>
  <cp:revision>2</cp:revision>
  <cp:lastPrinted>2016-10-11T09:59:00Z</cp:lastPrinted>
  <dcterms:created xsi:type="dcterms:W3CDTF">2016-10-17T12:16:00Z</dcterms:created>
  <dcterms:modified xsi:type="dcterms:W3CDTF">2016-10-17T12:16:00Z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XTitle">
    <vt:lpwstr/>
  </property>
  <property fmtid="{D5CDD505-2E9C-101B-9397-08002B2CF9AE}" pid="3" name="MXName">
    <vt:lpwstr>Chess Core Template</vt:lpwstr>
  </property>
  <property fmtid="{D5CDD505-2E9C-101B-9397-08002B2CF9AE}" pid="4" name="MXCurrent">
    <vt:lpwstr>Released</vt:lpwstr>
  </property>
  <property fmtid="{D5CDD505-2E9C-101B-9397-08002B2CF9AE}" pid="5" name="MXAuthor">
    <vt:lpwstr/>
  </property>
  <property fmtid="{D5CDD505-2E9C-101B-9397-08002B2CF9AE}" pid="6" name="MXRevision">
    <vt:lpwstr>0</vt:lpwstr>
  </property>
  <property fmtid="{D5CDD505-2E9C-101B-9397-08002B2CF9AE}" pid="7" name="MXVersion">
    <vt:lpwstr>6</vt:lpwstr>
  </property>
  <property fmtid="{D5CDD505-2E9C-101B-9397-08002B2CF9AE}" pid="8" name="MXPrinted Version">
    <vt:lpwstr/>
  </property>
  <property fmtid="{D5CDD505-2E9C-101B-9397-08002B2CF9AE}" pid="9" name="MXPrinted Date">
    <vt:lpwstr>2012-jul-11</vt:lpwstr>
  </property>
  <property fmtid="{D5CDD505-2E9C-101B-9397-08002B2CF9AE}" pid="10" name="MXType.Localized">
    <vt:lpwstr>Document Template</vt:lpwstr>
  </property>
  <property fmtid="{D5CDD505-2E9C-101B-9397-08002B2CF9AE}" pid="11" name="MXApprover">
    <vt:lpwstr/>
  </property>
  <property fmtid="{D5CDD505-2E9C-101B-9397-08002B2CF9AE}" pid="12" name="MXType">
    <vt:lpwstr>TVA DTM Document Template</vt:lpwstr>
  </property>
  <property fmtid="{D5CDD505-2E9C-101B-9397-08002B2CF9AE}" pid="13" name="MXCurrent.Localized">
    <vt:lpwstr>Released</vt:lpwstr>
  </property>
  <property fmtid="{D5CDD505-2E9C-101B-9397-08002B2CF9AE}" pid="14" name="MXDescription">
    <vt:lpwstr>Chess Core Template
2012-07-11</vt:lpwstr>
  </property>
  <property fmtid="{D5CDD505-2E9C-101B-9397-08002B2CF9AE}" pid="15" name="MXPolicy">
    <vt:lpwstr>TVA DTM Document Template</vt:lpwstr>
  </property>
  <property fmtid="{D5CDD505-2E9C-101B-9397-08002B2CF9AE}" pid="16" name="MXPolicy.Localized">
    <vt:lpwstr>TVA DTM Document Template</vt:lpwstr>
  </property>
  <property fmtid="{D5CDD505-2E9C-101B-9397-08002B2CF9AE}" pid="17" name="MXclau">
    <vt:lpwstr>False</vt:lpwstr>
  </property>
  <property fmtid="{D5CDD505-2E9C-101B-9397-08002B2CF9AE}" pid="18" name="MXDesignated User">
    <vt:lpwstr>Unassigned</vt:lpwstr>
  </property>
  <property fmtid="{D5CDD505-2E9C-101B-9397-08002B2CF9AE}" pid="19" name="MXConfidentiality">
    <vt:lpwstr/>
  </property>
  <property fmtid="{D5CDD505-2E9C-101B-9397-08002B2CF9AE}" pid="20" name="MXReference">
    <vt:lpwstr/>
  </property>
  <property fmtid="{D5CDD505-2E9C-101B-9397-08002B2CF9AE}" pid="21" name="MXSubmitter">
    <vt:lpwstr/>
  </property>
  <property fmtid="{D5CDD505-2E9C-101B-9397-08002B2CF9AE}" pid="22" name="MXTVADummy1">
    <vt:lpwstr/>
  </property>
  <property fmtid="{D5CDD505-2E9C-101B-9397-08002B2CF9AE}" pid="23" name="MXTVADummy2">
    <vt:lpwstr/>
  </property>
  <property fmtid="{D5CDD505-2E9C-101B-9397-08002B2CF9AE}" pid="24" name="MXdmg_Language">
    <vt:lpwstr>en</vt:lpwstr>
  </property>
  <property fmtid="{D5CDD505-2E9C-101B-9397-08002B2CF9AE}" pid="25" name="MXIs Version Object">
    <vt:lpwstr>False</vt:lpwstr>
  </property>
  <property fmtid="{D5CDD505-2E9C-101B-9397-08002B2CF9AE}" pid="26" name="MXMove Files To Version">
    <vt:lpwstr>False</vt:lpwstr>
  </property>
  <property fmtid="{D5CDD505-2E9C-101B-9397-08002B2CF9AE}" pid="27" name="MXSuspend Versioning">
    <vt:lpwstr>False</vt:lpwstr>
  </property>
  <property fmtid="{D5CDD505-2E9C-101B-9397-08002B2CF9AE}" pid="28" name="MXLink">
    <vt:lpwstr/>
  </property>
  <property fmtid="{D5CDD505-2E9C-101B-9397-08002B2CF9AE}" pid="29" name="MXOriginator">
    <vt:lpwstr>helenebjorkman</vt:lpwstr>
  </property>
  <property fmtid="{D5CDD505-2E9C-101B-9397-08002B2CF9AE}" pid="30" name="MXTVADummy3">
    <vt:lpwstr/>
  </property>
  <property fmtid="{D5CDD505-2E9C-101B-9397-08002B2CF9AE}" pid="31" name="MXAccess Type">
    <vt:lpwstr>Inherited</vt:lpwstr>
  </property>
  <property fmtid="{D5CDD505-2E9C-101B-9397-08002B2CF9AE}" pid="32" name="MXCheckin Reason">
    <vt:lpwstr/>
  </property>
  <property fmtid="{D5CDD505-2E9C-101B-9397-08002B2CF9AE}" pid="33" name="MXLanguage">
    <vt:lpwstr>English</vt:lpwstr>
  </property>
  <property fmtid="{D5CDD505-2E9C-101B-9397-08002B2CF9AE}" pid="34" name="MXTVA DTM Allowed Groups">
    <vt:lpwstr/>
  </property>
  <property fmtid="{D5CDD505-2E9C-101B-9397-08002B2CF9AE}" pid="35" name="MXTVA DTM Allowed Roles">
    <vt:lpwstr/>
  </property>
  <property fmtid="{D5CDD505-2E9C-101B-9397-08002B2CF9AE}" pid="36" name="MXTVA DTM Template Access">
    <vt:lpwstr/>
  </property>
  <property fmtid="{D5CDD505-2E9C-101B-9397-08002B2CF9AE}" pid="37" name="MXTVA DTM Template Visable">
    <vt:lpwstr>Yes</vt:lpwstr>
  </property>
  <property fmtid="{D5CDD505-2E9C-101B-9397-08002B2CF9AE}" pid="38" name="MXActual_state_Obsolete">
    <vt:lpwstr>2012-okt-24</vt:lpwstr>
  </property>
  <property fmtid="{D5CDD505-2E9C-101B-9397-08002B2CF9AE}" pid="39" name="MXSignatures_state_Obsolete">
    <vt:lpwstr/>
  </property>
  <property fmtid="{D5CDD505-2E9C-101B-9397-08002B2CF9AE}" pid="40" name="MXActual_state_Preliminary">
    <vt:lpwstr>2012-jul-11</vt:lpwstr>
  </property>
  <property fmtid="{D5CDD505-2E9C-101B-9397-08002B2CF9AE}" pid="41" name="MXSignatures_state_Preliminary">
    <vt:lpwstr/>
  </property>
  <property fmtid="{D5CDD505-2E9C-101B-9397-08002B2CF9AE}" pid="42" name="MXActual_state_Released">
    <vt:lpwstr>2012-okt-24</vt:lpwstr>
  </property>
  <property fmtid="{D5CDD505-2E9C-101B-9397-08002B2CF9AE}" pid="43" name="MXSignatures_state_Released">
    <vt:lpwstr/>
  </property>
  <property fmtid="{D5CDD505-2E9C-101B-9397-08002B2CF9AE}" pid="44" name="MXActual_state_Review">
    <vt:lpwstr>2012-aug-01</vt:lpwstr>
  </property>
  <property fmtid="{D5CDD505-2E9C-101B-9397-08002B2CF9AE}" pid="45" name="MXSignatures_state_Review">
    <vt:lpwstr/>
  </property>
  <property fmtid="{D5CDD505-2E9C-101B-9397-08002B2CF9AE}" pid="46" name="MXEmail">
    <vt:lpwstr>helene.bjorkman@esss.se</vt:lpwstr>
  </property>
  <property fmtid="{D5CDD505-2E9C-101B-9397-08002B2CF9AE}" pid="47" name="MXLastName">
    <vt:lpwstr>Björkman</vt:lpwstr>
  </property>
  <property fmtid="{D5CDD505-2E9C-101B-9397-08002B2CF9AE}" pid="48" name="MXMiddleName">
    <vt:lpwstr>Unknown</vt:lpwstr>
  </property>
  <property fmtid="{D5CDD505-2E9C-101B-9397-08002B2CF9AE}" pid="49" name="MXFirstName">
    <vt:lpwstr>Heléne</vt:lpwstr>
  </property>
  <property fmtid="{D5CDD505-2E9C-101B-9397-08002B2CF9AE}" pid="50" name="MXUser">
    <vt:lpwstr>helenebjorkman</vt:lpwstr>
  </property>
  <property fmtid="{D5CDD505-2E9C-101B-9397-08002B2CF9AE}" pid="51" name="MXActiveVersion">
    <vt:lpwstr>6</vt:lpwstr>
  </property>
  <property fmtid="{D5CDD505-2E9C-101B-9397-08002B2CF9AE}" pid="52" name="MXLatestVersion">
    <vt:lpwstr>6</vt:lpwstr>
  </property>
  <property fmtid="{D5CDD505-2E9C-101B-9397-08002B2CF9AE}" pid="53" name="MXdmg_GeneratedFrom">
    <vt:lpwstr/>
  </property>
</Properties>
</file>