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22A1F" w14:textId="77777777" w:rsidR="0090203A" w:rsidRPr="00795C87" w:rsidRDefault="00795C87">
      <w:pPr>
        <w:rPr>
          <w:rFonts w:ascii="Times New Roman" w:hAnsi="Times New Roman" w:cs="Times New Roman"/>
          <w:b/>
        </w:rPr>
      </w:pPr>
      <w:r w:rsidRPr="00795C87">
        <w:rPr>
          <w:rFonts w:ascii="Times New Roman" w:hAnsi="Times New Roman" w:cs="Times New Roman"/>
          <w:b/>
        </w:rPr>
        <w:t>Review of ESTIA TG2 Documents:</w:t>
      </w:r>
    </w:p>
    <w:p w14:paraId="2FEA31DC" w14:textId="77777777" w:rsidR="00B83A27" w:rsidRPr="00B83A27" w:rsidRDefault="00B83A27">
      <w:pPr>
        <w:rPr>
          <w:rFonts w:ascii="Times New Roman" w:hAnsi="Times New Roman" w:cs="Times New Roman"/>
        </w:rPr>
      </w:pPr>
    </w:p>
    <w:p w14:paraId="43A0C920" w14:textId="75A195A7" w:rsidR="001B187E" w:rsidRDefault="001B187E">
      <w:pPr>
        <w:rPr>
          <w:rFonts w:ascii="Times New Roman" w:hAnsi="Times New Roman" w:cs="Times New Roman"/>
          <w:b/>
        </w:rPr>
      </w:pPr>
      <w:r>
        <w:rPr>
          <w:rFonts w:ascii="Times New Roman" w:hAnsi="Times New Roman" w:cs="Times New Roman"/>
          <w:b/>
        </w:rPr>
        <w:t>Concept of Operations:</w:t>
      </w:r>
    </w:p>
    <w:p w14:paraId="2EB32489" w14:textId="77777777" w:rsidR="003E503A" w:rsidRDefault="001B187E">
      <w:pPr>
        <w:rPr>
          <w:rFonts w:ascii="Times New Roman" w:hAnsi="Times New Roman" w:cs="Times New Roman"/>
        </w:rPr>
      </w:pPr>
      <w:r>
        <w:rPr>
          <w:rFonts w:ascii="Times New Roman" w:hAnsi="Times New Roman" w:cs="Times New Roman"/>
        </w:rPr>
        <w:t xml:space="preserve">The document does not contain a detailed scientific case, the high-level requirements and does not indicate the connection between the proposed instrument configuration and the scientific requirements. </w:t>
      </w:r>
    </w:p>
    <w:p w14:paraId="1A3A57AB" w14:textId="298D6460" w:rsidR="003E503A" w:rsidRDefault="001B187E">
      <w:pPr>
        <w:rPr>
          <w:rFonts w:ascii="Times New Roman" w:hAnsi="Times New Roman" w:cs="Times New Roman"/>
        </w:rPr>
      </w:pPr>
      <w:r w:rsidRPr="003E503A">
        <w:rPr>
          <w:rFonts w:ascii="Times New Roman" w:hAnsi="Times New Roman" w:cs="Times New Roman"/>
          <w:i/>
        </w:rPr>
        <w:t xml:space="preserve">More detail </w:t>
      </w:r>
      <w:r w:rsidR="003E503A" w:rsidRPr="003E503A">
        <w:rPr>
          <w:rFonts w:ascii="Times New Roman" w:hAnsi="Times New Roman" w:cs="Times New Roman"/>
          <w:i/>
        </w:rPr>
        <w:t>on the scientific areas to be met and their requirements needs to be added to derive the high level requirements,</w:t>
      </w:r>
      <w:r w:rsidRPr="003E503A">
        <w:rPr>
          <w:rFonts w:ascii="Times New Roman" w:hAnsi="Times New Roman" w:cs="Times New Roman"/>
          <w:i/>
        </w:rPr>
        <w:t xml:space="preserve"> including how the different operational modes sat</w:t>
      </w:r>
      <w:r w:rsidR="003E503A" w:rsidRPr="003E503A">
        <w:rPr>
          <w:rFonts w:ascii="Times New Roman" w:hAnsi="Times New Roman" w:cs="Times New Roman"/>
          <w:i/>
        </w:rPr>
        <w:t>isfy these.</w:t>
      </w:r>
    </w:p>
    <w:p w14:paraId="27AF8ED4" w14:textId="77777777" w:rsidR="001B187E" w:rsidRDefault="001B187E">
      <w:pPr>
        <w:rPr>
          <w:rFonts w:ascii="Times New Roman" w:hAnsi="Times New Roman" w:cs="Times New Roman"/>
        </w:rPr>
      </w:pPr>
    </w:p>
    <w:p w14:paraId="4CC9322B" w14:textId="5D96681F" w:rsidR="001B187E" w:rsidRDefault="001B187E">
      <w:pPr>
        <w:rPr>
          <w:rFonts w:ascii="Times New Roman" w:hAnsi="Times New Roman" w:cs="Times New Roman"/>
          <w:b/>
        </w:rPr>
      </w:pPr>
      <w:r w:rsidRPr="001B187E">
        <w:rPr>
          <w:rFonts w:ascii="Times New Roman" w:hAnsi="Times New Roman" w:cs="Times New Roman"/>
          <w:b/>
        </w:rPr>
        <w:t>Preliminary System Design:</w:t>
      </w:r>
    </w:p>
    <w:p w14:paraId="1C416F3F" w14:textId="30509117" w:rsidR="003E503A" w:rsidRDefault="003E503A">
      <w:pPr>
        <w:rPr>
          <w:rFonts w:ascii="Times New Roman" w:hAnsi="Times New Roman" w:cs="Times New Roman"/>
        </w:rPr>
      </w:pPr>
      <w:r>
        <w:rPr>
          <w:rFonts w:ascii="Times New Roman" w:hAnsi="Times New Roman" w:cs="Times New Roman"/>
        </w:rPr>
        <w:t>The PSD also does not contain any high-level scientific requirements to trace back the functional requirements, only the technical requirements for all subsystems. Therefore the link to the science case is not made in any of the documents presented.</w:t>
      </w:r>
    </w:p>
    <w:p w14:paraId="0AE51B8E" w14:textId="50A70063" w:rsidR="003E503A" w:rsidRPr="003E503A" w:rsidRDefault="003E503A">
      <w:pPr>
        <w:rPr>
          <w:rFonts w:ascii="Times New Roman" w:hAnsi="Times New Roman" w:cs="Times New Roman"/>
          <w:i/>
        </w:rPr>
      </w:pPr>
      <w:r w:rsidRPr="003E503A">
        <w:rPr>
          <w:rFonts w:ascii="Times New Roman" w:hAnsi="Times New Roman" w:cs="Times New Roman"/>
          <w:i/>
        </w:rPr>
        <w:t>This should be corrected and list of functional requirements similar to the example document from ODIN should be added to the PSD.</w:t>
      </w:r>
    </w:p>
    <w:p w14:paraId="51E6571D" w14:textId="77777777" w:rsidR="008D4FBF" w:rsidRPr="00795C87" w:rsidRDefault="008D4FBF">
      <w:pPr>
        <w:rPr>
          <w:rFonts w:ascii="Times New Roman" w:hAnsi="Times New Roman" w:cs="Times New Roman"/>
        </w:rPr>
      </w:pPr>
    </w:p>
    <w:p w14:paraId="0CA8D04D" w14:textId="0BBB74E9" w:rsidR="00795C87" w:rsidRPr="007322B3" w:rsidRDefault="00795C87">
      <w:pPr>
        <w:rPr>
          <w:rFonts w:ascii="Times New Roman" w:hAnsi="Times New Roman" w:cs="Times New Roman"/>
          <w:b/>
        </w:rPr>
      </w:pPr>
      <w:r w:rsidRPr="007322B3">
        <w:rPr>
          <w:rFonts w:ascii="Times New Roman" w:hAnsi="Times New Roman" w:cs="Times New Roman"/>
          <w:b/>
        </w:rPr>
        <w:t>On Sample environment in all documents:</w:t>
      </w:r>
    </w:p>
    <w:p w14:paraId="10CFB766" w14:textId="37D84A05" w:rsidR="007322B3" w:rsidRPr="003E503A" w:rsidRDefault="003E503A" w:rsidP="007322B3">
      <w:pPr>
        <w:jc w:val="both"/>
        <w:rPr>
          <w:rFonts w:ascii="Times New Roman" w:hAnsi="Times New Roman" w:cs="Times New Roman"/>
          <w:i/>
        </w:rPr>
      </w:pPr>
      <w:r>
        <w:rPr>
          <w:rFonts w:ascii="Times New Roman" w:hAnsi="Times New Roman" w:cs="Times New Roman"/>
        </w:rPr>
        <w:t xml:space="preserve">At the moment the description of the SE in all these is lacking in sufficient detail. </w:t>
      </w:r>
      <w:r w:rsidR="007322B3" w:rsidRPr="003E503A">
        <w:rPr>
          <w:rFonts w:ascii="Times New Roman" w:hAnsi="Times New Roman" w:cs="Times New Roman"/>
          <w:i/>
        </w:rPr>
        <w:t xml:space="preserve">The non-hard and magnetic science areas should be taken into proper consideration in the instruments </w:t>
      </w:r>
      <w:proofErr w:type="spellStart"/>
      <w:r w:rsidR="007322B3" w:rsidRPr="003E503A">
        <w:rPr>
          <w:rFonts w:ascii="Times New Roman" w:hAnsi="Times New Roman" w:cs="Times New Roman"/>
          <w:i/>
        </w:rPr>
        <w:t>ConOps</w:t>
      </w:r>
      <w:proofErr w:type="spellEnd"/>
      <w:r w:rsidR="007322B3" w:rsidRPr="003E503A">
        <w:rPr>
          <w:rFonts w:ascii="Times New Roman" w:hAnsi="Times New Roman" w:cs="Times New Roman"/>
          <w:i/>
        </w:rPr>
        <w:t xml:space="preserve">, System Design, </w:t>
      </w:r>
      <w:proofErr w:type="spellStart"/>
      <w:r w:rsidR="007322B3" w:rsidRPr="003E503A">
        <w:rPr>
          <w:rFonts w:ascii="Times New Roman" w:hAnsi="Times New Roman" w:cs="Times New Roman"/>
          <w:i/>
        </w:rPr>
        <w:t>Workpackage</w:t>
      </w:r>
      <w:proofErr w:type="spellEnd"/>
      <w:r w:rsidR="007322B3" w:rsidRPr="003E503A">
        <w:rPr>
          <w:rFonts w:ascii="Times New Roman" w:hAnsi="Times New Roman" w:cs="Times New Roman"/>
          <w:i/>
        </w:rPr>
        <w:t xml:space="preserve"> Specification and in particular in the Preliminary commissioning and staging plans. </w:t>
      </w:r>
    </w:p>
    <w:p w14:paraId="434BC881" w14:textId="77777777" w:rsidR="00795C87" w:rsidRPr="00795C87" w:rsidRDefault="00795C87">
      <w:pPr>
        <w:rPr>
          <w:rFonts w:ascii="Times New Roman" w:hAnsi="Times New Roman" w:cs="Times New Roman"/>
        </w:rPr>
      </w:pPr>
    </w:p>
    <w:p w14:paraId="4D57CEFC" w14:textId="77777777" w:rsidR="00795C87" w:rsidRDefault="00795C87" w:rsidP="00795C87">
      <w:pPr>
        <w:jc w:val="both"/>
        <w:rPr>
          <w:rFonts w:ascii="Times New Roman" w:hAnsi="Times New Roman" w:cs="Times New Roman"/>
        </w:rPr>
      </w:pPr>
      <w:r w:rsidRPr="00795C87">
        <w:rPr>
          <w:rFonts w:ascii="Times New Roman" w:hAnsi="Times New Roman" w:cs="Times New Roman"/>
        </w:rPr>
        <w:t>From the STAP report: “</w:t>
      </w:r>
      <w:r w:rsidRPr="00795C87">
        <w:rPr>
          <w:rFonts w:ascii="Times New Roman" w:hAnsi="Times New Roman" w:cs="Times New Roman"/>
          <w:u w:val="single"/>
        </w:rPr>
        <w:t>ESTIA will be able to measure a large fraction of the scientific case for reflectometry with the exception of measurements involving horizontal surfaces.</w:t>
      </w:r>
      <w:r w:rsidRPr="00795C87">
        <w:rPr>
          <w:rFonts w:ascii="Times New Roman" w:hAnsi="Times New Roman" w:cs="Times New Roman"/>
        </w:rPr>
        <w:t xml:space="preserve">  ESTIA differs from FREIA in that ESTIA is optimized to perform reflectometry from samples of 1cm or less, and includes a polarized beam capability to study magnetic structures. The ability to measure small samples is important for reflectometry of quantum condensed matter because competition between different order parameters (which if exploited may have dramatic technological implications, e.g., enabling </w:t>
      </w:r>
      <w:proofErr w:type="spellStart"/>
      <w:r w:rsidRPr="00795C87">
        <w:rPr>
          <w:rFonts w:ascii="Times New Roman" w:hAnsi="Times New Roman" w:cs="Times New Roman"/>
        </w:rPr>
        <w:t>neuromorphic</w:t>
      </w:r>
      <w:proofErr w:type="spellEnd"/>
      <w:r w:rsidRPr="00795C87">
        <w:rPr>
          <w:rFonts w:ascii="Times New Roman" w:hAnsi="Times New Roman" w:cs="Times New Roman"/>
        </w:rPr>
        <w:t xml:space="preserve"> computing) nearly always requires interfaces with unit cell perfection, and samples with such perfect interfaces can not be readily grown with lateral dimensions much more than a few mm.  In addition, some complex sample environments tend to require smaller samples, e.g., a pressure cell accommodating a </w:t>
      </w:r>
      <w:proofErr w:type="gramStart"/>
      <w:r w:rsidRPr="00795C87">
        <w:rPr>
          <w:rFonts w:ascii="Times New Roman" w:hAnsi="Times New Roman" w:cs="Times New Roman"/>
        </w:rPr>
        <w:t>25 mm</w:t>
      </w:r>
      <w:r w:rsidRPr="00795C87">
        <w:rPr>
          <w:rFonts w:ascii="Times New Roman" w:hAnsi="Times New Roman" w:cs="Times New Roman"/>
          <w:vertAlign w:val="superscript"/>
        </w:rPr>
        <w:t>2</w:t>
      </w:r>
      <w:proofErr w:type="gramEnd"/>
      <w:r w:rsidRPr="00795C87">
        <w:rPr>
          <w:rFonts w:ascii="Times New Roman" w:hAnsi="Times New Roman" w:cs="Times New Roman"/>
        </w:rPr>
        <w:t xml:space="preserve"> reflectometry sample requires in excess of 40 tons to create 2 </w:t>
      </w:r>
      <w:proofErr w:type="spellStart"/>
      <w:r w:rsidRPr="00795C87">
        <w:rPr>
          <w:rFonts w:ascii="Times New Roman" w:hAnsi="Times New Roman" w:cs="Times New Roman"/>
        </w:rPr>
        <w:t>GPa</w:t>
      </w:r>
      <w:proofErr w:type="spellEnd"/>
      <w:r w:rsidRPr="00795C87">
        <w:rPr>
          <w:rFonts w:ascii="Times New Roman" w:hAnsi="Times New Roman" w:cs="Times New Roman"/>
        </w:rPr>
        <w:t xml:space="preserve">.  Subject areas include battery cells, electrochemistry, </w:t>
      </w:r>
      <w:proofErr w:type="gramStart"/>
      <w:r w:rsidRPr="00795C87">
        <w:rPr>
          <w:rFonts w:ascii="Times New Roman" w:hAnsi="Times New Roman" w:cs="Times New Roman"/>
        </w:rPr>
        <w:t>high pressure</w:t>
      </w:r>
      <w:proofErr w:type="gramEnd"/>
      <w:r w:rsidRPr="00795C87">
        <w:rPr>
          <w:rFonts w:ascii="Times New Roman" w:hAnsi="Times New Roman" w:cs="Times New Roman"/>
        </w:rPr>
        <w:t xml:space="preserve"> studies, lubricants, in plane structures by scanning large samples, laser flash induced kinetics, electric fields, fuel cells and microfluidics.  The high flux mode will also provide outstanding time resolution for kinetic studies in all of these areas.  </w:t>
      </w:r>
      <w:r w:rsidRPr="00795C87">
        <w:rPr>
          <w:rFonts w:ascii="Times New Roman" w:hAnsi="Times New Roman" w:cs="Times New Roman"/>
          <w:u w:val="single"/>
        </w:rPr>
        <w:t xml:space="preserve">Furthermore, a strong overlap between the ESTIA and FREIA instruments will fall in soft matter science in studies of proteins, polymers, surfactants, </w:t>
      </w:r>
      <w:proofErr w:type="spellStart"/>
      <w:r w:rsidRPr="00795C87">
        <w:rPr>
          <w:rFonts w:ascii="Times New Roman" w:hAnsi="Times New Roman" w:cs="Times New Roman"/>
          <w:u w:val="single"/>
        </w:rPr>
        <w:t>etc</w:t>
      </w:r>
      <w:proofErr w:type="spellEnd"/>
      <w:r w:rsidRPr="00795C87">
        <w:rPr>
          <w:rFonts w:ascii="Times New Roman" w:hAnsi="Times New Roman" w:cs="Times New Roman"/>
          <w:u w:val="single"/>
        </w:rPr>
        <w:t>, at the solid/liquid interface.  A particular strength of ESTIA will be the use of specifically designed miniaturized solid/liquid cells for the study of precious biological samples</w:t>
      </w:r>
      <w:r w:rsidRPr="00795C87">
        <w:rPr>
          <w:rFonts w:ascii="Times New Roman" w:hAnsi="Times New Roman" w:cs="Times New Roman"/>
        </w:rPr>
        <w:t>.</w:t>
      </w:r>
      <w:r>
        <w:rPr>
          <w:rFonts w:ascii="Times New Roman" w:hAnsi="Times New Roman" w:cs="Times New Roman"/>
        </w:rPr>
        <w:t>”</w:t>
      </w:r>
    </w:p>
    <w:p w14:paraId="3CAC7662" w14:textId="77777777" w:rsidR="00795C87" w:rsidRDefault="00795C87" w:rsidP="00795C87">
      <w:pPr>
        <w:jc w:val="both"/>
        <w:rPr>
          <w:rFonts w:ascii="Times New Roman" w:hAnsi="Times New Roman" w:cs="Times New Roman"/>
        </w:rPr>
      </w:pPr>
    </w:p>
    <w:p w14:paraId="0B48C83C" w14:textId="3180D29B" w:rsidR="00795C87" w:rsidRDefault="007322B3" w:rsidP="00795C87">
      <w:pPr>
        <w:jc w:val="both"/>
        <w:rPr>
          <w:rFonts w:ascii="Times New Roman" w:hAnsi="Times New Roman" w:cs="Times New Roman"/>
          <w:b/>
        </w:rPr>
      </w:pPr>
      <w:proofErr w:type="spellStart"/>
      <w:r w:rsidRPr="007322B3">
        <w:rPr>
          <w:rFonts w:ascii="Times New Roman" w:hAnsi="Times New Roman" w:cs="Times New Roman"/>
          <w:b/>
        </w:rPr>
        <w:t>Workpackage</w:t>
      </w:r>
      <w:proofErr w:type="spellEnd"/>
      <w:r w:rsidRPr="007322B3">
        <w:rPr>
          <w:rFonts w:ascii="Times New Roman" w:hAnsi="Times New Roman" w:cs="Times New Roman"/>
          <w:b/>
        </w:rPr>
        <w:t xml:space="preserve"> Specification:</w:t>
      </w:r>
    </w:p>
    <w:p w14:paraId="1143A8E1" w14:textId="77777777" w:rsidR="007322B3" w:rsidRDefault="007322B3" w:rsidP="00795C87">
      <w:pPr>
        <w:jc w:val="both"/>
        <w:rPr>
          <w:rFonts w:ascii="Times New Roman" w:hAnsi="Times New Roman" w:cs="Times New Roman"/>
          <w:b/>
        </w:rPr>
      </w:pPr>
    </w:p>
    <w:p w14:paraId="7F9C80D2" w14:textId="18143DAE" w:rsidR="003E503A" w:rsidRDefault="007322B3" w:rsidP="00795C87">
      <w:pPr>
        <w:jc w:val="both"/>
        <w:rPr>
          <w:rFonts w:ascii="Times New Roman" w:hAnsi="Times New Roman" w:cs="Times New Roman"/>
        </w:rPr>
      </w:pPr>
      <w:r>
        <w:rPr>
          <w:rFonts w:ascii="Times New Roman" w:hAnsi="Times New Roman" w:cs="Times New Roman"/>
          <w:b/>
        </w:rPr>
        <w:t>Schedule:</w:t>
      </w:r>
      <w:r>
        <w:rPr>
          <w:rFonts w:ascii="Times New Roman" w:hAnsi="Times New Roman" w:cs="Times New Roman"/>
        </w:rPr>
        <w:t xml:space="preserve"> </w:t>
      </w:r>
      <w:r w:rsidR="003E503A">
        <w:rPr>
          <w:rFonts w:ascii="Times New Roman" w:hAnsi="Times New Roman" w:cs="Times New Roman"/>
        </w:rPr>
        <w:t xml:space="preserve"> The current project plan indicates installation activities starting in 2018.</w:t>
      </w:r>
    </w:p>
    <w:p w14:paraId="757786DC" w14:textId="4037AF0B" w:rsidR="007322B3" w:rsidRDefault="007322B3" w:rsidP="00795C87">
      <w:pPr>
        <w:jc w:val="both"/>
        <w:rPr>
          <w:rFonts w:ascii="Times New Roman" w:hAnsi="Times New Roman" w:cs="Times New Roman"/>
        </w:rPr>
      </w:pPr>
      <w:r w:rsidRPr="001B187E">
        <w:rPr>
          <w:rFonts w:ascii="Times New Roman" w:hAnsi="Times New Roman" w:cs="Times New Roman"/>
          <w:i/>
        </w:rPr>
        <w:t>More informat</w:t>
      </w:r>
      <w:r w:rsidR="001B187E" w:rsidRPr="001B187E">
        <w:rPr>
          <w:rFonts w:ascii="Times New Roman" w:hAnsi="Times New Roman" w:cs="Times New Roman"/>
          <w:i/>
        </w:rPr>
        <w:t>ion about the installation act</w:t>
      </w:r>
      <w:r w:rsidRPr="001B187E">
        <w:rPr>
          <w:rFonts w:ascii="Times New Roman" w:hAnsi="Times New Roman" w:cs="Times New Roman"/>
          <w:i/>
        </w:rPr>
        <w:t>iv</w:t>
      </w:r>
      <w:r w:rsidR="00E305F5">
        <w:rPr>
          <w:rFonts w:ascii="Times New Roman" w:hAnsi="Times New Roman" w:cs="Times New Roman"/>
          <w:i/>
        </w:rPr>
        <w:t>i</w:t>
      </w:r>
      <w:r w:rsidR="001B187E" w:rsidRPr="001B187E">
        <w:rPr>
          <w:rFonts w:ascii="Times New Roman" w:hAnsi="Times New Roman" w:cs="Times New Roman"/>
          <w:i/>
        </w:rPr>
        <w:t>ti</w:t>
      </w:r>
      <w:r w:rsidRPr="001B187E">
        <w:rPr>
          <w:rFonts w:ascii="Times New Roman" w:hAnsi="Times New Roman" w:cs="Times New Roman"/>
          <w:i/>
        </w:rPr>
        <w:t>es envisaged in the current planning for 2018 are needed</w:t>
      </w:r>
      <w:r>
        <w:rPr>
          <w:rFonts w:ascii="Times New Roman" w:hAnsi="Times New Roman" w:cs="Times New Roman"/>
        </w:rPr>
        <w:t xml:space="preserve"> to mitigate delays in the project due to the delayed access in the bunker and instrument hall area (March and June 2019 respectively). The instrument team should prepare to discuss this at the meeting. Are pre-build activities possible in a workshop in Lund or do they have to be in place on the beamline?</w:t>
      </w:r>
    </w:p>
    <w:p w14:paraId="0BE0E501" w14:textId="77777777" w:rsidR="007322B3" w:rsidRPr="007322B3" w:rsidRDefault="007322B3" w:rsidP="00795C87">
      <w:pPr>
        <w:jc w:val="both"/>
        <w:rPr>
          <w:rFonts w:ascii="Times New Roman" w:hAnsi="Times New Roman" w:cs="Times New Roman"/>
        </w:rPr>
      </w:pPr>
    </w:p>
    <w:p w14:paraId="3CC5F48D" w14:textId="77777777" w:rsidR="007322B3" w:rsidRPr="001B187E" w:rsidRDefault="007322B3" w:rsidP="007322B3">
      <w:pPr>
        <w:jc w:val="both"/>
        <w:rPr>
          <w:rFonts w:ascii="Times New Roman" w:hAnsi="Times New Roman" w:cs="Times New Roman"/>
          <w:i/>
        </w:rPr>
      </w:pPr>
      <w:r w:rsidRPr="001B187E">
        <w:rPr>
          <w:rFonts w:ascii="Times New Roman" w:hAnsi="Times New Roman" w:cs="Times New Roman"/>
          <w:i/>
        </w:rPr>
        <w:t>There is no WP for sample environment – this needs to be included.</w:t>
      </w:r>
    </w:p>
    <w:p w14:paraId="057D8E3A" w14:textId="77777777" w:rsidR="007322B3" w:rsidRPr="007322B3" w:rsidRDefault="007322B3" w:rsidP="00795C87">
      <w:pPr>
        <w:jc w:val="both"/>
        <w:rPr>
          <w:rFonts w:ascii="Times New Roman" w:hAnsi="Times New Roman" w:cs="Times New Roman"/>
          <w:b/>
        </w:rPr>
      </w:pPr>
    </w:p>
    <w:p w14:paraId="02365CA6" w14:textId="4811EF1F" w:rsidR="00795C87" w:rsidRDefault="00795C87" w:rsidP="00795C87">
      <w:pPr>
        <w:jc w:val="both"/>
        <w:rPr>
          <w:rFonts w:ascii="Times New Roman" w:hAnsi="Times New Roman" w:cs="Times New Roman"/>
        </w:rPr>
      </w:pPr>
      <w:r>
        <w:rPr>
          <w:rFonts w:ascii="Times New Roman" w:hAnsi="Times New Roman" w:cs="Times New Roman"/>
        </w:rPr>
        <w:t xml:space="preserve">On Risks: </w:t>
      </w:r>
      <w:r w:rsidR="007322B3">
        <w:rPr>
          <w:rFonts w:ascii="Times New Roman" w:hAnsi="Times New Roman" w:cs="Times New Roman"/>
        </w:rPr>
        <w:t xml:space="preserve">Skip the coffee joke and </w:t>
      </w:r>
      <w:r w:rsidR="007322B3" w:rsidRPr="003E503A">
        <w:rPr>
          <w:rFonts w:ascii="Times New Roman" w:hAnsi="Times New Roman" w:cs="Times New Roman"/>
          <w:i/>
        </w:rPr>
        <w:t xml:space="preserve">include </w:t>
      </w:r>
      <w:r w:rsidRPr="003E503A">
        <w:rPr>
          <w:rFonts w:ascii="Times New Roman" w:hAnsi="Times New Roman" w:cs="Times New Roman"/>
          <w:i/>
        </w:rPr>
        <w:t>risks related to the proper staffing of the instrument to in</w:t>
      </w:r>
      <w:r w:rsidR="007322B3" w:rsidRPr="003E503A">
        <w:rPr>
          <w:rFonts w:ascii="Times New Roman" w:hAnsi="Times New Roman" w:cs="Times New Roman"/>
          <w:i/>
        </w:rPr>
        <w:t xml:space="preserve">clude a soft matter expert, </w:t>
      </w:r>
      <w:r w:rsidRPr="003E503A">
        <w:rPr>
          <w:rFonts w:ascii="Times New Roman" w:hAnsi="Times New Roman" w:cs="Times New Roman"/>
          <w:i/>
        </w:rPr>
        <w:t>as well as the risks related to the now reduced scope of the DMSC.</w:t>
      </w:r>
    </w:p>
    <w:p w14:paraId="0E03EFEC" w14:textId="77777777" w:rsidR="00795C87" w:rsidRPr="00795C87" w:rsidRDefault="00795C87" w:rsidP="00795C87">
      <w:pPr>
        <w:jc w:val="both"/>
        <w:rPr>
          <w:rFonts w:ascii="Times New Roman" w:hAnsi="Times New Roman" w:cs="Times New Roman"/>
        </w:rPr>
      </w:pPr>
    </w:p>
    <w:p w14:paraId="0F9323C7" w14:textId="77777777" w:rsidR="007322B3" w:rsidRPr="00D36F34" w:rsidRDefault="007322B3" w:rsidP="007322B3">
      <w:pPr>
        <w:rPr>
          <w:rFonts w:ascii="Times New Roman" w:hAnsi="Times New Roman" w:cs="Times New Roman"/>
          <w:b/>
        </w:rPr>
      </w:pPr>
      <w:r w:rsidRPr="00D36F34">
        <w:rPr>
          <w:rFonts w:ascii="Times New Roman" w:hAnsi="Times New Roman" w:cs="Times New Roman"/>
          <w:b/>
        </w:rPr>
        <w:t>Initial Operations and Staging Plan:</w:t>
      </w:r>
    </w:p>
    <w:p w14:paraId="1AD041A4" w14:textId="2C7ECCB6" w:rsidR="007322B3" w:rsidRDefault="007322B3" w:rsidP="007322B3">
      <w:pPr>
        <w:rPr>
          <w:rFonts w:ascii="Times New Roman" w:hAnsi="Times New Roman" w:cs="Times New Roman"/>
        </w:rPr>
      </w:pPr>
      <w:r>
        <w:rPr>
          <w:rFonts w:ascii="Times New Roman" w:hAnsi="Times New Roman" w:cs="Times New Roman"/>
        </w:rPr>
        <w:t xml:space="preserve">1) The document is very superficial and does not describe the measurements and calibrations necessary to </w:t>
      </w:r>
      <w:proofErr w:type="gramStart"/>
      <w:r>
        <w:rPr>
          <w:rFonts w:ascii="Times New Roman" w:hAnsi="Times New Roman" w:cs="Times New Roman"/>
        </w:rPr>
        <w:t>characterized</w:t>
      </w:r>
      <w:proofErr w:type="gramEnd"/>
      <w:r>
        <w:rPr>
          <w:rFonts w:ascii="Times New Roman" w:hAnsi="Times New Roman" w:cs="Times New Roman"/>
        </w:rPr>
        <w:t xml:space="preserve"> the beam properties, and the procedures fo</w:t>
      </w:r>
      <w:r w:rsidR="00E305F5">
        <w:rPr>
          <w:rFonts w:ascii="Times New Roman" w:hAnsi="Times New Roman" w:cs="Times New Roman"/>
        </w:rPr>
        <w:t>r adjusting the instrument align</w:t>
      </w:r>
      <w:r>
        <w:rPr>
          <w:rFonts w:ascii="Times New Roman" w:hAnsi="Times New Roman" w:cs="Times New Roman"/>
        </w:rPr>
        <w:t>ment or other parameters if the beam properties do not match the expectations. No timeline is indicated for the hot commissioning. The installation, integration and commissioning of different sample environments are described at all. Therefore it is very difficult to judge whether the planning for hot commissioning is realistic.</w:t>
      </w:r>
    </w:p>
    <w:p w14:paraId="5CEFA1FF" w14:textId="77777777" w:rsidR="00776A25" w:rsidRDefault="00776A25" w:rsidP="007322B3">
      <w:pPr>
        <w:rPr>
          <w:rFonts w:ascii="Times New Roman" w:hAnsi="Times New Roman" w:cs="Times New Roman"/>
        </w:rPr>
      </w:pPr>
    </w:p>
    <w:p w14:paraId="7026A899" w14:textId="232294EF" w:rsidR="00776A25" w:rsidRPr="00776A25" w:rsidRDefault="00776A25" w:rsidP="007322B3">
      <w:pPr>
        <w:rPr>
          <w:rFonts w:ascii="Times New Roman" w:hAnsi="Times New Roman" w:cs="Times New Roman"/>
          <w:i/>
        </w:rPr>
      </w:pPr>
      <w:r w:rsidRPr="00776A25">
        <w:rPr>
          <w:rFonts w:ascii="Times New Roman" w:hAnsi="Times New Roman" w:cs="Times New Roman"/>
          <w:i/>
        </w:rPr>
        <w:t>A brief commissioning plan for validation/calibration/correction of beam properties, as well as all opera</w:t>
      </w:r>
      <w:r>
        <w:rPr>
          <w:rFonts w:ascii="Times New Roman" w:hAnsi="Times New Roman" w:cs="Times New Roman"/>
          <w:i/>
        </w:rPr>
        <w:t xml:space="preserve">tional modes </w:t>
      </w:r>
      <w:r w:rsidR="00644E2F">
        <w:rPr>
          <w:rFonts w:ascii="Times New Roman" w:hAnsi="Times New Roman" w:cs="Times New Roman"/>
          <w:i/>
        </w:rPr>
        <w:t xml:space="preserve">including sample environments </w:t>
      </w:r>
      <w:r>
        <w:rPr>
          <w:rFonts w:ascii="Times New Roman" w:hAnsi="Times New Roman" w:cs="Times New Roman"/>
          <w:i/>
        </w:rPr>
        <w:t>should be included.</w:t>
      </w:r>
    </w:p>
    <w:p w14:paraId="4272FAD5" w14:textId="77777777" w:rsidR="007322B3" w:rsidRDefault="007322B3" w:rsidP="007322B3">
      <w:pPr>
        <w:rPr>
          <w:rFonts w:ascii="Times New Roman" w:hAnsi="Times New Roman" w:cs="Times New Roman"/>
        </w:rPr>
      </w:pPr>
    </w:p>
    <w:p w14:paraId="4817DA2B" w14:textId="1D394108" w:rsidR="00795C87" w:rsidRPr="00795C87" w:rsidRDefault="007322B3">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Prioritisation</w:t>
      </w:r>
      <w:proofErr w:type="spellEnd"/>
      <w:r>
        <w:rPr>
          <w:rFonts w:ascii="Times New Roman" w:hAnsi="Times New Roman" w:cs="Times New Roman"/>
        </w:rPr>
        <w:t xml:space="preserve"> </w:t>
      </w:r>
      <w:r w:rsidR="005A425E">
        <w:rPr>
          <w:rFonts w:ascii="Times New Roman" w:hAnsi="Times New Roman" w:cs="Times New Roman"/>
        </w:rPr>
        <w:t>of Scope and Staging options</w:t>
      </w:r>
      <w:r>
        <w:rPr>
          <w:rFonts w:ascii="Times New Roman" w:hAnsi="Times New Roman" w:cs="Times New Roman"/>
        </w:rPr>
        <w:t xml:space="preserve">:  </w:t>
      </w:r>
      <w:r w:rsidRPr="00776A25">
        <w:rPr>
          <w:rFonts w:ascii="Times New Roman" w:hAnsi="Times New Roman" w:cs="Times New Roman"/>
          <w:i/>
        </w:rPr>
        <w:t xml:space="preserve">It is not clear what priority order is given to future upgrades that are not within the construction scope – this should be described with possible scenarios/sources for the required funding. </w:t>
      </w:r>
      <w:r w:rsidR="0071085F" w:rsidRPr="0071085F">
        <w:rPr>
          <w:rFonts w:ascii="Times New Roman" w:hAnsi="Times New Roman" w:cs="Times New Roman"/>
        </w:rPr>
        <w:t>In particular, the impact of delaying the high-resolution option and the development project + risks associated with the Space-Time Collimator should be discussed in terms of project planning/financing.</w:t>
      </w:r>
      <w:r w:rsidR="000708D2">
        <w:rPr>
          <w:rFonts w:ascii="Times New Roman" w:hAnsi="Times New Roman" w:cs="Times New Roman"/>
        </w:rPr>
        <w:t xml:space="preserve"> Currently, the in</w:t>
      </w:r>
      <w:r w:rsidR="005A425E">
        <w:rPr>
          <w:rFonts w:ascii="Times New Roman" w:hAnsi="Times New Roman" w:cs="Times New Roman"/>
        </w:rPr>
        <w:t>i</w:t>
      </w:r>
      <w:r w:rsidR="000708D2">
        <w:rPr>
          <w:rFonts w:ascii="Times New Roman" w:hAnsi="Times New Roman" w:cs="Times New Roman"/>
        </w:rPr>
        <w:t>tial instrument will only have medium resolution and will not be applicabl</w:t>
      </w:r>
      <w:bookmarkStart w:id="0" w:name="_GoBack"/>
      <w:bookmarkEnd w:id="0"/>
      <w:r w:rsidR="000708D2">
        <w:rPr>
          <w:rFonts w:ascii="Times New Roman" w:hAnsi="Times New Roman" w:cs="Times New Roman"/>
        </w:rPr>
        <w:t>e to thick films</w:t>
      </w:r>
      <w:r w:rsidR="005A425E">
        <w:rPr>
          <w:rFonts w:ascii="Times New Roman" w:hAnsi="Times New Roman" w:cs="Times New Roman"/>
        </w:rPr>
        <w:t>.</w:t>
      </w:r>
    </w:p>
    <w:sectPr w:rsidR="00795C87" w:rsidRPr="00795C87" w:rsidSect="005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E86"/>
    <w:multiLevelType w:val="hybridMultilevel"/>
    <w:tmpl w:val="037283F0"/>
    <w:lvl w:ilvl="0" w:tplc="EC76160C">
      <w:start w:val="1"/>
      <w:numFmt w:val="decimal"/>
      <w:pStyle w:val="ListParagraph"/>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0F4EB5"/>
    <w:multiLevelType w:val="hybridMultilevel"/>
    <w:tmpl w:val="BC6AC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87"/>
    <w:rsid w:val="000708D2"/>
    <w:rsid w:val="001B187E"/>
    <w:rsid w:val="003E503A"/>
    <w:rsid w:val="005A425E"/>
    <w:rsid w:val="005D6582"/>
    <w:rsid w:val="00644E2F"/>
    <w:rsid w:val="0071085F"/>
    <w:rsid w:val="007322B3"/>
    <w:rsid w:val="00776A25"/>
    <w:rsid w:val="00795C87"/>
    <w:rsid w:val="008D4FBF"/>
    <w:rsid w:val="0090203A"/>
    <w:rsid w:val="00B83A27"/>
    <w:rsid w:val="00D36F34"/>
    <w:rsid w:val="00E3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2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BF"/>
    <w:pPr>
      <w:numPr>
        <w:numId w:val="1"/>
      </w:numPr>
      <w:spacing w:after="60"/>
      <w:ind w:hanging="720"/>
      <w:contextualSpacing/>
    </w:pPr>
    <w:rPr>
      <w:rFonts w:eastAsia="Times New Roman" w:cs="Times New Roman"/>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BF"/>
    <w:pPr>
      <w:numPr>
        <w:numId w:val="1"/>
      </w:numPr>
      <w:spacing w:after="60"/>
      <w:ind w:hanging="720"/>
      <w:contextualSpacing/>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735</Words>
  <Characters>4192</Characters>
  <Application>Microsoft Macintosh Word</Application>
  <DocSecurity>0</DocSecurity>
  <Lines>34</Lines>
  <Paragraphs>9</Paragraphs>
  <ScaleCrop>false</ScaleCrop>
  <Company>European Spallation Source ESS AB</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Wacklin</dc:creator>
  <cp:keywords/>
  <dc:description/>
  <cp:lastModifiedBy>Hanna Wacklin</cp:lastModifiedBy>
  <cp:revision>9</cp:revision>
  <dcterms:created xsi:type="dcterms:W3CDTF">2016-11-14T19:21:00Z</dcterms:created>
  <dcterms:modified xsi:type="dcterms:W3CDTF">2016-11-15T14:33:00Z</dcterms:modified>
</cp:coreProperties>
</file>