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9070"/>
      </w:tblGrid>
      <w:tr w:rsidR="00A911EB" w14:paraId="668D2279" w14:textId="77777777">
        <w:trPr>
          <w:cantSplit/>
          <w:trHeight w:val="357"/>
        </w:trPr>
        <w:tc>
          <w:tcPr>
            <w:tcW w:w="5000" w:type="pct"/>
          </w:tcPr>
          <w:p w14:paraId="6C507B0A" w14:textId="77777777" w:rsidR="00A911EB" w:rsidRDefault="00A911EB" w:rsidP="00FC7727">
            <w:pPr>
              <w:pStyle w:val="E-Guided"/>
            </w:pPr>
            <w:bookmarkStart w:id="0" w:name="_GoBack"/>
            <w:bookmarkEnd w:id="0"/>
          </w:p>
        </w:tc>
      </w:tr>
      <w:tr w:rsidR="00A911EB" w14:paraId="2444BD06" w14:textId="77777777">
        <w:trPr>
          <w:cantSplit/>
          <w:trHeight w:val="357"/>
        </w:trPr>
        <w:tc>
          <w:tcPr>
            <w:tcW w:w="5000" w:type="pct"/>
          </w:tcPr>
          <w:p w14:paraId="4F705A4B" w14:textId="77777777" w:rsidR="00A911EB" w:rsidRDefault="00A911EB" w:rsidP="00FC7727">
            <w:pPr>
              <w:pStyle w:val="E-Guided"/>
            </w:pPr>
          </w:p>
        </w:tc>
      </w:tr>
      <w:tr w:rsidR="00A911EB" w14:paraId="336D14C0" w14:textId="77777777">
        <w:trPr>
          <w:cantSplit/>
          <w:trHeight w:val="357"/>
        </w:trPr>
        <w:tc>
          <w:tcPr>
            <w:tcW w:w="5000" w:type="pct"/>
          </w:tcPr>
          <w:p w14:paraId="7C14577B" w14:textId="77777777" w:rsidR="00A911EB" w:rsidRDefault="00A911EB" w:rsidP="00FC7727">
            <w:pPr>
              <w:pStyle w:val="E-Guided"/>
            </w:pPr>
          </w:p>
        </w:tc>
      </w:tr>
      <w:tr w:rsidR="00A911EB" w14:paraId="7BFCE13F" w14:textId="77777777">
        <w:trPr>
          <w:cantSplit/>
          <w:trHeight w:hRule="exact" w:val="360"/>
        </w:trPr>
        <w:tc>
          <w:tcPr>
            <w:tcW w:w="5000" w:type="pct"/>
          </w:tcPr>
          <w:p w14:paraId="7AC1E862" w14:textId="77777777" w:rsidR="00A911EB" w:rsidRDefault="00A911EB" w:rsidP="00FC7727">
            <w:pPr>
              <w:pStyle w:val="E-Guided"/>
            </w:pPr>
          </w:p>
        </w:tc>
      </w:tr>
      <w:tr w:rsidR="00A911EB" w14:paraId="32537258" w14:textId="77777777">
        <w:trPr>
          <w:cantSplit/>
          <w:trHeight w:hRule="exact" w:val="360"/>
        </w:trPr>
        <w:tc>
          <w:tcPr>
            <w:tcW w:w="5000" w:type="pct"/>
          </w:tcPr>
          <w:p w14:paraId="2F5A3296" w14:textId="77777777" w:rsidR="00A911EB" w:rsidRDefault="00A911EB" w:rsidP="00FC7727">
            <w:pPr>
              <w:pStyle w:val="E-Guided"/>
            </w:pPr>
          </w:p>
        </w:tc>
      </w:tr>
      <w:tr w:rsidR="00A911EB" w14:paraId="7C10501A" w14:textId="77777777" w:rsidTr="00383EDD">
        <w:trPr>
          <w:cantSplit/>
          <w:trHeight w:hRule="exact" w:val="240"/>
        </w:trPr>
        <w:tc>
          <w:tcPr>
            <w:tcW w:w="5000" w:type="pct"/>
            <w:tcBorders>
              <w:bottom w:val="thinThickSmallGap" w:sz="12" w:space="0" w:color="auto"/>
            </w:tcBorders>
          </w:tcPr>
          <w:p w14:paraId="4656693E" w14:textId="77777777" w:rsidR="00A911EB" w:rsidRDefault="00A911EB" w:rsidP="00FC7727">
            <w:pPr>
              <w:pStyle w:val="E-Guided"/>
            </w:pPr>
          </w:p>
        </w:tc>
      </w:tr>
      <w:tr w:rsidR="00A911EB" w:rsidRPr="006716C7" w14:paraId="16EC0A0E" w14:textId="77777777" w:rsidTr="0096017A">
        <w:trPr>
          <w:cantSplit/>
          <w:trHeight w:hRule="exact" w:val="226"/>
        </w:trPr>
        <w:tc>
          <w:tcPr>
            <w:tcW w:w="5000" w:type="pct"/>
            <w:tcBorders>
              <w:top w:val="thinThickSmallGap" w:sz="12" w:space="0" w:color="auto"/>
            </w:tcBorders>
            <w:shd w:val="clear" w:color="auto" w:fill="auto"/>
          </w:tcPr>
          <w:p w14:paraId="18DDFAD2" w14:textId="77777777" w:rsidR="00A911EB" w:rsidRPr="006716C7" w:rsidRDefault="00A911EB" w:rsidP="00216F3B">
            <w:pPr>
              <w:pStyle w:val="E-Heading1"/>
              <w:rPr>
                <w:rFonts w:cs="Tahoma"/>
                <w:sz w:val="28"/>
                <w:szCs w:val="28"/>
              </w:rPr>
            </w:pPr>
          </w:p>
        </w:tc>
      </w:tr>
      <w:tr w:rsidR="00A911EB" w:rsidRPr="006A0B8E" w14:paraId="1C79B1C2" w14:textId="77777777" w:rsidTr="0096017A">
        <w:trPr>
          <w:cantSplit/>
        </w:trPr>
        <w:tc>
          <w:tcPr>
            <w:tcW w:w="5000" w:type="pct"/>
            <w:shd w:val="clear" w:color="auto" w:fill="auto"/>
          </w:tcPr>
          <w:p w14:paraId="6E251F85" w14:textId="77777777" w:rsidR="006716C7" w:rsidRPr="006A0B8E" w:rsidRDefault="006716C7" w:rsidP="006716C7">
            <w:pPr>
              <w:pStyle w:val="EssTitle"/>
              <w:rPr>
                <w:rFonts w:cs="Tahoma"/>
                <w:sz w:val="28"/>
                <w:szCs w:val="28"/>
                <w:lang w:val="en-AU"/>
              </w:rPr>
            </w:pPr>
          </w:p>
          <w:p w14:paraId="39E8A2EC" w14:textId="77777777" w:rsidR="006716C7" w:rsidRPr="006A0B8E" w:rsidRDefault="006716C7" w:rsidP="006716C7">
            <w:pPr>
              <w:pStyle w:val="EssTitle"/>
              <w:rPr>
                <w:rFonts w:cs="Tahoma"/>
                <w:sz w:val="28"/>
                <w:szCs w:val="28"/>
                <w:lang w:val="en-AU"/>
              </w:rPr>
            </w:pPr>
            <w:r w:rsidRPr="006A0B8E">
              <w:rPr>
                <w:rFonts w:cs="Tahoma"/>
                <w:sz w:val="28"/>
                <w:szCs w:val="28"/>
                <w:lang w:val="en-AU"/>
              </w:rPr>
              <w:t xml:space="preserve">Charge </w:t>
            </w:r>
          </w:p>
          <w:p w14:paraId="38B04A79" w14:textId="77777777" w:rsidR="006716C7" w:rsidRPr="006A0B8E" w:rsidRDefault="006716C7" w:rsidP="006716C7">
            <w:pPr>
              <w:pStyle w:val="EssTitle"/>
              <w:rPr>
                <w:rFonts w:cs="Tahoma"/>
                <w:sz w:val="28"/>
                <w:szCs w:val="28"/>
                <w:lang w:val="en-AU"/>
              </w:rPr>
            </w:pPr>
            <w:r w:rsidRPr="006A0B8E">
              <w:rPr>
                <w:rFonts w:cs="Tahoma"/>
                <w:sz w:val="28"/>
                <w:szCs w:val="28"/>
                <w:lang w:val="en-AU"/>
              </w:rPr>
              <w:t xml:space="preserve">for Critical Design Review (CDR) </w:t>
            </w:r>
          </w:p>
          <w:p w14:paraId="213730FF" w14:textId="25B0DECE" w:rsidR="00A911EB" w:rsidRPr="006A0B8E" w:rsidRDefault="006716C7" w:rsidP="006716C7">
            <w:pPr>
              <w:pStyle w:val="EssTitle"/>
              <w:rPr>
                <w:rFonts w:cs="Tahoma"/>
                <w:sz w:val="28"/>
                <w:szCs w:val="28"/>
                <w:lang w:val="en-AU"/>
              </w:rPr>
            </w:pPr>
            <w:r w:rsidRPr="006A0B8E">
              <w:rPr>
                <w:rFonts w:cs="Tahoma"/>
                <w:sz w:val="28"/>
                <w:szCs w:val="28"/>
                <w:lang w:val="en-AU"/>
              </w:rPr>
              <w:t xml:space="preserve">for Cryogenic Distribution System for </w:t>
            </w:r>
            <w:r w:rsidR="006A0B8E" w:rsidRPr="006A0B8E">
              <w:rPr>
                <w:rFonts w:cs="Tahoma"/>
                <w:sz w:val="28"/>
                <w:szCs w:val="28"/>
                <w:lang w:val="en-AU"/>
              </w:rPr>
              <w:t>Spoke</w:t>
            </w:r>
            <w:r w:rsidR="00017D92">
              <w:rPr>
                <w:rFonts w:cs="Tahoma"/>
                <w:sz w:val="28"/>
                <w:szCs w:val="28"/>
                <w:lang w:val="en-AU"/>
              </w:rPr>
              <w:t xml:space="preserve"> Linac (CDS-S</w:t>
            </w:r>
            <w:r w:rsidRPr="006A0B8E">
              <w:rPr>
                <w:rFonts w:cs="Tahoma"/>
                <w:sz w:val="28"/>
                <w:szCs w:val="28"/>
                <w:lang w:val="en-AU"/>
              </w:rPr>
              <w:t>L)</w:t>
            </w:r>
          </w:p>
          <w:p w14:paraId="5DD055D5" w14:textId="6BA9C493" w:rsidR="006716C7" w:rsidRPr="006A0B8E" w:rsidRDefault="006716C7" w:rsidP="006716C7">
            <w:pPr>
              <w:pStyle w:val="EssTitle"/>
              <w:rPr>
                <w:rFonts w:cs="Tahoma"/>
                <w:sz w:val="28"/>
                <w:szCs w:val="28"/>
                <w:lang w:val="en-AU"/>
              </w:rPr>
            </w:pPr>
          </w:p>
        </w:tc>
      </w:tr>
      <w:tr w:rsidR="00A911EB" w14:paraId="73331A00" w14:textId="77777777" w:rsidTr="0096017A">
        <w:trPr>
          <w:cantSplit/>
          <w:trHeight w:hRule="exact" w:val="240"/>
        </w:trPr>
        <w:tc>
          <w:tcPr>
            <w:tcW w:w="5000" w:type="pct"/>
            <w:tcBorders>
              <w:bottom w:val="thinThickSmallGap" w:sz="12" w:space="0" w:color="auto"/>
            </w:tcBorders>
            <w:shd w:val="clear" w:color="auto" w:fill="auto"/>
          </w:tcPr>
          <w:p w14:paraId="03A5301A" w14:textId="77777777" w:rsidR="00A911EB" w:rsidRDefault="00A911EB">
            <w:pPr>
              <w:pStyle w:val="E-Guided"/>
            </w:pPr>
          </w:p>
        </w:tc>
      </w:tr>
      <w:tr w:rsidR="00A911EB" w14:paraId="71471964" w14:textId="77777777" w:rsidTr="00383EDD">
        <w:trPr>
          <w:cantSplit/>
        </w:trPr>
        <w:tc>
          <w:tcPr>
            <w:tcW w:w="5000" w:type="pct"/>
            <w:tcBorders>
              <w:top w:val="thinThickSmallGap" w:sz="12" w:space="0" w:color="auto"/>
            </w:tcBorders>
          </w:tcPr>
          <w:p w14:paraId="0A7979EC" w14:textId="77777777" w:rsidR="00A911EB" w:rsidRDefault="00A911EB">
            <w:pPr>
              <w:pStyle w:val="E-Guided"/>
            </w:pPr>
          </w:p>
        </w:tc>
      </w:tr>
    </w:tbl>
    <w:p w14:paraId="4FA5F62E" w14:textId="77777777" w:rsidR="002C6D2C" w:rsidRDefault="002C6D2C" w:rsidP="002B188F"/>
    <w:p w14:paraId="2CE22F6F" w14:textId="77777777" w:rsidR="002C6D2C" w:rsidRDefault="002C6D2C" w:rsidP="002B188F"/>
    <w:p w14:paraId="7C427E4D" w14:textId="77777777" w:rsidR="002C6D2C" w:rsidRDefault="002C6D2C" w:rsidP="002B188F"/>
    <w:p w14:paraId="1DF44D08" w14:textId="77777777" w:rsidR="002C6D2C" w:rsidRDefault="002C6D2C" w:rsidP="002B188F"/>
    <w:p w14:paraId="403BE587" w14:textId="77777777" w:rsidR="002C6D2C" w:rsidRDefault="002C6D2C" w:rsidP="002B188F"/>
    <w:p w14:paraId="54E139AB" w14:textId="77777777" w:rsidR="002C6D2C" w:rsidRDefault="002C6D2C" w:rsidP="002B188F"/>
    <w:p w14:paraId="5F6E35DA" w14:textId="77777777" w:rsidR="002C6D2C" w:rsidRDefault="002C6D2C" w:rsidP="002B188F"/>
    <w:p w14:paraId="2214D925" w14:textId="77777777" w:rsidR="002C6D2C" w:rsidRDefault="002C6D2C" w:rsidP="002B188F"/>
    <w:p w14:paraId="14DB17F7" w14:textId="77777777" w:rsidR="00383EDD" w:rsidRDefault="00383EDD" w:rsidP="002B188F"/>
    <w:p w14:paraId="3433290F" w14:textId="77777777" w:rsidR="00383EDD" w:rsidRDefault="00383EDD" w:rsidP="002B188F"/>
    <w:p w14:paraId="29BB057C" w14:textId="77777777" w:rsidR="00383EDD" w:rsidRDefault="00383EDD" w:rsidP="002B188F"/>
    <w:p w14:paraId="06CE2225" w14:textId="77777777" w:rsidR="00383EDD" w:rsidRDefault="00383EDD" w:rsidP="00ED1BF7">
      <w:pPr>
        <w:ind w:left="1276" w:hanging="1276"/>
      </w:pPr>
    </w:p>
    <w:p w14:paraId="2D008C7B" w14:textId="77777777" w:rsidR="00383EDD" w:rsidRDefault="00383EDD" w:rsidP="002B188F"/>
    <w:p w14:paraId="091A1684" w14:textId="77777777" w:rsidR="00383EDD" w:rsidRDefault="00383EDD" w:rsidP="002B188F">
      <w:pPr>
        <w:sectPr w:rsidR="00383EDD" w:rsidSect="00A07DEE">
          <w:headerReference w:type="default" r:id="rId8"/>
          <w:footerReference w:type="default" r:id="rId9"/>
          <w:pgSz w:w="11906" w:h="16838" w:code="9"/>
          <w:pgMar w:top="1418" w:right="1418" w:bottom="1418" w:left="1418" w:header="709" w:footer="709" w:gutter="0"/>
          <w:cols w:space="708"/>
          <w:docGrid w:linePitch="360"/>
        </w:sectPr>
      </w:pPr>
    </w:p>
    <w:p w14:paraId="1AFAAD28" w14:textId="6D59DDA5" w:rsidR="006716C7" w:rsidRPr="005677AF" w:rsidRDefault="006716C7" w:rsidP="006716C7">
      <w:pPr>
        <w:pStyle w:val="Caption"/>
        <w:rPr>
          <w:b/>
          <w:szCs w:val="20"/>
          <w:lang w:val="en-AU"/>
        </w:rPr>
      </w:pPr>
      <w:r w:rsidRPr="005677AF">
        <w:rPr>
          <w:b/>
          <w:szCs w:val="20"/>
          <w:lang w:val="en-AU"/>
        </w:rPr>
        <w:lastRenderedPageBreak/>
        <w:t xml:space="preserve">CDR meeting place and date </w:t>
      </w:r>
    </w:p>
    <w:p w14:paraId="186CA4CB" w14:textId="32A06CAA" w:rsidR="006716C7" w:rsidRPr="00CF5C4E" w:rsidRDefault="006716C7" w:rsidP="006716C7">
      <w:pPr>
        <w:pStyle w:val="E-Single"/>
        <w:rPr>
          <w:rFonts w:cs="Tahoma"/>
          <w:szCs w:val="20"/>
        </w:rPr>
      </w:pPr>
      <w:r w:rsidRPr="00CF5C4E">
        <w:rPr>
          <w:rFonts w:cs="Tahoma"/>
          <w:szCs w:val="20"/>
        </w:rPr>
        <w:t xml:space="preserve">Meeting place: </w:t>
      </w:r>
      <w:r w:rsidR="00017D92" w:rsidRPr="00CF5C4E">
        <w:rPr>
          <w:rFonts w:cs="Tahoma"/>
          <w:szCs w:val="20"/>
        </w:rPr>
        <w:t>IPN</w:t>
      </w:r>
      <w:r w:rsidRPr="00CF5C4E">
        <w:rPr>
          <w:rFonts w:cs="Tahoma"/>
          <w:szCs w:val="20"/>
        </w:rPr>
        <w:t xml:space="preserve">, </w:t>
      </w:r>
      <w:r w:rsidR="00017D92" w:rsidRPr="00CF5C4E">
        <w:rPr>
          <w:rFonts w:cs="Tahoma"/>
          <w:szCs w:val="20"/>
        </w:rPr>
        <w:t>Saclay</w:t>
      </w:r>
      <w:r w:rsidRPr="00CF5C4E">
        <w:rPr>
          <w:rFonts w:cs="Tahoma"/>
          <w:szCs w:val="20"/>
        </w:rPr>
        <w:t xml:space="preserve">, </w:t>
      </w:r>
      <w:r w:rsidR="00CF5C4E" w:rsidRPr="00CF5C4E">
        <w:rPr>
          <w:rFonts w:cs="Tahoma"/>
          <w:szCs w:val="20"/>
        </w:rPr>
        <w:t xml:space="preserve">France </w:t>
      </w:r>
    </w:p>
    <w:p w14:paraId="5605220F" w14:textId="4024C20E" w:rsidR="005677AF" w:rsidRPr="00E606AD" w:rsidRDefault="005677AF" w:rsidP="005677AF">
      <w:pPr>
        <w:pStyle w:val="E-Single"/>
        <w:rPr>
          <w:rFonts w:cs="Tahoma"/>
          <w:szCs w:val="20"/>
        </w:rPr>
      </w:pPr>
      <w:r w:rsidRPr="00E606AD">
        <w:rPr>
          <w:rFonts w:cs="Tahoma"/>
          <w:szCs w:val="20"/>
        </w:rPr>
        <w:t>Meeting date</w:t>
      </w:r>
      <w:r w:rsidR="00017D92" w:rsidRPr="00E606AD">
        <w:rPr>
          <w:rFonts w:cs="Tahoma"/>
          <w:szCs w:val="20"/>
        </w:rPr>
        <w:t>s</w:t>
      </w:r>
      <w:r w:rsidRPr="00E606AD">
        <w:rPr>
          <w:rFonts w:cs="Tahoma"/>
          <w:szCs w:val="20"/>
        </w:rPr>
        <w:t>:</w:t>
      </w:r>
      <w:r w:rsidR="00017D92" w:rsidRPr="00E606AD">
        <w:rPr>
          <w:rFonts w:cs="Tahoma"/>
          <w:szCs w:val="20"/>
        </w:rPr>
        <w:t xml:space="preserve"> </w:t>
      </w:r>
      <w:r w:rsidR="00E606AD" w:rsidRPr="00E606AD">
        <w:rPr>
          <w:rFonts w:cs="Tahoma"/>
          <w:szCs w:val="20"/>
        </w:rPr>
        <w:t>April 19-20</w:t>
      </w:r>
      <w:r w:rsidR="008F07A6" w:rsidRPr="00E606AD">
        <w:rPr>
          <w:rFonts w:cs="Tahoma"/>
          <w:szCs w:val="20"/>
        </w:rPr>
        <w:t>, 2017</w:t>
      </w:r>
      <w:r w:rsidR="00017D92" w:rsidRPr="00E606AD">
        <w:rPr>
          <w:rFonts w:cs="Tahoma"/>
          <w:szCs w:val="20"/>
        </w:rPr>
        <w:t xml:space="preserve"> </w:t>
      </w:r>
      <w:r w:rsidRPr="00E606AD">
        <w:rPr>
          <w:rFonts w:cs="Tahoma"/>
          <w:szCs w:val="20"/>
        </w:rPr>
        <w:t xml:space="preserve"> </w:t>
      </w:r>
    </w:p>
    <w:p w14:paraId="25887B81" w14:textId="77777777" w:rsidR="005677AF" w:rsidRPr="005677AF" w:rsidRDefault="005677AF" w:rsidP="006716C7">
      <w:pPr>
        <w:pStyle w:val="E-Single"/>
        <w:rPr>
          <w:rFonts w:ascii="Times New Roman" w:hAnsi="Times New Roman"/>
          <w:szCs w:val="20"/>
        </w:rPr>
      </w:pPr>
    </w:p>
    <w:p w14:paraId="7FF6CFFD" w14:textId="77777777" w:rsidR="005677AF" w:rsidRPr="005677AF" w:rsidRDefault="005677AF" w:rsidP="006716C7">
      <w:pPr>
        <w:pStyle w:val="E-Single"/>
        <w:rPr>
          <w:rFonts w:ascii="Times New Roman" w:hAnsi="Times New Roman"/>
          <w:szCs w:val="20"/>
        </w:rPr>
      </w:pPr>
    </w:p>
    <w:p w14:paraId="280CFDA8" w14:textId="77777777" w:rsidR="006716C7" w:rsidRPr="005677AF" w:rsidRDefault="006716C7" w:rsidP="006716C7">
      <w:pPr>
        <w:pStyle w:val="Caption"/>
        <w:rPr>
          <w:b/>
          <w:szCs w:val="20"/>
          <w:lang w:val="en-AU"/>
        </w:rPr>
      </w:pPr>
      <w:r w:rsidRPr="005677AF">
        <w:rPr>
          <w:b/>
          <w:szCs w:val="20"/>
          <w:lang w:val="en-AU"/>
        </w:rPr>
        <w:t>Purpose of this CDR</w:t>
      </w:r>
    </w:p>
    <w:p w14:paraId="3F3DA0B4" w14:textId="77777777" w:rsidR="005677AF" w:rsidRPr="00360790" w:rsidRDefault="006716C7" w:rsidP="005677AF">
      <w:pPr>
        <w:spacing w:before="0" w:after="0"/>
        <w:ind w:firstLine="426"/>
        <w:jc w:val="both"/>
        <w:rPr>
          <w:rFonts w:cs="Tahoma"/>
          <w:sz w:val="20"/>
          <w:szCs w:val="20"/>
        </w:rPr>
      </w:pPr>
      <w:r w:rsidRPr="00360790">
        <w:rPr>
          <w:rFonts w:cs="Tahoma"/>
          <w:sz w:val="20"/>
          <w:szCs w:val="20"/>
        </w:rPr>
        <w:t xml:space="preserve">A CDR is scheduled as a milestone event for approving the transition from detailed design to manufacture (or to material or component procurement, to software coding, to construction etc.). The design is reviewed against all design inputs, including technical and interface requirements.  </w:t>
      </w:r>
    </w:p>
    <w:p w14:paraId="4D2C84E3" w14:textId="77777777" w:rsidR="005677AF" w:rsidRPr="00360790" w:rsidRDefault="006716C7" w:rsidP="005677AF">
      <w:pPr>
        <w:spacing w:before="0" w:after="0"/>
        <w:ind w:firstLine="426"/>
        <w:jc w:val="both"/>
        <w:rPr>
          <w:rFonts w:cs="Tahoma"/>
          <w:sz w:val="20"/>
          <w:szCs w:val="20"/>
        </w:rPr>
      </w:pPr>
      <w:r w:rsidRPr="00360790">
        <w:rPr>
          <w:rFonts w:cs="Tahoma"/>
          <w:sz w:val="20"/>
          <w:szCs w:val="20"/>
        </w:rPr>
        <w:t>A successful CDR gives confidence that the proposed design will meet all technical requirements and interface properly with all relevant accelerator subsystems. The completion of a CDR fixes the baseline design of the component being reviewed.</w:t>
      </w:r>
    </w:p>
    <w:p w14:paraId="2AD45384" w14:textId="45B5D469" w:rsidR="005677AF" w:rsidRPr="00360790" w:rsidRDefault="006716C7" w:rsidP="005677AF">
      <w:pPr>
        <w:spacing w:before="0" w:after="0"/>
        <w:ind w:firstLine="426"/>
        <w:jc w:val="both"/>
        <w:rPr>
          <w:rFonts w:cs="Tahoma"/>
          <w:sz w:val="20"/>
          <w:szCs w:val="20"/>
        </w:rPr>
      </w:pPr>
      <w:r w:rsidRPr="00360790">
        <w:rPr>
          <w:rFonts w:cs="Tahoma"/>
          <w:sz w:val="20"/>
          <w:szCs w:val="20"/>
        </w:rPr>
        <w:t xml:space="preserve">The objective and purpose of this CDR is to confirm that the design of the Cryogenic Distribution System for </w:t>
      </w:r>
      <w:r w:rsidR="00577C4E" w:rsidRPr="00360790">
        <w:rPr>
          <w:rFonts w:cs="Tahoma"/>
          <w:sz w:val="20"/>
          <w:szCs w:val="20"/>
        </w:rPr>
        <w:t>Spoke</w:t>
      </w:r>
      <w:r w:rsidRPr="00360790">
        <w:rPr>
          <w:rFonts w:cs="Tahoma"/>
          <w:sz w:val="20"/>
          <w:szCs w:val="20"/>
        </w:rPr>
        <w:t xml:space="preserve"> Linac is likely to meet all requirements and is specified in sufficient details for production and assembly of the ESS CDS-</w:t>
      </w:r>
      <w:r w:rsidR="00577C4E" w:rsidRPr="00360790">
        <w:rPr>
          <w:rFonts w:cs="Tahoma"/>
          <w:sz w:val="20"/>
          <w:szCs w:val="20"/>
        </w:rPr>
        <w:t>S</w:t>
      </w:r>
      <w:r w:rsidRPr="00360790">
        <w:rPr>
          <w:rFonts w:cs="Tahoma"/>
          <w:sz w:val="20"/>
          <w:szCs w:val="20"/>
        </w:rPr>
        <w:t xml:space="preserve">L to begin.  </w:t>
      </w:r>
    </w:p>
    <w:p w14:paraId="447EBD2A" w14:textId="6FBA66A3" w:rsidR="005677AF" w:rsidRPr="00360790" w:rsidRDefault="006716C7" w:rsidP="005677AF">
      <w:pPr>
        <w:spacing w:before="0" w:after="0"/>
        <w:ind w:firstLine="426"/>
        <w:jc w:val="both"/>
        <w:rPr>
          <w:rFonts w:cs="Tahoma"/>
          <w:sz w:val="20"/>
          <w:szCs w:val="20"/>
        </w:rPr>
      </w:pPr>
      <w:r w:rsidRPr="00360790">
        <w:rPr>
          <w:rFonts w:cs="Tahoma"/>
          <w:sz w:val="20"/>
          <w:szCs w:val="20"/>
          <w:lang w:val="en-AU"/>
        </w:rPr>
        <w:t xml:space="preserve">The Cryogenic Distribution System for </w:t>
      </w:r>
      <w:r w:rsidR="00577C4E" w:rsidRPr="00360790">
        <w:rPr>
          <w:rFonts w:cs="Tahoma"/>
          <w:sz w:val="20"/>
          <w:szCs w:val="20"/>
          <w:lang w:val="en-AU"/>
        </w:rPr>
        <w:t>Spoke</w:t>
      </w:r>
      <w:r w:rsidRPr="00360790">
        <w:rPr>
          <w:rFonts w:cs="Tahoma"/>
          <w:sz w:val="20"/>
          <w:szCs w:val="20"/>
          <w:lang w:val="en-AU"/>
        </w:rPr>
        <w:t xml:space="preserve"> Linac is in t</w:t>
      </w:r>
      <w:r w:rsidR="00577C4E" w:rsidRPr="00360790">
        <w:rPr>
          <w:rFonts w:cs="Tahoma"/>
          <w:sz w:val="20"/>
          <w:szCs w:val="20"/>
          <w:lang w:val="en-AU"/>
        </w:rPr>
        <w:t>he scope of ACCSYS WBS 11.11.5.3</w:t>
      </w:r>
      <w:r w:rsidRPr="00360790">
        <w:rPr>
          <w:rFonts w:cs="Tahoma"/>
          <w:sz w:val="20"/>
          <w:szCs w:val="20"/>
          <w:lang w:val="en-AU"/>
        </w:rPr>
        <w:t xml:space="preserve"> Work Unit, which includes desi</w:t>
      </w:r>
      <w:r w:rsidR="00577C4E" w:rsidRPr="00360790">
        <w:rPr>
          <w:rFonts w:cs="Tahoma"/>
          <w:sz w:val="20"/>
          <w:szCs w:val="20"/>
          <w:lang w:val="en-AU"/>
        </w:rPr>
        <w:t>gning, production, installation and</w:t>
      </w:r>
      <w:r w:rsidRPr="00360790">
        <w:rPr>
          <w:rFonts w:cs="Tahoma"/>
          <w:sz w:val="20"/>
          <w:szCs w:val="20"/>
          <w:lang w:val="en-AU"/>
        </w:rPr>
        <w:t xml:space="preserve"> commissioning of the system. The design, production, installation and all related testing are delivered by </w:t>
      </w:r>
      <w:r w:rsidR="00577C4E" w:rsidRPr="00360790">
        <w:rPr>
          <w:rFonts w:cs="Tahoma"/>
          <w:sz w:val="20"/>
          <w:szCs w:val="20"/>
          <w:lang w:val="en-AU"/>
        </w:rPr>
        <w:t>CNRS</w:t>
      </w:r>
      <w:r w:rsidRPr="00360790">
        <w:rPr>
          <w:rFonts w:cs="Tahoma"/>
          <w:sz w:val="20"/>
          <w:szCs w:val="20"/>
          <w:lang w:val="en-AU"/>
        </w:rPr>
        <w:t xml:space="preserve"> in the scope of the </w:t>
      </w:r>
      <w:r w:rsidR="00577C4E" w:rsidRPr="00360790">
        <w:rPr>
          <w:rFonts w:cs="Tahoma"/>
          <w:sz w:val="20"/>
          <w:szCs w:val="20"/>
          <w:lang w:val="en-AU"/>
        </w:rPr>
        <w:t>French</w:t>
      </w:r>
      <w:r w:rsidRPr="00360790">
        <w:rPr>
          <w:rFonts w:cs="Tahoma"/>
          <w:sz w:val="20"/>
          <w:szCs w:val="20"/>
          <w:lang w:val="en-AU"/>
        </w:rPr>
        <w:t xml:space="preserve"> In-Kind Contribution to ESS ACCSYS project. </w:t>
      </w:r>
    </w:p>
    <w:p w14:paraId="284995FC" w14:textId="35439CCC" w:rsidR="006716C7" w:rsidRPr="00360790" w:rsidRDefault="006716C7" w:rsidP="005677AF">
      <w:pPr>
        <w:spacing w:before="0" w:after="0"/>
        <w:ind w:firstLine="426"/>
        <w:jc w:val="both"/>
        <w:rPr>
          <w:rFonts w:cs="Tahoma"/>
          <w:sz w:val="20"/>
          <w:szCs w:val="20"/>
        </w:rPr>
      </w:pPr>
      <w:r w:rsidRPr="00360790">
        <w:rPr>
          <w:rFonts w:cs="Tahoma"/>
          <w:sz w:val="20"/>
          <w:szCs w:val="20"/>
        </w:rPr>
        <w:t>The CDR should confirm that the detailed design output is traceable to design inp</w:t>
      </w:r>
      <w:r w:rsidR="00577C4E" w:rsidRPr="00360790">
        <w:rPr>
          <w:rFonts w:cs="Tahoma"/>
          <w:sz w:val="20"/>
          <w:szCs w:val="20"/>
        </w:rPr>
        <w:t>uts from ESS for the CDS-S</w:t>
      </w:r>
      <w:r w:rsidRPr="00360790">
        <w:rPr>
          <w:rFonts w:cs="Tahoma"/>
          <w:sz w:val="20"/>
          <w:szCs w:val="20"/>
        </w:rPr>
        <w:t xml:space="preserve">L that have been received, understood and agreed by </w:t>
      </w:r>
      <w:r w:rsidR="00577C4E" w:rsidRPr="00360790">
        <w:rPr>
          <w:rFonts w:cs="Tahoma"/>
          <w:sz w:val="20"/>
          <w:szCs w:val="20"/>
        </w:rPr>
        <w:t>CNRS</w:t>
      </w:r>
      <w:r w:rsidRPr="00360790">
        <w:rPr>
          <w:rFonts w:cs="Tahoma"/>
          <w:sz w:val="20"/>
          <w:szCs w:val="20"/>
        </w:rPr>
        <w:t xml:space="preserve">. </w:t>
      </w:r>
      <w:r w:rsidR="00577C4E" w:rsidRPr="00360790">
        <w:rPr>
          <w:rFonts w:cs="Tahoma"/>
          <w:sz w:val="20"/>
          <w:szCs w:val="20"/>
        </w:rPr>
        <w:t>CNRS</w:t>
      </w:r>
      <w:r w:rsidR="00CF5C4E">
        <w:rPr>
          <w:rFonts w:cs="Tahoma"/>
          <w:sz w:val="20"/>
          <w:szCs w:val="20"/>
        </w:rPr>
        <w:t>’s design for the CDS-SL</w:t>
      </w:r>
      <w:r w:rsidRPr="00360790">
        <w:rPr>
          <w:rFonts w:cs="Tahoma"/>
          <w:sz w:val="20"/>
          <w:szCs w:val="20"/>
        </w:rPr>
        <w:t xml:space="preserve"> should demonstrate that all the agreed design inputs have been fulfilled </w:t>
      </w:r>
      <w:r w:rsidR="00577C4E" w:rsidRPr="00360790">
        <w:rPr>
          <w:rFonts w:cs="Tahoma"/>
          <w:sz w:val="20"/>
          <w:szCs w:val="20"/>
        </w:rPr>
        <w:t>or achieved, i.e. that the CDS-S</w:t>
      </w:r>
      <w:r w:rsidRPr="00360790">
        <w:rPr>
          <w:rFonts w:cs="Tahoma"/>
          <w:sz w:val="20"/>
          <w:szCs w:val="20"/>
        </w:rPr>
        <w:t xml:space="preserve">L detailed design developed by </w:t>
      </w:r>
      <w:r w:rsidR="00577C4E" w:rsidRPr="00360790">
        <w:rPr>
          <w:rFonts w:cs="Tahoma"/>
          <w:sz w:val="20"/>
          <w:szCs w:val="20"/>
        </w:rPr>
        <w:t>CNRS</w:t>
      </w:r>
      <w:r w:rsidRPr="00360790">
        <w:rPr>
          <w:rFonts w:cs="Tahoma"/>
          <w:sz w:val="20"/>
          <w:szCs w:val="20"/>
        </w:rPr>
        <w:t xml:space="preserve"> is verified to all the requirements for the CDS-</w:t>
      </w:r>
      <w:r w:rsidR="00577C4E" w:rsidRPr="00360790">
        <w:rPr>
          <w:rFonts w:cs="Tahoma"/>
          <w:sz w:val="20"/>
          <w:szCs w:val="20"/>
        </w:rPr>
        <w:t>S</w:t>
      </w:r>
      <w:r w:rsidRPr="00360790">
        <w:rPr>
          <w:rFonts w:cs="Tahoma"/>
          <w:sz w:val="20"/>
          <w:szCs w:val="20"/>
        </w:rPr>
        <w:t xml:space="preserve">L and its interfaces. The inputs for detailed design include:  </w:t>
      </w:r>
    </w:p>
    <w:p w14:paraId="2A0B9FF7" w14:textId="4B856319" w:rsidR="006716C7" w:rsidRPr="00360790" w:rsidRDefault="006716C7" w:rsidP="005677AF">
      <w:pPr>
        <w:pStyle w:val="ListParagraph"/>
        <w:numPr>
          <w:ilvl w:val="0"/>
          <w:numId w:val="38"/>
        </w:numPr>
        <w:ind w:left="426"/>
        <w:rPr>
          <w:rFonts w:cs="Tahoma"/>
          <w:sz w:val="20"/>
          <w:szCs w:val="20"/>
        </w:rPr>
      </w:pPr>
      <w:r w:rsidRPr="00360790">
        <w:rPr>
          <w:rFonts w:cs="Tahoma"/>
          <w:sz w:val="20"/>
          <w:szCs w:val="20"/>
        </w:rPr>
        <w:t xml:space="preserve">Technical Specification of the Cryogenic Distribution System for the </w:t>
      </w:r>
      <w:r w:rsidR="00577C4E" w:rsidRPr="00360790">
        <w:rPr>
          <w:rFonts w:cs="Tahoma"/>
          <w:sz w:val="20"/>
          <w:szCs w:val="20"/>
        </w:rPr>
        <w:t>Spoke</w:t>
      </w:r>
      <w:r w:rsidRPr="00360790">
        <w:rPr>
          <w:rFonts w:cs="Tahoma"/>
          <w:sz w:val="20"/>
          <w:szCs w:val="20"/>
        </w:rPr>
        <w:t xml:space="preserve"> Linac (ESS-001</w:t>
      </w:r>
      <w:r w:rsidR="00577C4E" w:rsidRPr="00360790">
        <w:rPr>
          <w:rFonts w:cs="Tahoma"/>
          <w:sz w:val="20"/>
          <w:szCs w:val="20"/>
        </w:rPr>
        <w:t>7178 Rev 1</w:t>
      </w:r>
      <w:r w:rsidRPr="00360790">
        <w:rPr>
          <w:rFonts w:cs="Tahoma"/>
          <w:sz w:val="20"/>
          <w:szCs w:val="20"/>
        </w:rPr>
        <w:t xml:space="preserve">) and its appendixes: </w:t>
      </w:r>
    </w:p>
    <w:p w14:paraId="3431F03B" w14:textId="77777777" w:rsidR="00360790" w:rsidRPr="00360790" w:rsidRDefault="006716C7" w:rsidP="00360790">
      <w:pPr>
        <w:pStyle w:val="ListParagraph"/>
        <w:numPr>
          <w:ilvl w:val="1"/>
          <w:numId w:val="38"/>
        </w:numPr>
        <w:ind w:left="709"/>
        <w:rPr>
          <w:rFonts w:cs="Tahoma"/>
          <w:sz w:val="20"/>
          <w:szCs w:val="20"/>
        </w:rPr>
      </w:pPr>
      <w:r w:rsidRPr="00360790">
        <w:rPr>
          <w:rFonts w:cs="Tahoma"/>
          <w:sz w:val="20"/>
          <w:szCs w:val="20"/>
        </w:rPr>
        <w:t>Interface sheet for the interface between the Cryogenic Distribution System for the elliptical linac and for the Cryogenic Distribution System for the spoke linac (ESS-0011308)</w:t>
      </w:r>
    </w:p>
    <w:p w14:paraId="6E4B19BF" w14:textId="0A9EC0B9" w:rsidR="006716C7" w:rsidRPr="00360790" w:rsidRDefault="00360790" w:rsidP="00360790">
      <w:pPr>
        <w:pStyle w:val="ListParagraph"/>
        <w:numPr>
          <w:ilvl w:val="1"/>
          <w:numId w:val="38"/>
        </w:numPr>
        <w:ind w:left="709"/>
        <w:rPr>
          <w:rFonts w:cs="Tahoma"/>
          <w:sz w:val="20"/>
          <w:szCs w:val="20"/>
        </w:rPr>
      </w:pPr>
      <w:r w:rsidRPr="00360790">
        <w:rPr>
          <w:rFonts w:cs="Tahoma"/>
          <w:sz w:val="20"/>
          <w:szCs w:val="20"/>
        </w:rPr>
        <w:t xml:space="preserve">Interface sheet for the interface between the CDS for spoke linac and the CDS vent line (ESS-0034245) </w:t>
      </w:r>
    </w:p>
    <w:p w14:paraId="0CE10AD7" w14:textId="77777777" w:rsidR="00360790" w:rsidRPr="00360790" w:rsidRDefault="00360790" w:rsidP="005677AF">
      <w:pPr>
        <w:pStyle w:val="ListParagraph"/>
        <w:numPr>
          <w:ilvl w:val="0"/>
          <w:numId w:val="35"/>
        </w:numPr>
        <w:ind w:left="426"/>
        <w:jc w:val="both"/>
        <w:rPr>
          <w:rFonts w:cs="Tahoma"/>
          <w:sz w:val="20"/>
          <w:szCs w:val="20"/>
        </w:rPr>
      </w:pPr>
      <w:r w:rsidRPr="00360790">
        <w:rPr>
          <w:rFonts w:cs="Tahoma"/>
          <w:sz w:val="20"/>
          <w:szCs w:val="20"/>
        </w:rPr>
        <w:t>Conceptual 3D models of the Cryogenic Transfer Line and Cryogenic Distribution Line (ESS-0027404)</w:t>
      </w:r>
    </w:p>
    <w:p w14:paraId="522796EB" w14:textId="6CEB5D8A" w:rsidR="006716C7" w:rsidRPr="00360790" w:rsidRDefault="006716C7" w:rsidP="005677AF">
      <w:pPr>
        <w:pStyle w:val="ListParagraph"/>
        <w:numPr>
          <w:ilvl w:val="0"/>
          <w:numId w:val="35"/>
        </w:numPr>
        <w:ind w:left="426"/>
        <w:jc w:val="both"/>
        <w:rPr>
          <w:rFonts w:cs="Tahoma"/>
          <w:sz w:val="20"/>
          <w:szCs w:val="20"/>
        </w:rPr>
      </w:pPr>
      <w:r w:rsidRPr="00360790">
        <w:rPr>
          <w:rFonts w:cs="Tahoma"/>
          <w:sz w:val="20"/>
          <w:szCs w:val="20"/>
        </w:rPr>
        <w:t>L4 requirements for the CDS-</w:t>
      </w:r>
      <w:r w:rsidR="00360790" w:rsidRPr="00360790">
        <w:rPr>
          <w:rFonts w:cs="Tahoma"/>
          <w:sz w:val="20"/>
          <w:szCs w:val="20"/>
        </w:rPr>
        <w:t>S</w:t>
      </w:r>
      <w:r w:rsidRPr="00360790">
        <w:rPr>
          <w:rFonts w:cs="Tahoma"/>
          <w:sz w:val="20"/>
          <w:szCs w:val="20"/>
        </w:rPr>
        <w:t>L (as L5 component belonging to CRYO discipline, which is at L4 of the ESS PBS) including interface requirements applicable for the CDS-</w:t>
      </w:r>
      <w:r w:rsidR="00360790" w:rsidRPr="00360790">
        <w:rPr>
          <w:rFonts w:cs="Tahoma"/>
          <w:sz w:val="20"/>
          <w:szCs w:val="20"/>
        </w:rPr>
        <w:t>S</w:t>
      </w:r>
      <w:r w:rsidRPr="00360790">
        <w:rPr>
          <w:rFonts w:cs="Tahoma"/>
          <w:sz w:val="20"/>
          <w:szCs w:val="20"/>
        </w:rPr>
        <w:t xml:space="preserve">L at various PBS Levels. These requirements are managed in the </w:t>
      </w:r>
      <w:r w:rsidRPr="00360790">
        <w:rPr>
          <w:rFonts w:cs="Tahoma"/>
          <w:color w:val="424242"/>
          <w:sz w:val="20"/>
          <w:szCs w:val="20"/>
          <w:lang w:eastAsia="sv-SE"/>
        </w:rPr>
        <w:t>DOORS</w:t>
      </w:r>
      <w:r w:rsidRPr="00360790">
        <w:rPr>
          <w:rFonts w:cs="Tahoma"/>
          <w:sz w:val="20"/>
          <w:szCs w:val="20"/>
        </w:rPr>
        <w:t xml:space="preserve"> database, implemented for ESS products.  </w:t>
      </w:r>
    </w:p>
    <w:p w14:paraId="53D589D0" w14:textId="2242C88B" w:rsidR="006716C7" w:rsidRPr="00360790" w:rsidRDefault="006716C7" w:rsidP="005677AF">
      <w:pPr>
        <w:pStyle w:val="ListParagraph"/>
        <w:numPr>
          <w:ilvl w:val="0"/>
          <w:numId w:val="35"/>
        </w:numPr>
        <w:ind w:left="426"/>
        <w:jc w:val="both"/>
        <w:rPr>
          <w:rFonts w:cs="Tahoma"/>
          <w:sz w:val="20"/>
          <w:szCs w:val="20"/>
        </w:rPr>
      </w:pPr>
      <w:r w:rsidRPr="00360790">
        <w:rPr>
          <w:rFonts w:cs="Tahoma"/>
          <w:sz w:val="20"/>
          <w:szCs w:val="20"/>
        </w:rPr>
        <w:t>any other inputs provided during previous reviews or other technical meetings which have been agreed and accepted as applicable input to detailed design for the CDS-</w:t>
      </w:r>
      <w:r w:rsidR="00360790" w:rsidRPr="00360790">
        <w:rPr>
          <w:rFonts w:cs="Tahoma"/>
          <w:sz w:val="20"/>
          <w:szCs w:val="20"/>
        </w:rPr>
        <w:t>S</w:t>
      </w:r>
      <w:r w:rsidRPr="00360790">
        <w:rPr>
          <w:rFonts w:cs="Tahoma"/>
          <w:sz w:val="20"/>
          <w:szCs w:val="20"/>
        </w:rPr>
        <w:t xml:space="preserve">L. </w:t>
      </w:r>
    </w:p>
    <w:p w14:paraId="593F0772" w14:textId="77777777" w:rsidR="005677AF" w:rsidRDefault="005677AF" w:rsidP="005677AF">
      <w:pPr>
        <w:pStyle w:val="ESSHeader"/>
        <w:rPr>
          <w:rFonts w:ascii="Times New Roman" w:hAnsi="Times New Roman"/>
          <w:sz w:val="20"/>
          <w:lang w:val="en-AU"/>
        </w:rPr>
      </w:pPr>
    </w:p>
    <w:p w14:paraId="620D8A36" w14:textId="77777777" w:rsidR="005677AF" w:rsidRPr="005677AF" w:rsidRDefault="005677AF" w:rsidP="005677AF">
      <w:pPr>
        <w:pStyle w:val="ESSHeader"/>
        <w:rPr>
          <w:rFonts w:ascii="Times New Roman" w:hAnsi="Times New Roman"/>
          <w:sz w:val="20"/>
          <w:lang w:val="en-AU"/>
        </w:rPr>
      </w:pPr>
    </w:p>
    <w:p w14:paraId="36B91425" w14:textId="77777777" w:rsidR="006716C7" w:rsidRPr="005677AF" w:rsidRDefault="006716C7" w:rsidP="006716C7">
      <w:pPr>
        <w:pStyle w:val="Caption"/>
        <w:rPr>
          <w:rFonts w:cs="Tahoma"/>
          <w:b/>
          <w:szCs w:val="20"/>
          <w:lang w:val="en-AU"/>
        </w:rPr>
      </w:pPr>
      <w:r w:rsidRPr="005677AF">
        <w:rPr>
          <w:rFonts w:cs="Tahoma"/>
          <w:b/>
          <w:szCs w:val="20"/>
          <w:lang w:val="en-AU"/>
        </w:rPr>
        <w:t>Deliverables for this CDR</w:t>
      </w:r>
    </w:p>
    <w:p w14:paraId="7546A90D" w14:textId="77777777" w:rsidR="006716C7" w:rsidRPr="00360790" w:rsidRDefault="006716C7" w:rsidP="005677AF">
      <w:pPr>
        <w:pStyle w:val="ESSHeader"/>
        <w:rPr>
          <w:rFonts w:cs="Tahoma"/>
          <w:color w:val="FF0000"/>
          <w:sz w:val="20"/>
          <w:lang w:val="en-US"/>
        </w:rPr>
      </w:pPr>
      <w:r w:rsidRPr="00360790">
        <w:rPr>
          <w:rFonts w:cs="Tahoma"/>
          <w:sz w:val="20"/>
          <w:lang w:val="en-US"/>
        </w:rPr>
        <w:t>The contents of the CDR data package shall be provided to the CDR review board no later than 5 (five) working weeks before the review. As a minimum the CDR data package shall contain all deliverables specified in Appendix 1. The review board includes the review committee members and other reviewers identified in Appendix 2.</w:t>
      </w:r>
    </w:p>
    <w:p w14:paraId="32D06138" w14:textId="5A595D29" w:rsidR="006716C7" w:rsidRPr="00360790" w:rsidRDefault="006716C7" w:rsidP="005677AF">
      <w:pPr>
        <w:pStyle w:val="ESSHeader"/>
        <w:rPr>
          <w:rFonts w:cs="Tahoma"/>
          <w:sz w:val="20"/>
          <w:lang w:val="en-US"/>
        </w:rPr>
      </w:pPr>
      <w:r w:rsidRPr="00360790">
        <w:rPr>
          <w:rFonts w:cs="Tahoma"/>
          <w:sz w:val="20"/>
          <w:lang w:val="en-US"/>
        </w:rPr>
        <w:t xml:space="preserve">The review board will review the documentation provided in the CDR data package and submit written comments to the ESS and </w:t>
      </w:r>
      <w:r w:rsidR="00360790" w:rsidRPr="00360790">
        <w:rPr>
          <w:rFonts w:cs="Tahoma"/>
          <w:sz w:val="20"/>
          <w:lang w:val="en-US"/>
        </w:rPr>
        <w:t>CNRS</w:t>
      </w:r>
      <w:r w:rsidRPr="00360790">
        <w:rPr>
          <w:rFonts w:cs="Tahoma"/>
          <w:sz w:val="20"/>
          <w:lang w:val="en-US"/>
        </w:rPr>
        <w:t xml:space="preserve"> no less than 3 (three) working weeks before the review meeting. </w:t>
      </w:r>
      <w:r w:rsidR="00360790" w:rsidRPr="00360790">
        <w:rPr>
          <w:rFonts w:cs="Tahoma"/>
          <w:sz w:val="20"/>
          <w:lang w:val="en-US"/>
        </w:rPr>
        <w:t>CNRS</w:t>
      </w:r>
      <w:r w:rsidRPr="00360790">
        <w:rPr>
          <w:rFonts w:cs="Tahoma"/>
          <w:sz w:val="20"/>
          <w:lang w:val="en-US"/>
        </w:rPr>
        <w:t xml:space="preserve"> shall consolidate the comments and provide written answers to the board no less than 1 (one) working week before the review meeting.</w:t>
      </w:r>
    </w:p>
    <w:p w14:paraId="7F2E60CE" w14:textId="77777777" w:rsidR="006716C7" w:rsidRPr="00360790" w:rsidRDefault="006716C7" w:rsidP="005677AF">
      <w:pPr>
        <w:pStyle w:val="ESSHeader"/>
        <w:rPr>
          <w:rFonts w:cs="Tahoma"/>
          <w:sz w:val="20"/>
          <w:lang w:val="en-US"/>
        </w:rPr>
      </w:pPr>
      <w:r w:rsidRPr="00360790">
        <w:rPr>
          <w:rFonts w:cs="Tahoma"/>
          <w:sz w:val="20"/>
          <w:lang w:val="en-US"/>
        </w:rPr>
        <w:t>The agenda of the review meeting will be communicated to the Parties no less than 1 (one) working week before the review meeting. The review meeting shall include in depth presentations by the Partner of the work undertaken and responses to the review findings.</w:t>
      </w:r>
    </w:p>
    <w:p w14:paraId="3144B945" w14:textId="77777777" w:rsidR="006716C7" w:rsidRPr="00360790" w:rsidRDefault="006716C7" w:rsidP="005677AF">
      <w:pPr>
        <w:pStyle w:val="ESSHeader"/>
        <w:rPr>
          <w:rFonts w:cs="Tahoma"/>
          <w:sz w:val="20"/>
        </w:rPr>
      </w:pPr>
    </w:p>
    <w:p w14:paraId="3C7C25BD" w14:textId="77777777" w:rsidR="005677AF" w:rsidRPr="00360790" w:rsidRDefault="005677AF" w:rsidP="005677AF">
      <w:pPr>
        <w:pStyle w:val="ESSHeader"/>
        <w:rPr>
          <w:rFonts w:cs="Tahoma"/>
          <w:sz w:val="20"/>
        </w:rPr>
      </w:pPr>
    </w:p>
    <w:p w14:paraId="34845E6A" w14:textId="77777777" w:rsidR="006716C7" w:rsidRPr="00360790" w:rsidRDefault="006716C7" w:rsidP="006716C7">
      <w:pPr>
        <w:pStyle w:val="Caption"/>
        <w:rPr>
          <w:rFonts w:cs="Tahoma"/>
          <w:b/>
          <w:szCs w:val="20"/>
        </w:rPr>
      </w:pPr>
      <w:r w:rsidRPr="00360790">
        <w:rPr>
          <w:rFonts w:cs="Tahoma"/>
          <w:b/>
          <w:szCs w:val="20"/>
          <w:lang w:val="en-AU"/>
        </w:rPr>
        <w:t>Charge to the Committee</w:t>
      </w:r>
    </w:p>
    <w:p w14:paraId="5526D3E2" w14:textId="658005C3" w:rsidR="006716C7" w:rsidRPr="00360790" w:rsidRDefault="006716C7" w:rsidP="006716C7">
      <w:pPr>
        <w:jc w:val="both"/>
        <w:rPr>
          <w:rFonts w:cs="Tahoma"/>
          <w:sz w:val="20"/>
          <w:szCs w:val="20"/>
        </w:rPr>
      </w:pPr>
      <w:r w:rsidRPr="00360790">
        <w:rPr>
          <w:rFonts w:cs="Tahoma"/>
          <w:sz w:val="20"/>
          <w:szCs w:val="20"/>
        </w:rPr>
        <w:t>The Review Committee is composed of the Chairman and members as identified in Appendix 2. This list also shows reviewers, who provide comments and review but are not on the formal committee, and presenters as well.</w:t>
      </w:r>
    </w:p>
    <w:p w14:paraId="60C924DA" w14:textId="7B69E699" w:rsidR="006716C7" w:rsidRPr="00360790" w:rsidRDefault="006716C7" w:rsidP="006716C7">
      <w:pPr>
        <w:jc w:val="both"/>
        <w:rPr>
          <w:rFonts w:cs="Tahoma"/>
          <w:sz w:val="20"/>
          <w:szCs w:val="20"/>
        </w:rPr>
      </w:pPr>
      <w:r w:rsidRPr="00360790">
        <w:rPr>
          <w:rFonts w:cs="Tahoma"/>
          <w:sz w:val="20"/>
          <w:szCs w:val="20"/>
        </w:rPr>
        <w:t>The Review Committee is asked to undertake the following tasks:</w:t>
      </w:r>
    </w:p>
    <w:p w14:paraId="1A828A25" w14:textId="0EC75249" w:rsidR="006716C7" w:rsidRPr="00360790" w:rsidRDefault="006716C7" w:rsidP="006716C7">
      <w:pPr>
        <w:ind w:left="424"/>
        <w:jc w:val="both"/>
        <w:rPr>
          <w:rFonts w:cs="Tahoma"/>
          <w:sz w:val="20"/>
          <w:szCs w:val="20"/>
        </w:rPr>
      </w:pPr>
      <w:r w:rsidRPr="00360790">
        <w:rPr>
          <w:rFonts w:cs="Tahoma"/>
          <w:sz w:val="20"/>
          <w:szCs w:val="20"/>
        </w:rPr>
        <w:t>1. REVIEW:  The Review Committee is asked to scrutinize and assess the deliverables listed in Appendix 1., presented via the talks at the CDR (Note: the presentations themselves are means of communication only, and it is the CDS-</w:t>
      </w:r>
      <w:r w:rsidR="00360790" w:rsidRPr="00360790">
        <w:rPr>
          <w:rFonts w:cs="Tahoma"/>
          <w:sz w:val="20"/>
          <w:szCs w:val="20"/>
        </w:rPr>
        <w:t>S</w:t>
      </w:r>
      <w:r w:rsidRPr="00360790">
        <w:rPr>
          <w:rFonts w:cs="Tahoma"/>
          <w:sz w:val="20"/>
          <w:szCs w:val="20"/>
        </w:rPr>
        <w:t>L design which must be reviewed)</w:t>
      </w:r>
    </w:p>
    <w:p w14:paraId="4E1F9520" w14:textId="5ABC06A5" w:rsidR="006716C7" w:rsidRPr="00360790" w:rsidRDefault="006716C7" w:rsidP="006716C7">
      <w:pPr>
        <w:ind w:left="424"/>
        <w:jc w:val="both"/>
        <w:rPr>
          <w:rFonts w:cs="Tahoma"/>
          <w:sz w:val="20"/>
          <w:szCs w:val="20"/>
        </w:rPr>
      </w:pPr>
      <w:r w:rsidRPr="00360790">
        <w:rPr>
          <w:rFonts w:cs="Tahoma"/>
          <w:sz w:val="20"/>
          <w:szCs w:val="20"/>
        </w:rPr>
        <w:t xml:space="preserve">2. ANSWER:  The Review Committee is asked answer the questions listed in Appendix 3.  </w:t>
      </w:r>
    </w:p>
    <w:p w14:paraId="6461F76A" w14:textId="23531CCA" w:rsidR="006716C7" w:rsidRPr="00360790" w:rsidRDefault="006716C7" w:rsidP="005677AF">
      <w:pPr>
        <w:spacing w:after="0"/>
        <w:ind w:left="425"/>
        <w:jc w:val="both"/>
        <w:rPr>
          <w:rFonts w:cs="Tahoma"/>
          <w:sz w:val="20"/>
          <w:szCs w:val="20"/>
        </w:rPr>
      </w:pPr>
      <w:r w:rsidRPr="00360790">
        <w:rPr>
          <w:rFonts w:cs="Tahoma"/>
          <w:sz w:val="20"/>
          <w:szCs w:val="20"/>
        </w:rPr>
        <w:t>3. DECIDE:  The Review Committee is asked to decide if the CDS-</w:t>
      </w:r>
      <w:r w:rsidR="00360790" w:rsidRPr="00360790">
        <w:rPr>
          <w:rFonts w:cs="Tahoma"/>
          <w:sz w:val="20"/>
          <w:szCs w:val="20"/>
        </w:rPr>
        <w:t>S</w:t>
      </w:r>
      <w:r w:rsidRPr="00360790">
        <w:rPr>
          <w:rFonts w:cs="Tahoma"/>
          <w:sz w:val="20"/>
          <w:szCs w:val="20"/>
        </w:rPr>
        <w:t>L design meets all facility element requirements with acceptable risk and within the cost and schedule constraints, and if the maturity of the CDS-</w:t>
      </w:r>
      <w:r w:rsidR="00360790" w:rsidRPr="00360790">
        <w:rPr>
          <w:rFonts w:cs="Tahoma"/>
          <w:sz w:val="20"/>
          <w:szCs w:val="20"/>
        </w:rPr>
        <w:t>S</w:t>
      </w:r>
      <w:r w:rsidRPr="00360790">
        <w:rPr>
          <w:rFonts w:cs="Tahoma"/>
          <w:sz w:val="20"/>
          <w:szCs w:val="20"/>
        </w:rPr>
        <w:t>L design is appropriate to support proceeding with full-scale fabrication, assembly, integration, site acceptance test, and future operation. The decision should have one of the following forms:</w:t>
      </w:r>
    </w:p>
    <w:p w14:paraId="1D5D8A62" w14:textId="77777777" w:rsidR="006716C7" w:rsidRPr="00360790" w:rsidRDefault="006716C7" w:rsidP="006716C7">
      <w:pPr>
        <w:pStyle w:val="ListParagraph"/>
        <w:numPr>
          <w:ilvl w:val="0"/>
          <w:numId w:val="36"/>
        </w:numPr>
        <w:jc w:val="both"/>
        <w:rPr>
          <w:rFonts w:cs="Tahoma"/>
          <w:sz w:val="20"/>
          <w:szCs w:val="20"/>
        </w:rPr>
      </w:pPr>
      <w:r w:rsidRPr="00360790">
        <w:rPr>
          <w:rFonts w:cs="Tahoma"/>
          <w:sz w:val="20"/>
          <w:szCs w:val="20"/>
        </w:rPr>
        <w:t xml:space="preserve">Approved, without qualifying comments or further actions.  </w:t>
      </w:r>
    </w:p>
    <w:p w14:paraId="28928228" w14:textId="77777777" w:rsidR="006716C7" w:rsidRPr="00360790" w:rsidRDefault="006716C7" w:rsidP="006716C7">
      <w:pPr>
        <w:pStyle w:val="ListParagraph"/>
        <w:numPr>
          <w:ilvl w:val="0"/>
          <w:numId w:val="36"/>
        </w:numPr>
        <w:jc w:val="both"/>
        <w:rPr>
          <w:rFonts w:cs="Tahoma"/>
          <w:sz w:val="20"/>
          <w:szCs w:val="20"/>
        </w:rPr>
      </w:pPr>
      <w:r w:rsidRPr="00360790">
        <w:rPr>
          <w:rFonts w:cs="Tahoma"/>
          <w:sz w:val="20"/>
          <w:szCs w:val="20"/>
        </w:rPr>
        <w:t xml:space="preserve">Approved, but with recommended actions.  </w:t>
      </w:r>
    </w:p>
    <w:p w14:paraId="179806FC" w14:textId="77777777" w:rsidR="006716C7" w:rsidRPr="00360790" w:rsidRDefault="006716C7" w:rsidP="006716C7">
      <w:pPr>
        <w:pStyle w:val="ListParagraph"/>
        <w:numPr>
          <w:ilvl w:val="0"/>
          <w:numId w:val="36"/>
        </w:numPr>
        <w:rPr>
          <w:rFonts w:cs="Tahoma"/>
          <w:sz w:val="20"/>
          <w:szCs w:val="20"/>
        </w:rPr>
      </w:pPr>
      <w:r w:rsidRPr="00360790">
        <w:rPr>
          <w:rFonts w:cs="Tahoma"/>
          <w:sz w:val="20"/>
          <w:szCs w:val="20"/>
        </w:rPr>
        <w:t>Not approved, but with recommended further actions and inputs, and with a proposal for a follow-on review.</w:t>
      </w:r>
    </w:p>
    <w:p w14:paraId="37DD3D15" w14:textId="5A87A419" w:rsidR="006716C7" w:rsidRPr="00360790" w:rsidRDefault="006716C7" w:rsidP="006716C7">
      <w:pPr>
        <w:ind w:left="424"/>
        <w:jc w:val="both"/>
        <w:rPr>
          <w:rFonts w:cs="Tahoma"/>
          <w:sz w:val="20"/>
          <w:szCs w:val="20"/>
        </w:rPr>
      </w:pPr>
      <w:r w:rsidRPr="00360790">
        <w:rPr>
          <w:rFonts w:cs="Tahoma"/>
          <w:sz w:val="20"/>
          <w:szCs w:val="20"/>
        </w:rPr>
        <w:t>4. REPORT: The Review Committee is asked to document its decision and recommendations on any specific actions and inputs for the Work Unit in a short report to be delivered as soon as possible after the CDR.</w:t>
      </w:r>
    </w:p>
    <w:p w14:paraId="3D7D30A3" w14:textId="77777777" w:rsidR="006716C7" w:rsidRPr="005677AF" w:rsidRDefault="006716C7" w:rsidP="006716C7">
      <w:pPr>
        <w:rPr>
          <w:sz w:val="20"/>
          <w:szCs w:val="20"/>
        </w:rPr>
      </w:pPr>
    </w:p>
    <w:p w14:paraId="06BFA72C" w14:textId="77777777" w:rsidR="006716C7" w:rsidRDefault="006716C7" w:rsidP="006716C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716C7" w:rsidRPr="00486436" w14:paraId="010D1468" w14:textId="77777777" w:rsidTr="006716C7">
        <w:tc>
          <w:tcPr>
            <w:tcW w:w="5000" w:type="pct"/>
          </w:tcPr>
          <w:p w14:paraId="33A2EC0C" w14:textId="77777777" w:rsidR="006716C7" w:rsidRDefault="006716C7" w:rsidP="006716C7">
            <w:pPr>
              <w:spacing w:before="0" w:after="0"/>
              <w:jc w:val="center"/>
              <w:rPr>
                <w:rFonts w:ascii="Times New Roman" w:hAnsi="Times New Roman"/>
                <w:lang w:val="en-AU"/>
              </w:rPr>
            </w:pPr>
            <w:r w:rsidRPr="00756E66">
              <w:rPr>
                <w:lang w:val="en-AU"/>
              </w:rPr>
              <w:t>Appendix 1</w:t>
            </w:r>
          </w:p>
          <w:p w14:paraId="0C4653E4" w14:textId="77777777" w:rsidR="006716C7" w:rsidRPr="00486436" w:rsidRDefault="006716C7" w:rsidP="006716C7">
            <w:pPr>
              <w:spacing w:before="0" w:after="0"/>
              <w:jc w:val="center"/>
              <w:rPr>
                <w:b/>
                <w:lang w:val="en-AU"/>
              </w:rPr>
            </w:pPr>
            <w:r>
              <w:rPr>
                <w:b/>
                <w:lang w:val="en-AU"/>
              </w:rPr>
              <w:t>Deliverables for Review</w:t>
            </w:r>
          </w:p>
        </w:tc>
      </w:tr>
      <w:tr w:rsidR="006716C7" w:rsidRPr="00486436" w14:paraId="0D96A617" w14:textId="77777777" w:rsidTr="006716C7">
        <w:tc>
          <w:tcPr>
            <w:tcW w:w="5000" w:type="pct"/>
            <w:tcBorders>
              <w:bottom w:val="single" w:sz="2" w:space="0" w:color="auto"/>
            </w:tcBorders>
          </w:tcPr>
          <w:p w14:paraId="6DD488F2" w14:textId="77777777" w:rsidR="006716C7" w:rsidRPr="006716C7" w:rsidRDefault="006716C7" w:rsidP="006716C7">
            <w:pPr>
              <w:pStyle w:val="ESSHeader"/>
              <w:spacing w:before="0"/>
              <w:rPr>
                <w:lang w:val="en-AU"/>
              </w:rPr>
            </w:pPr>
          </w:p>
        </w:tc>
      </w:tr>
      <w:tr w:rsidR="006716C7" w:rsidRPr="00486436" w14:paraId="132AC662" w14:textId="77777777" w:rsidTr="006716C7">
        <w:trPr>
          <w:trHeight w:val="79"/>
        </w:trPr>
        <w:tc>
          <w:tcPr>
            <w:tcW w:w="5000" w:type="pct"/>
            <w:tcBorders>
              <w:top w:val="single" w:sz="2" w:space="0" w:color="auto"/>
            </w:tcBorders>
          </w:tcPr>
          <w:p w14:paraId="676E727B" w14:textId="77777777" w:rsidR="006716C7" w:rsidRPr="00486436" w:rsidRDefault="006716C7" w:rsidP="006716C7">
            <w:pPr>
              <w:pStyle w:val="ESSHeader"/>
              <w:spacing w:before="0"/>
              <w:rPr>
                <w:lang w:val="en-AU"/>
              </w:rPr>
            </w:pPr>
          </w:p>
        </w:tc>
      </w:tr>
    </w:tbl>
    <w:p w14:paraId="5F05431C" w14:textId="77777777" w:rsidR="006716C7" w:rsidRPr="00B23698" w:rsidRDefault="006716C7" w:rsidP="006716C7">
      <w:pPr>
        <w:rPr>
          <w:rFonts w:cs="Tahoma"/>
          <w:szCs w:val="22"/>
          <w:lang w:val="en-AU"/>
        </w:rPr>
      </w:pPr>
      <w:r w:rsidRPr="00B23698">
        <w:rPr>
          <w:rFonts w:cs="Tahoma"/>
          <w:szCs w:val="22"/>
          <w:lang w:val="en-AU"/>
        </w:rPr>
        <w:t>The deliverables for this CDR are:</w:t>
      </w:r>
    </w:p>
    <w:p w14:paraId="7448A89E" w14:textId="5A5DF15D" w:rsidR="006716C7" w:rsidRPr="002F2BA9" w:rsidRDefault="00360790" w:rsidP="006716C7">
      <w:pPr>
        <w:pStyle w:val="ListParagraph"/>
        <w:numPr>
          <w:ilvl w:val="0"/>
          <w:numId w:val="39"/>
        </w:numPr>
        <w:rPr>
          <w:rFonts w:cs="Tahoma"/>
          <w:lang w:eastAsia="sv-SE"/>
        </w:rPr>
      </w:pPr>
      <w:r w:rsidRPr="002F2BA9">
        <w:rPr>
          <w:rFonts w:cs="Tahoma"/>
        </w:rPr>
        <w:t>CDS-S</w:t>
      </w:r>
      <w:r w:rsidR="006716C7" w:rsidRPr="002F2BA9">
        <w:rPr>
          <w:rFonts w:cs="Tahoma"/>
        </w:rPr>
        <w:t>L requirement lists for the system itself and its interfaces</w:t>
      </w:r>
    </w:p>
    <w:p w14:paraId="2279B90D" w14:textId="0CD4F93F" w:rsidR="006716C7" w:rsidRPr="002F2BA9" w:rsidRDefault="00360790" w:rsidP="006716C7">
      <w:pPr>
        <w:pStyle w:val="ListParagraph"/>
        <w:numPr>
          <w:ilvl w:val="0"/>
          <w:numId w:val="39"/>
        </w:numPr>
        <w:rPr>
          <w:rFonts w:cs="Tahoma"/>
          <w:lang w:eastAsia="sv-SE"/>
        </w:rPr>
      </w:pPr>
      <w:r w:rsidRPr="002F2BA9">
        <w:rPr>
          <w:rFonts w:cs="Tahoma"/>
          <w:lang w:eastAsia="sv-SE"/>
        </w:rPr>
        <w:t>CDS-S</w:t>
      </w:r>
      <w:r w:rsidR="006716C7" w:rsidRPr="002F2BA9">
        <w:rPr>
          <w:rFonts w:cs="Tahoma"/>
          <w:lang w:eastAsia="sv-SE"/>
        </w:rPr>
        <w:t>L detailed design verified to requirements including 3D models of the cryogenic transfer line, cryogenic distribution line and auxiliary process lines and all their supports, and jumper connection test boxes for acceptance tests as well</w:t>
      </w:r>
    </w:p>
    <w:p w14:paraId="32BCE0BF" w14:textId="52E906AE" w:rsidR="006716C7" w:rsidRPr="002F2BA9" w:rsidRDefault="006716C7" w:rsidP="006716C7">
      <w:pPr>
        <w:pStyle w:val="ListParagraph"/>
        <w:numPr>
          <w:ilvl w:val="0"/>
          <w:numId w:val="39"/>
        </w:numPr>
        <w:rPr>
          <w:rFonts w:cs="Tahoma"/>
          <w:lang w:eastAsia="sv-SE"/>
        </w:rPr>
      </w:pPr>
      <w:r w:rsidRPr="002F2BA9">
        <w:rPr>
          <w:rFonts w:cs="Tahoma"/>
        </w:rPr>
        <w:t>Technical documentation of the CDS-</w:t>
      </w:r>
      <w:r w:rsidR="00360790" w:rsidRPr="002F2BA9">
        <w:rPr>
          <w:rFonts w:cs="Tahoma"/>
        </w:rPr>
        <w:t>S</w:t>
      </w:r>
      <w:r w:rsidRPr="002F2BA9">
        <w:rPr>
          <w:rFonts w:cs="Tahoma"/>
        </w:rPr>
        <w:t>L detailed design required by the Pressure Equipment Directive 97/23/EC and all applicable construction codes and standards. The documentation shall include but not be limited to:</w:t>
      </w:r>
    </w:p>
    <w:p w14:paraId="1306BBA2" w14:textId="77777777" w:rsidR="006716C7" w:rsidRPr="002F2BA9" w:rsidRDefault="006716C7" w:rsidP="006716C7">
      <w:pPr>
        <w:pStyle w:val="ListParagraph"/>
        <w:numPr>
          <w:ilvl w:val="0"/>
          <w:numId w:val="40"/>
        </w:numPr>
        <w:ind w:left="1134" w:hanging="284"/>
        <w:rPr>
          <w:rFonts w:cs="Tahoma"/>
        </w:rPr>
      </w:pPr>
      <w:r w:rsidRPr="002F2BA9">
        <w:rPr>
          <w:rFonts w:cs="Tahoma"/>
        </w:rPr>
        <w:t>detailed design 3D model of the CDS including all its components and parts</w:t>
      </w:r>
    </w:p>
    <w:p w14:paraId="0458EAD4" w14:textId="77777777" w:rsidR="006716C7" w:rsidRPr="002F2BA9" w:rsidRDefault="006716C7" w:rsidP="006716C7">
      <w:pPr>
        <w:pStyle w:val="ListParagraph"/>
        <w:numPr>
          <w:ilvl w:val="0"/>
          <w:numId w:val="40"/>
        </w:numPr>
        <w:ind w:left="1134" w:hanging="284"/>
        <w:rPr>
          <w:rFonts w:cs="Tahoma"/>
        </w:rPr>
      </w:pPr>
      <w:r w:rsidRPr="002F2BA9">
        <w:rPr>
          <w:rFonts w:cs="Tahoma"/>
        </w:rPr>
        <w:t>complete set of the assembly drawings of all components including bills of materials, indicating the materials used with important details, main dimensions and weights</w:t>
      </w:r>
    </w:p>
    <w:p w14:paraId="62358A99" w14:textId="77777777" w:rsidR="006716C7" w:rsidRPr="002F2BA9" w:rsidRDefault="006716C7" w:rsidP="006716C7">
      <w:pPr>
        <w:pStyle w:val="ListParagraph"/>
        <w:widowControl w:val="0"/>
        <w:numPr>
          <w:ilvl w:val="0"/>
          <w:numId w:val="40"/>
        </w:numPr>
        <w:tabs>
          <w:tab w:val="left" w:pos="220"/>
          <w:tab w:val="left" w:pos="720"/>
        </w:tabs>
        <w:autoSpaceDE w:val="0"/>
        <w:autoSpaceDN w:val="0"/>
        <w:adjustRightInd w:val="0"/>
        <w:ind w:left="1134" w:hanging="284"/>
        <w:rPr>
          <w:rFonts w:cs="Tahoma"/>
        </w:rPr>
      </w:pPr>
      <w:r w:rsidRPr="002F2BA9">
        <w:rPr>
          <w:rFonts w:cs="Tahoma"/>
        </w:rPr>
        <w:t>pipe and instrumentation diagrams indicating all equipment, instrumentation, interfaces, valve and pipe sizes etc.</w:t>
      </w:r>
    </w:p>
    <w:p w14:paraId="3B1309A4" w14:textId="11159C9C" w:rsidR="006716C7" w:rsidRPr="002F2BA9" w:rsidRDefault="006716C7" w:rsidP="006716C7">
      <w:pPr>
        <w:pStyle w:val="ListParagraph"/>
        <w:widowControl w:val="0"/>
        <w:numPr>
          <w:ilvl w:val="0"/>
          <w:numId w:val="40"/>
        </w:numPr>
        <w:tabs>
          <w:tab w:val="left" w:pos="220"/>
          <w:tab w:val="left" w:pos="720"/>
        </w:tabs>
        <w:autoSpaceDE w:val="0"/>
        <w:autoSpaceDN w:val="0"/>
        <w:adjustRightInd w:val="0"/>
        <w:ind w:left="1134" w:hanging="284"/>
        <w:rPr>
          <w:rFonts w:cs="Tahoma"/>
        </w:rPr>
      </w:pPr>
      <w:r w:rsidRPr="002F2BA9">
        <w:rPr>
          <w:rFonts w:cs="Tahoma"/>
        </w:rPr>
        <w:t>list of instruments and valves</w:t>
      </w:r>
    </w:p>
    <w:p w14:paraId="6465AE4B" w14:textId="77777777" w:rsidR="006716C7" w:rsidRPr="002F2BA9" w:rsidRDefault="006716C7" w:rsidP="006716C7">
      <w:pPr>
        <w:pStyle w:val="ListParagraph"/>
        <w:widowControl w:val="0"/>
        <w:numPr>
          <w:ilvl w:val="0"/>
          <w:numId w:val="40"/>
        </w:numPr>
        <w:tabs>
          <w:tab w:val="left" w:pos="220"/>
          <w:tab w:val="left" w:pos="720"/>
        </w:tabs>
        <w:autoSpaceDE w:val="0"/>
        <w:autoSpaceDN w:val="0"/>
        <w:adjustRightInd w:val="0"/>
        <w:ind w:left="1134" w:hanging="284"/>
        <w:rPr>
          <w:rFonts w:cs="Tahoma"/>
        </w:rPr>
      </w:pPr>
      <w:r w:rsidRPr="002F2BA9">
        <w:rPr>
          <w:rFonts w:cs="Tahoma"/>
        </w:rPr>
        <w:t>stress and flexibility analysis for all piping</w:t>
      </w:r>
    </w:p>
    <w:p w14:paraId="26122C16" w14:textId="7482E580" w:rsidR="00D6309D" w:rsidRPr="002F2BA9" w:rsidRDefault="00D6309D" w:rsidP="00D6309D">
      <w:pPr>
        <w:pStyle w:val="ListParagraph"/>
        <w:numPr>
          <w:ilvl w:val="0"/>
          <w:numId w:val="39"/>
        </w:numPr>
        <w:jc w:val="both"/>
        <w:rPr>
          <w:rFonts w:cs="Tahoma"/>
        </w:rPr>
      </w:pPr>
      <w:r w:rsidRPr="002F2BA9">
        <w:rPr>
          <w:rFonts w:cs="Tahoma"/>
        </w:rPr>
        <w:t xml:space="preserve">RAMI Report, a report of the estimation of the probability and consequences of failures in equipment as well as main maintenance tasks and proposed spare parts.  </w:t>
      </w:r>
    </w:p>
    <w:p w14:paraId="223208A8" w14:textId="1DE8EA40" w:rsidR="00D6309D" w:rsidRPr="002F2BA9" w:rsidRDefault="00D6309D" w:rsidP="00D6309D">
      <w:pPr>
        <w:pStyle w:val="NormalwithindentAltD"/>
        <w:numPr>
          <w:ilvl w:val="0"/>
          <w:numId w:val="39"/>
        </w:numPr>
        <w:spacing w:after="0"/>
        <w:rPr>
          <w:rFonts w:ascii="Tahoma" w:hAnsi="Tahoma" w:cs="Tahoma"/>
        </w:rPr>
      </w:pPr>
      <w:r w:rsidRPr="002F2BA9">
        <w:rPr>
          <w:rFonts w:ascii="Tahoma" w:hAnsi="Tahoma" w:cs="Tahoma"/>
        </w:rPr>
        <w:t>Safety Report, safety risk assessment report including identifying hazards and evaluating likelihood of incidents occurring and severity of potential consequences, also list of existing control measures.</w:t>
      </w:r>
    </w:p>
    <w:p w14:paraId="20E6D47C" w14:textId="59E002D6" w:rsidR="00D6309D" w:rsidRPr="002F2BA9" w:rsidRDefault="00D6309D" w:rsidP="00D6309D">
      <w:pPr>
        <w:pStyle w:val="NormalwithindentAltD"/>
        <w:numPr>
          <w:ilvl w:val="0"/>
          <w:numId w:val="39"/>
        </w:numPr>
        <w:spacing w:after="0"/>
        <w:rPr>
          <w:rFonts w:ascii="Tahoma" w:hAnsi="Tahoma" w:cs="Tahoma"/>
        </w:rPr>
      </w:pPr>
      <w:r w:rsidRPr="002F2BA9">
        <w:rPr>
          <w:rFonts w:ascii="Tahoma" w:hAnsi="Tahoma" w:cs="Tahoma"/>
        </w:rPr>
        <w:t xml:space="preserve">Certificate of Conformity for Hazardous Materials and Sustainability, if applicable. </w:t>
      </w:r>
    </w:p>
    <w:p w14:paraId="52724C86" w14:textId="77777777" w:rsidR="00D6309D" w:rsidRPr="002F2BA9" w:rsidRDefault="00D6309D" w:rsidP="00D6309D">
      <w:pPr>
        <w:pStyle w:val="ListParagraph"/>
        <w:numPr>
          <w:ilvl w:val="0"/>
          <w:numId w:val="39"/>
        </w:numPr>
        <w:jc w:val="both"/>
        <w:rPr>
          <w:rFonts w:cs="Tahoma"/>
        </w:rPr>
      </w:pPr>
      <w:r w:rsidRPr="002F2BA9">
        <w:rPr>
          <w:rFonts w:cs="Tahoma"/>
        </w:rPr>
        <w:t>Verification Plan, (including planned FAT and SAT activities)</w:t>
      </w:r>
    </w:p>
    <w:p w14:paraId="2C467563" w14:textId="472248BB" w:rsidR="00D6309D" w:rsidRPr="002F2BA9" w:rsidRDefault="00D6309D" w:rsidP="00CA1661">
      <w:pPr>
        <w:pStyle w:val="ListParagraph"/>
        <w:numPr>
          <w:ilvl w:val="0"/>
          <w:numId w:val="39"/>
        </w:numPr>
        <w:rPr>
          <w:rFonts w:cs="Tahoma"/>
          <w:lang w:eastAsia="sv-SE"/>
        </w:rPr>
      </w:pPr>
      <w:r w:rsidRPr="002F2BA9">
        <w:rPr>
          <w:rFonts w:cs="Tahoma"/>
        </w:rPr>
        <w:t xml:space="preserve">Project Quality Plan describing Quality Assurance and Quality Control activities for realisation (procurement, manufacture, assembly, installation) and for verification (including inspections and testing).  The plan should include lists of the engineering standards applied and also describe the procedures for confirming compliance with CDS-SL Requirements and with these Standards (Please see ESS-0037830 ESS template for Project Quality Plan for suggested guidance) </w:t>
      </w:r>
    </w:p>
    <w:p w14:paraId="16D24792" w14:textId="77777777" w:rsidR="00D6309D" w:rsidRPr="002F2BA9" w:rsidRDefault="00D6309D" w:rsidP="00D6309D">
      <w:pPr>
        <w:numPr>
          <w:ilvl w:val="0"/>
          <w:numId w:val="39"/>
        </w:numPr>
        <w:spacing w:before="0" w:after="0"/>
        <w:jc w:val="both"/>
        <w:rPr>
          <w:rFonts w:cs="Tahoma"/>
          <w:lang w:val="en-US"/>
        </w:rPr>
      </w:pPr>
      <w:r w:rsidRPr="002F2BA9">
        <w:rPr>
          <w:rFonts w:cs="Tahoma"/>
          <w:lang w:val="en-US"/>
        </w:rPr>
        <w:t xml:space="preserve">Procurement Package, a complete documentation package for the procurement of the facility element including as a minimum a statement of work, manufacturing follow-up description, applicable and reference documentation </w:t>
      </w:r>
    </w:p>
    <w:p w14:paraId="1C107180" w14:textId="3C8B1566" w:rsidR="00D6309D" w:rsidRPr="002F2BA9" w:rsidRDefault="00D6309D" w:rsidP="00D6309D">
      <w:pPr>
        <w:pStyle w:val="ListParagraph"/>
        <w:numPr>
          <w:ilvl w:val="0"/>
          <w:numId w:val="39"/>
        </w:numPr>
        <w:jc w:val="both"/>
        <w:rPr>
          <w:rFonts w:cs="Tahoma"/>
        </w:rPr>
      </w:pPr>
      <w:r w:rsidRPr="002F2BA9">
        <w:rPr>
          <w:rFonts w:cs="Tahoma"/>
        </w:rPr>
        <w:t xml:space="preserve">Project Plan, updated plan in Gantt chart form, describing in detail remaining Stage 1 activities, describing in detail Stage 2 Realisation &amp; Verification activities for the Partner.  </w:t>
      </w:r>
    </w:p>
    <w:p w14:paraId="6F2919DE" w14:textId="5A8F0A4D" w:rsidR="00D6309D" w:rsidRPr="002F2BA9" w:rsidRDefault="00D6309D" w:rsidP="00CA1661">
      <w:pPr>
        <w:pStyle w:val="ListParagraph"/>
        <w:numPr>
          <w:ilvl w:val="0"/>
          <w:numId w:val="39"/>
        </w:numPr>
        <w:jc w:val="both"/>
        <w:rPr>
          <w:rFonts w:cs="Tahoma"/>
        </w:rPr>
      </w:pPr>
      <w:r w:rsidRPr="002F2BA9">
        <w:rPr>
          <w:rFonts w:cs="Tahoma"/>
        </w:rPr>
        <w:t xml:space="preserve">Risk Register, showing identified project management risks and/or technical risks.  </w:t>
      </w:r>
    </w:p>
    <w:p w14:paraId="421AE1E6" w14:textId="77777777" w:rsidR="006716C7" w:rsidRPr="002F2BA9" w:rsidRDefault="006716C7" w:rsidP="006716C7">
      <w:pPr>
        <w:pStyle w:val="ListParagraph"/>
        <w:numPr>
          <w:ilvl w:val="0"/>
          <w:numId w:val="39"/>
        </w:numPr>
        <w:rPr>
          <w:rFonts w:cs="Tahoma"/>
          <w:lang w:eastAsia="sv-SE"/>
        </w:rPr>
      </w:pPr>
      <w:r w:rsidRPr="002F2BA9">
        <w:rPr>
          <w:rFonts w:cs="Tahoma"/>
        </w:rPr>
        <w:t xml:space="preserve">Technical reports, notes or documents on: </w:t>
      </w:r>
    </w:p>
    <w:p w14:paraId="1C59148A" w14:textId="77777777" w:rsidR="006716C7" w:rsidRPr="002F2BA9" w:rsidRDefault="006716C7" w:rsidP="006716C7">
      <w:pPr>
        <w:pStyle w:val="ListParagraph"/>
        <w:numPr>
          <w:ilvl w:val="0"/>
          <w:numId w:val="41"/>
        </w:numPr>
        <w:ind w:left="1134" w:hanging="283"/>
        <w:rPr>
          <w:rFonts w:cs="Tahoma"/>
          <w:lang w:eastAsia="sv-SE"/>
        </w:rPr>
      </w:pPr>
      <w:r w:rsidRPr="002F2BA9">
        <w:rPr>
          <w:rFonts w:cs="Tahoma"/>
          <w:lang w:eastAsia="sv-SE"/>
        </w:rPr>
        <w:t>heat load and pressure drop calculations</w:t>
      </w:r>
    </w:p>
    <w:p w14:paraId="2075BFC3" w14:textId="77777777" w:rsidR="006716C7" w:rsidRPr="002F2BA9" w:rsidRDefault="006716C7" w:rsidP="006716C7">
      <w:pPr>
        <w:pStyle w:val="ListParagraph"/>
        <w:numPr>
          <w:ilvl w:val="0"/>
          <w:numId w:val="41"/>
        </w:numPr>
        <w:ind w:left="1134" w:hanging="283"/>
        <w:rPr>
          <w:rFonts w:cs="Tahoma"/>
          <w:lang w:eastAsia="sv-SE"/>
        </w:rPr>
      </w:pPr>
      <w:r w:rsidRPr="002F2BA9">
        <w:rPr>
          <w:rFonts w:cs="Tahoma"/>
        </w:rPr>
        <w:t>thermo-acoustic oscillation analysis</w:t>
      </w:r>
    </w:p>
    <w:p w14:paraId="1EDA1C34" w14:textId="421DA41F" w:rsidR="006716C7" w:rsidRPr="002F2BA9" w:rsidRDefault="006716C7" w:rsidP="006716C7">
      <w:pPr>
        <w:pStyle w:val="ListParagraph"/>
        <w:numPr>
          <w:ilvl w:val="0"/>
          <w:numId w:val="41"/>
        </w:numPr>
        <w:ind w:left="1134" w:hanging="283"/>
        <w:rPr>
          <w:rFonts w:cs="Tahoma"/>
          <w:lang w:eastAsia="sv-SE"/>
        </w:rPr>
      </w:pPr>
      <w:r w:rsidRPr="002F2BA9">
        <w:rPr>
          <w:rFonts w:cs="Tahoma"/>
          <w:lang w:eastAsia="sv-SE"/>
        </w:rPr>
        <w:t xml:space="preserve">valve sizing calculations </w:t>
      </w:r>
      <w:r w:rsidR="002F2BA9" w:rsidRPr="002F2BA9">
        <w:rPr>
          <w:rFonts w:cs="Tahoma"/>
          <w:lang w:eastAsia="sv-SE"/>
        </w:rPr>
        <w:t xml:space="preserve">including </w:t>
      </w:r>
      <w:r w:rsidRPr="002F2BA9">
        <w:rPr>
          <w:rFonts w:cs="Tahoma"/>
          <w:lang w:eastAsia="sv-SE"/>
        </w:rPr>
        <w:t xml:space="preserve">vacuum jacket safety devices  </w:t>
      </w:r>
    </w:p>
    <w:p w14:paraId="3078AE6A" w14:textId="77777777" w:rsidR="006716C7" w:rsidRPr="002F2BA9" w:rsidRDefault="006716C7" w:rsidP="006716C7">
      <w:pPr>
        <w:pStyle w:val="ListParagraph"/>
        <w:numPr>
          <w:ilvl w:val="0"/>
          <w:numId w:val="41"/>
        </w:numPr>
        <w:ind w:left="1134" w:hanging="283"/>
        <w:rPr>
          <w:rFonts w:cs="Tahoma"/>
          <w:lang w:eastAsia="sv-SE"/>
        </w:rPr>
      </w:pPr>
      <w:r w:rsidRPr="002F2BA9">
        <w:rPr>
          <w:rFonts w:cs="Tahoma"/>
        </w:rPr>
        <w:t>multilayer insulations to be installed on process lines and radiation shields</w:t>
      </w:r>
    </w:p>
    <w:p w14:paraId="20C7E2D7" w14:textId="77777777" w:rsidR="006716C7" w:rsidRPr="002F2BA9" w:rsidRDefault="006716C7" w:rsidP="006716C7">
      <w:pPr>
        <w:pStyle w:val="ListParagraph"/>
        <w:numPr>
          <w:ilvl w:val="0"/>
          <w:numId w:val="41"/>
        </w:numPr>
        <w:ind w:left="1134" w:hanging="283"/>
        <w:rPr>
          <w:rFonts w:cs="Tahoma"/>
          <w:lang w:eastAsia="sv-SE"/>
        </w:rPr>
      </w:pPr>
      <w:r w:rsidRPr="002F2BA9">
        <w:rPr>
          <w:rFonts w:cs="Tahoma"/>
        </w:rPr>
        <w:t xml:space="preserve">electronic racks space required for valve positioners, pressure and temperature signals conditioners, etc. </w:t>
      </w:r>
    </w:p>
    <w:p w14:paraId="7010A55D" w14:textId="756BCD2A" w:rsidR="006716C7" w:rsidRDefault="006716C7" w:rsidP="006716C7">
      <w:pPr>
        <w:pStyle w:val="ListParagraph"/>
        <w:numPr>
          <w:ilvl w:val="0"/>
          <w:numId w:val="41"/>
        </w:numPr>
        <w:ind w:left="1134" w:hanging="283"/>
      </w:pPr>
      <w:r w:rsidRPr="002F2BA9">
        <w:rPr>
          <w:rFonts w:cs="Tahoma"/>
        </w:rPr>
        <w:t xml:space="preserve">types and design of all bellows to be installed in process lines and external envelope </w:t>
      </w: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716C7" w:rsidRPr="005677AF" w14:paraId="22B7A2F7" w14:textId="77777777" w:rsidTr="006716C7">
        <w:tc>
          <w:tcPr>
            <w:tcW w:w="5000" w:type="pct"/>
          </w:tcPr>
          <w:p w14:paraId="67802E7C" w14:textId="45FFC4F4" w:rsidR="006716C7" w:rsidRPr="005677AF" w:rsidRDefault="006716C7" w:rsidP="006716C7">
            <w:pPr>
              <w:spacing w:before="0" w:after="0"/>
              <w:jc w:val="center"/>
              <w:rPr>
                <w:rFonts w:cs="Tahoma"/>
                <w:sz w:val="20"/>
                <w:szCs w:val="20"/>
                <w:lang w:val="en-AU"/>
              </w:rPr>
            </w:pPr>
            <w:r w:rsidRPr="005677AF">
              <w:rPr>
                <w:rFonts w:cs="Tahoma"/>
                <w:sz w:val="20"/>
                <w:szCs w:val="20"/>
                <w:lang w:val="en-AU"/>
              </w:rPr>
              <w:t>Appendix 2</w:t>
            </w:r>
          </w:p>
          <w:p w14:paraId="533E93C4" w14:textId="77777777" w:rsidR="006716C7" w:rsidRPr="005677AF" w:rsidRDefault="006716C7" w:rsidP="006716C7">
            <w:pPr>
              <w:spacing w:before="0" w:after="0"/>
              <w:jc w:val="center"/>
              <w:rPr>
                <w:rFonts w:cs="Tahoma"/>
                <w:b/>
                <w:sz w:val="20"/>
                <w:szCs w:val="20"/>
                <w:lang w:val="en-AU"/>
              </w:rPr>
            </w:pPr>
            <w:r w:rsidRPr="005677AF">
              <w:rPr>
                <w:rFonts w:cs="Tahoma"/>
                <w:b/>
                <w:sz w:val="20"/>
                <w:szCs w:val="20"/>
                <w:lang w:val="en-AU"/>
              </w:rPr>
              <w:t>Review Committee and other Reviewers, Presenters and Observers</w:t>
            </w:r>
          </w:p>
        </w:tc>
      </w:tr>
      <w:tr w:rsidR="006716C7" w:rsidRPr="005677AF" w14:paraId="15187640" w14:textId="77777777" w:rsidTr="006716C7">
        <w:tc>
          <w:tcPr>
            <w:tcW w:w="5000" w:type="pct"/>
            <w:tcBorders>
              <w:bottom w:val="single" w:sz="2" w:space="0" w:color="auto"/>
            </w:tcBorders>
          </w:tcPr>
          <w:p w14:paraId="79F3B29F" w14:textId="77777777" w:rsidR="006716C7" w:rsidRPr="005677AF" w:rsidRDefault="006716C7" w:rsidP="006716C7">
            <w:pPr>
              <w:spacing w:before="0" w:after="0"/>
              <w:jc w:val="center"/>
              <w:rPr>
                <w:rFonts w:cs="Tahoma"/>
                <w:sz w:val="20"/>
                <w:szCs w:val="20"/>
                <w:lang w:val="en-AU"/>
              </w:rPr>
            </w:pPr>
          </w:p>
        </w:tc>
      </w:tr>
    </w:tbl>
    <w:p w14:paraId="667D2BB9" w14:textId="4DA79F22" w:rsidR="006716C7" w:rsidRDefault="006716C7" w:rsidP="006716C7">
      <w:pPr>
        <w:spacing w:before="0" w:after="0"/>
        <w:rPr>
          <w:rFonts w:ascii="Times New Roman" w:hAnsi="Times New Roman"/>
          <w:i/>
          <w:sz w:val="20"/>
          <w:szCs w:val="20"/>
        </w:rPr>
      </w:pPr>
      <w:r w:rsidRPr="005677AF">
        <w:rPr>
          <w:rFonts w:cs="Tahoma"/>
          <w:i/>
          <w:sz w:val="20"/>
          <w:szCs w:val="20"/>
        </w:rPr>
        <w:t>List to be finalised and names confirmed prior to</w:t>
      </w:r>
      <w:r w:rsidR="002F2BA9">
        <w:rPr>
          <w:rFonts w:cs="Tahoma"/>
          <w:i/>
          <w:sz w:val="20"/>
          <w:szCs w:val="20"/>
        </w:rPr>
        <w:t xml:space="preserve"> C</w:t>
      </w:r>
      <w:r w:rsidRPr="005677AF">
        <w:rPr>
          <w:rFonts w:cs="Tahoma"/>
          <w:i/>
          <w:sz w:val="20"/>
          <w:szCs w:val="20"/>
        </w:rPr>
        <w:t>DR</w:t>
      </w:r>
    </w:p>
    <w:p w14:paraId="6A00A749" w14:textId="77777777" w:rsidR="002F2BA9" w:rsidRPr="002F2BA9" w:rsidRDefault="002F2BA9" w:rsidP="006716C7">
      <w:pPr>
        <w:spacing w:before="0" w:after="0"/>
        <w:rPr>
          <w:rFonts w:ascii="Times New Roman" w:hAnsi="Times New Roman"/>
          <w:i/>
          <w:sz w:val="20"/>
          <w:szCs w:val="20"/>
        </w:rPr>
      </w:pPr>
    </w:p>
    <w:tbl>
      <w:tblPr>
        <w:tblStyle w:val="LightList"/>
        <w:tblW w:w="9062" w:type="dxa"/>
        <w:tblInd w:w="118" w:type="dxa"/>
        <w:tblLook w:val="04A0" w:firstRow="1" w:lastRow="0" w:firstColumn="1" w:lastColumn="0" w:noHBand="0" w:noVBand="1"/>
      </w:tblPr>
      <w:tblGrid>
        <w:gridCol w:w="2282"/>
        <w:gridCol w:w="4654"/>
        <w:gridCol w:w="2126"/>
      </w:tblGrid>
      <w:tr w:rsidR="002F2BA9" w14:paraId="14260585" w14:textId="77777777" w:rsidTr="002F2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bottom w:val="single" w:sz="4" w:space="0" w:color="auto"/>
            </w:tcBorders>
          </w:tcPr>
          <w:p w14:paraId="220A137A" w14:textId="77777777" w:rsidR="002F2BA9" w:rsidRDefault="002F2BA9" w:rsidP="001F23FD">
            <w:pPr>
              <w:ind w:right="34"/>
            </w:pPr>
            <w:r>
              <w:t>Name</w:t>
            </w:r>
          </w:p>
        </w:tc>
        <w:tc>
          <w:tcPr>
            <w:tcW w:w="4654" w:type="dxa"/>
            <w:tcBorders>
              <w:bottom w:val="single" w:sz="4" w:space="0" w:color="auto"/>
            </w:tcBorders>
          </w:tcPr>
          <w:p w14:paraId="7799E3D8" w14:textId="77777777" w:rsidR="002F2BA9" w:rsidRDefault="002F2BA9" w:rsidP="001F23FD">
            <w:pPr>
              <w:cnfStyle w:val="100000000000" w:firstRow="1" w:lastRow="0" w:firstColumn="0" w:lastColumn="0" w:oddVBand="0" w:evenVBand="0" w:oddHBand="0" w:evenHBand="0" w:firstRowFirstColumn="0" w:firstRowLastColumn="0" w:lastRowFirstColumn="0" w:lastRowLastColumn="0"/>
            </w:pPr>
            <w:r>
              <w:t>Organisation</w:t>
            </w:r>
          </w:p>
        </w:tc>
        <w:tc>
          <w:tcPr>
            <w:tcW w:w="2126" w:type="dxa"/>
            <w:tcBorders>
              <w:bottom w:val="single" w:sz="4" w:space="0" w:color="auto"/>
            </w:tcBorders>
          </w:tcPr>
          <w:p w14:paraId="65C6BBF8" w14:textId="4AE7CC51" w:rsidR="002F2BA9" w:rsidRDefault="002F2BA9" w:rsidP="001F23FD">
            <w:pPr>
              <w:ind w:right="34"/>
              <w:cnfStyle w:val="100000000000" w:firstRow="1" w:lastRow="0" w:firstColumn="0" w:lastColumn="0" w:oddVBand="0" w:evenVBand="0" w:oddHBand="0" w:evenHBand="0" w:firstRowFirstColumn="0" w:firstRowLastColumn="0" w:lastRowFirstColumn="0" w:lastRowLastColumn="0"/>
            </w:pPr>
            <w:r>
              <w:t>Appointment for CDR</w:t>
            </w:r>
          </w:p>
        </w:tc>
      </w:tr>
      <w:tr w:rsidR="002F2BA9" w:rsidRPr="005B6E0F" w14:paraId="013E7056" w14:textId="77777777" w:rsidTr="002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11AE6C6D" w14:textId="77777777" w:rsidR="002F2BA9" w:rsidRPr="005B6E0F" w:rsidRDefault="002F2BA9" w:rsidP="001F23FD">
            <w:pPr>
              <w:spacing w:after="120"/>
              <w:ind w:right="34"/>
              <w:rPr>
                <w:rFonts w:cs="Tahoma"/>
                <w:b w:val="0"/>
                <w:sz w:val="20"/>
              </w:rPr>
            </w:pPr>
            <w:r w:rsidRPr="005B6E0F">
              <w:rPr>
                <w:rFonts w:cs="Tahoma"/>
                <w:b w:val="0"/>
                <w:sz w:val="20"/>
              </w:rPr>
              <w:t xml:space="preserve">John Weisend </w:t>
            </w:r>
          </w:p>
        </w:tc>
        <w:tc>
          <w:tcPr>
            <w:tcW w:w="4654" w:type="dxa"/>
            <w:tcBorders>
              <w:top w:val="single" w:sz="4" w:space="0" w:color="auto"/>
              <w:left w:val="single" w:sz="4" w:space="0" w:color="auto"/>
              <w:bottom w:val="single" w:sz="4" w:space="0" w:color="auto"/>
              <w:right w:val="single" w:sz="4" w:space="0" w:color="auto"/>
            </w:tcBorders>
          </w:tcPr>
          <w:p w14:paraId="6B825269" w14:textId="77777777" w:rsidR="002F2BA9" w:rsidRPr="005B6E0F" w:rsidRDefault="002F2BA9" w:rsidP="001F23FD">
            <w:pPr>
              <w:spacing w:after="120"/>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ESS, ACCSYS Deputy Project Leader, and Group Leader, Specialised Technical Services (STS)</w:t>
            </w:r>
          </w:p>
        </w:tc>
        <w:tc>
          <w:tcPr>
            <w:tcW w:w="2126" w:type="dxa"/>
            <w:tcBorders>
              <w:top w:val="single" w:sz="4" w:space="0" w:color="auto"/>
              <w:left w:val="single" w:sz="4" w:space="0" w:color="auto"/>
              <w:bottom w:val="single" w:sz="4" w:space="0" w:color="auto"/>
              <w:right w:val="single" w:sz="4" w:space="0" w:color="auto"/>
            </w:tcBorders>
          </w:tcPr>
          <w:p w14:paraId="01A0648F" w14:textId="77777777" w:rsidR="002F2BA9" w:rsidRPr="005B6E0F" w:rsidRDefault="002F2BA9" w:rsidP="001F23FD">
            <w:pPr>
              <w:spacing w:after="120"/>
              <w:ind w:right="34"/>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 xml:space="preserve">Chairman of the Review Committee </w:t>
            </w:r>
          </w:p>
        </w:tc>
      </w:tr>
      <w:tr w:rsidR="002F2BA9" w:rsidRPr="005B6E0F" w14:paraId="3ABF4873" w14:textId="77777777" w:rsidTr="002F2BA9">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53683110" w14:textId="77777777" w:rsidR="002F2BA9" w:rsidRPr="005B6E0F" w:rsidRDefault="002F2BA9" w:rsidP="001F23FD">
            <w:pPr>
              <w:spacing w:before="60" w:after="60"/>
              <w:ind w:right="34"/>
              <w:rPr>
                <w:rFonts w:cs="Tahoma"/>
                <w:b w:val="0"/>
                <w:sz w:val="20"/>
              </w:rPr>
            </w:pPr>
            <w:r w:rsidRPr="005B6E0F">
              <w:rPr>
                <w:rFonts w:cs="Tahoma"/>
                <w:b w:val="0"/>
                <w:sz w:val="20"/>
              </w:rPr>
              <w:t>Matthew Conlon</w:t>
            </w:r>
          </w:p>
        </w:tc>
        <w:tc>
          <w:tcPr>
            <w:tcW w:w="4654" w:type="dxa"/>
            <w:tcBorders>
              <w:top w:val="single" w:sz="4" w:space="0" w:color="auto"/>
              <w:left w:val="single" w:sz="4" w:space="0" w:color="auto"/>
              <w:bottom w:val="single" w:sz="4" w:space="0" w:color="auto"/>
              <w:right w:val="single" w:sz="4" w:space="0" w:color="auto"/>
            </w:tcBorders>
          </w:tcPr>
          <w:p w14:paraId="5F2F2363" w14:textId="77777777" w:rsidR="002F2BA9" w:rsidRPr="005B6E0F" w:rsidRDefault="002F2BA9" w:rsidP="001F23FD">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ESS, ACCSYS QA/QC responsible</w:t>
            </w:r>
          </w:p>
        </w:tc>
        <w:tc>
          <w:tcPr>
            <w:tcW w:w="2126" w:type="dxa"/>
            <w:tcBorders>
              <w:top w:val="single" w:sz="4" w:space="0" w:color="auto"/>
              <w:left w:val="single" w:sz="4" w:space="0" w:color="auto"/>
              <w:bottom w:val="single" w:sz="4" w:space="0" w:color="auto"/>
              <w:right w:val="single" w:sz="4" w:space="0" w:color="auto"/>
            </w:tcBorders>
          </w:tcPr>
          <w:p w14:paraId="2E6D8620" w14:textId="77777777" w:rsidR="002F2BA9" w:rsidRPr="005B6E0F" w:rsidRDefault="002F2BA9" w:rsidP="001F23FD">
            <w:pPr>
              <w:spacing w:before="60" w:after="60"/>
              <w:ind w:right="34"/>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 xml:space="preserve">Review Committee </w:t>
            </w:r>
          </w:p>
        </w:tc>
      </w:tr>
      <w:tr w:rsidR="002F2BA9" w:rsidRPr="005B6E0F" w14:paraId="1520A8B0" w14:textId="77777777" w:rsidTr="002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574B40EA" w14:textId="77777777" w:rsidR="002F2BA9" w:rsidRPr="005B6E0F" w:rsidRDefault="002F2BA9" w:rsidP="001F23FD">
            <w:pPr>
              <w:spacing w:before="60" w:after="60"/>
              <w:ind w:right="34"/>
              <w:rPr>
                <w:rFonts w:cs="Tahoma"/>
                <w:b w:val="0"/>
                <w:sz w:val="20"/>
              </w:rPr>
            </w:pPr>
            <w:r w:rsidRPr="005B6E0F">
              <w:rPr>
                <w:rFonts w:cs="Tahoma"/>
                <w:b w:val="0"/>
                <w:sz w:val="20"/>
              </w:rPr>
              <w:t>Wolfgang Hees</w:t>
            </w:r>
          </w:p>
        </w:tc>
        <w:tc>
          <w:tcPr>
            <w:tcW w:w="4654" w:type="dxa"/>
            <w:tcBorders>
              <w:top w:val="single" w:sz="4" w:space="0" w:color="auto"/>
              <w:left w:val="single" w:sz="4" w:space="0" w:color="auto"/>
              <w:bottom w:val="single" w:sz="4" w:space="0" w:color="auto"/>
              <w:right w:val="single" w:sz="4" w:space="0" w:color="auto"/>
            </w:tcBorders>
          </w:tcPr>
          <w:p w14:paraId="7D062260" w14:textId="77777777" w:rsidR="002F2BA9" w:rsidRPr="005B6E0F" w:rsidRDefault="002F2BA9" w:rsidP="001F23FD">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 xml:space="preserve">ESS, ACCSYS Deputy Group Leader STS, WP 10 Leader, and cryogenics engineer </w:t>
            </w:r>
          </w:p>
        </w:tc>
        <w:tc>
          <w:tcPr>
            <w:tcW w:w="2126" w:type="dxa"/>
            <w:tcBorders>
              <w:top w:val="single" w:sz="4" w:space="0" w:color="auto"/>
              <w:left w:val="single" w:sz="4" w:space="0" w:color="auto"/>
              <w:bottom w:val="single" w:sz="4" w:space="0" w:color="auto"/>
              <w:right w:val="single" w:sz="4" w:space="0" w:color="auto"/>
            </w:tcBorders>
          </w:tcPr>
          <w:p w14:paraId="6F61C71D" w14:textId="77777777" w:rsidR="002F2BA9" w:rsidRPr="005B6E0F" w:rsidRDefault="002F2BA9" w:rsidP="001F23FD">
            <w:pPr>
              <w:spacing w:before="60" w:after="60"/>
              <w:ind w:right="34"/>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 xml:space="preserve">Review Committee </w:t>
            </w:r>
          </w:p>
        </w:tc>
      </w:tr>
      <w:tr w:rsidR="002F2BA9" w:rsidRPr="005B6E0F" w14:paraId="48BEDD8E" w14:textId="77777777" w:rsidTr="002F2BA9">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20F412E0" w14:textId="77777777" w:rsidR="002F2BA9" w:rsidRPr="005B6E0F" w:rsidRDefault="002F2BA9" w:rsidP="001F23FD">
            <w:pPr>
              <w:spacing w:before="60" w:after="60"/>
              <w:ind w:right="34"/>
              <w:rPr>
                <w:rFonts w:cs="Tahoma"/>
                <w:b w:val="0"/>
                <w:sz w:val="20"/>
              </w:rPr>
            </w:pPr>
            <w:r w:rsidRPr="005B6E0F">
              <w:rPr>
                <w:rFonts w:cs="Tahoma"/>
                <w:b w:val="0"/>
                <w:sz w:val="20"/>
              </w:rPr>
              <w:t>Daniel Piso</w:t>
            </w:r>
          </w:p>
        </w:tc>
        <w:tc>
          <w:tcPr>
            <w:tcW w:w="4654" w:type="dxa"/>
            <w:tcBorders>
              <w:top w:val="single" w:sz="4" w:space="0" w:color="auto"/>
              <w:left w:val="single" w:sz="4" w:space="0" w:color="auto"/>
              <w:bottom w:val="single" w:sz="4" w:space="0" w:color="auto"/>
              <w:right w:val="single" w:sz="4" w:space="0" w:color="auto"/>
            </w:tcBorders>
          </w:tcPr>
          <w:p w14:paraId="4E84D1EC" w14:textId="77777777" w:rsidR="002F2BA9" w:rsidRPr="005B6E0F" w:rsidRDefault="002F2BA9" w:rsidP="001F23FD">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 xml:space="preserve">ESS, ICS Group Leader </w:t>
            </w:r>
            <w:r w:rsidRPr="005B6E0F">
              <w:rPr>
                <w:rFonts w:cs="Tahoma"/>
                <w:sz w:val="20"/>
                <w:lang w:val="en-US"/>
              </w:rPr>
              <w:t>Hardware and Integration</w:t>
            </w:r>
          </w:p>
        </w:tc>
        <w:tc>
          <w:tcPr>
            <w:tcW w:w="2126" w:type="dxa"/>
            <w:tcBorders>
              <w:top w:val="single" w:sz="4" w:space="0" w:color="auto"/>
              <w:left w:val="single" w:sz="4" w:space="0" w:color="auto"/>
              <w:bottom w:val="single" w:sz="4" w:space="0" w:color="auto"/>
              <w:right w:val="single" w:sz="4" w:space="0" w:color="auto"/>
            </w:tcBorders>
          </w:tcPr>
          <w:p w14:paraId="58762D90" w14:textId="77777777" w:rsidR="002F2BA9" w:rsidRPr="005B6E0F" w:rsidRDefault="002F2BA9" w:rsidP="001F23FD">
            <w:pPr>
              <w:spacing w:before="60" w:after="60"/>
              <w:ind w:right="34"/>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Review Committee Member</w:t>
            </w:r>
          </w:p>
        </w:tc>
      </w:tr>
      <w:tr w:rsidR="002F2BA9" w:rsidRPr="005B6E0F" w14:paraId="247121F2" w14:textId="77777777" w:rsidTr="002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5D466E2B" w14:textId="32027800" w:rsidR="002F2BA9" w:rsidRPr="005B6E0F" w:rsidRDefault="005B6E0F" w:rsidP="005B6E0F">
            <w:pPr>
              <w:spacing w:before="60" w:after="60"/>
              <w:ind w:right="34"/>
              <w:rPr>
                <w:rFonts w:cs="Tahoma"/>
                <w:b w:val="0"/>
                <w:sz w:val="20"/>
              </w:rPr>
            </w:pPr>
            <w:r w:rsidRPr="005B6E0F">
              <w:rPr>
                <w:rFonts w:cs="Tahoma"/>
                <w:b w:val="0"/>
                <w:sz w:val="20"/>
              </w:rPr>
              <w:t xml:space="preserve">Duy Phan </w:t>
            </w:r>
          </w:p>
        </w:tc>
        <w:tc>
          <w:tcPr>
            <w:tcW w:w="4654" w:type="dxa"/>
            <w:tcBorders>
              <w:top w:val="single" w:sz="4" w:space="0" w:color="auto"/>
              <w:left w:val="single" w:sz="4" w:space="0" w:color="auto"/>
              <w:bottom w:val="single" w:sz="4" w:space="0" w:color="auto"/>
              <w:right w:val="single" w:sz="4" w:space="0" w:color="auto"/>
            </w:tcBorders>
          </w:tcPr>
          <w:p w14:paraId="71FD62CD" w14:textId="2AEC21B9" w:rsidR="002F2BA9" w:rsidRPr="005B6E0F" w:rsidRDefault="005B6E0F" w:rsidP="001F23FD">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ESS, ACCSYS Safety Engineer</w:t>
            </w:r>
          </w:p>
        </w:tc>
        <w:tc>
          <w:tcPr>
            <w:tcW w:w="2126" w:type="dxa"/>
            <w:tcBorders>
              <w:top w:val="single" w:sz="4" w:space="0" w:color="auto"/>
              <w:left w:val="single" w:sz="4" w:space="0" w:color="auto"/>
              <w:bottom w:val="single" w:sz="4" w:space="0" w:color="auto"/>
              <w:right w:val="single" w:sz="4" w:space="0" w:color="auto"/>
            </w:tcBorders>
          </w:tcPr>
          <w:p w14:paraId="20C443FE" w14:textId="77777777" w:rsidR="002F2BA9" w:rsidRPr="005B6E0F" w:rsidRDefault="002F2BA9" w:rsidP="001F23FD">
            <w:pPr>
              <w:spacing w:before="60" w:after="60"/>
              <w:ind w:right="34"/>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Review Committee Member</w:t>
            </w:r>
          </w:p>
        </w:tc>
      </w:tr>
      <w:tr w:rsidR="002F2BA9" w:rsidRPr="005B6E0F" w14:paraId="16BF28E0" w14:textId="77777777" w:rsidTr="002F2BA9">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232FFD02" w14:textId="77777777" w:rsidR="002F2BA9" w:rsidRPr="005B6E0F" w:rsidRDefault="002F2BA9" w:rsidP="001F23FD">
            <w:pPr>
              <w:spacing w:before="60" w:after="60"/>
              <w:ind w:right="34"/>
              <w:rPr>
                <w:rFonts w:cs="Tahoma"/>
                <w:b w:val="0"/>
                <w:sz w:val="20"/>
                <w:highlight w:val="yellow"/>
              </w:rPr>
            </w:pPr>
            <w:r w:rsidRPr="005B6E0F">
              <w:rPr>
                <w:rFonts w:cs="Tahoma"/>
                <w:b w:val="0"/>
                <w:sz w:val="20"/>
              </w:rPr>
              <w:t>Jaroslaw Fydrych</w:t>
            </w:r>
          </w:p>
        </w:tc>
        <w:tc>
          <w:tcPr>
            <w:tcW w:w="4654" w:type="dxa"/>
            <w:tcBorders>
              <w:top w:val="single" w:sz="4" w:space="0" w:color="auto"/>
              <w:left w:val="single" w:sz="4" w:space="0" w:color="auto"/>
              <w:bottom w:val="single" w:sz="4" w:space="0" w:color="auto"/>
              <w:right w:val="single" w:sz="4" w:space="0" w:color="auto"/>
            </w:tcBorders>
          </w:tcPr>
          <w:p w14:paraId="030A0322" w14:textId="77777777" w:rsidR="002F2BA9" w:rsidRPr="005B6E0F" w:rsidRDefault="002F2BA9" w:rsidP="001F23FD">
            <w:pPr>
              <w:spacing w:before="60" w:after="60"/>
              <w:cnfStyle w:val="000000000000" w:firstRow="0" w:lastRow="0" w:firstColumn="0" w:lastColumn="0" w:oddVBand="0" w:evenVBand="0" w:oddHBand="0" w:evenHBand="0" w:firstRowFirstColumn="0" w:firstRowLastColumn="0" w:lastRowFirstColumn="0" w:lastRowLastColumn="0"/>
              <w:rPr>
                <w:rFonts w:cs="Tahoma"/>
                <w:sz w:val="20"/>
                <w:highlight w:val="yellow"/>
              </w:rPr>
            </w:pPr>
            <w:r w:rsidRPr="005B6E0F">
              <w:rPr>
                <w:rFonts w:cs="Tahoma"/>
                <w:sz w:val="20"/>
              </w:rPr>
              <w:t>ESS, ACCSYS WP 11, WU Leader CDS</w:t>
            </w:r>
          </w:p>
        </w:tc>
        <w:tc>
          <w:tcPr>
            <w:tcW w:w="2126" w:type="dxa"/>
            <w:tcBorders>
              <w:top w:val="single" w:sz="4" w:space="0" w:color="auto"/>
              <w:left w:val="single" w:sz="4" w:space="0" w:color="auto"/>
              <w:bottom w:val="single" w:sz="4" w:space="0" w:color="auto"/>
              <w:right w:val="single" w:sz="4" w:space="0" w:color="auto"/>
            </w:tcBorders>
          </w:tcPr>
          <w:p w14:paraId="3226D4D1" w14:textId="77777777" w:rsidR="002F2BA9" w:rsidRPr="005B6E0F" w:rsidRDefault="002F2BA9" w:rsidP="001F23FD">
            <w:pPr>
              <w:spacing w:before="60" w:after="60"/>
              <w:ind w:right="34"/>
              <w:cnfStyle w:val="000000000000" w:firstRow="0" w:lastRow="0" w:firstColumn="0" w:lastColumn="0" w:oddVBand="0" w:evenVBand="0" w:oddHBand="0" w:evenHBand="0" w:firstRowFirstColumn="0" w:firstRowLastColumn="0" w:lastRowFirstColumn="0" w:lastRowLastColumn="0"/>
              <w:rPr>
                <w:rFonts w:cs="Tahoma"/>
                <w:sz w:val="20"/>
                <w:highlight w:val="yellow"/>
              </w:rPr>
            </w:pPr>
            <w:r w:rsidRPr="005B6E0F">
              <w:rPr>
                <w:rFonts w:cs="Tahoma"/>
                <w:sz w:val="20"/>
              </w:rPr>
              <w:t xml:space="preserve">Reviewer </w:t>
            </w:r>
          </w:p>
        </w:tc>
      </w:tr>
      <w:tr w:rsidR="002F2BA9" w:rsidRPr="005B6E0F" w14:paraId="6BD8F203" w14:textId="77777777" w:rsidTr="002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3E8FE6C7" w14:textId="77777777" w:rsidR="002F2BA9" w:rsidRPr="005B6E0F" w:rsidRDefault="002F2BA9" w:rsidP="001F23FD">
            <w:pPr>
              <w:spacing w:before="60" w:after="60"/>
              <w:ind w:right="34"/>
              <w:rPr>
                <w:rFonts w:cs="Tahoma"/>
                <w:b w:val="0"/>
                <w:sz w:val="20"/>
              </w:rPr>
            </w:pPr>
            <w:r w:rsidRPr="005B6E0F">
              <w:rPr>
                <w:rFonts w:cs="Tahoma"/>
                <w:b w:val="0"/>
                <w:sz w:val="20"/>
              </w:rPr>
              <w:t>Philipp Arnold</w:t>
            </w:r>
          </w:p>
        </w:tc>
        <w:tc>
          <w:tcPr>
            <w:tcW w:w="4654" w:type="dxa"/>
            <w:tcBorders>
              <w:top w:val="single" w:sz="4" w:space="0" w:color="auto"/>
              <w:left w:val="single" w:sz="4" w:space="0" w:color="auto"/>
              <w:bottom w:val="single" w:sz="4" w:space="0" w:color="auto"/>
              <w:right w:val="single" w:sz="4" w:space="0" w:color="auto"/>
            </w:tcBorders>
          </w:tcPr>
          <w:p w14:paraId="31952C1F" w14:textId="77777777" w:rsidR="002F2BA9" w:rsidRPr="005B6E0F" w:rsidRDefault="002F2BA9" w:rsidP="001F23FD">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ESS, ACCSYS Section Leader Cryogenics and WP11 Leader (Cryogenics)</w:t>
            </w:r>
          </w:p>
        </w:tc>
        <w:tc>
          <w:tcPr>
            <w:tcW w:w="2126" w:type="dxa"/>
            <w:tcBorders>
              <w:top w:val="single" w:sz="4" w:space="0" w:color="auto"/>
              <w:left w:val="single" w:sz="4" w:space="0" w:color="auto"/>
              <w:bottom w:val="single" w:sz="4" w:space="0" w:color="auto"/>
              <w:right w:val="single" w:sz="4" w:space="0" w:color="auto"/>
            </w:tcBorders>
          </w:tcPr>
          <w:p w14:paraId="42CA7435" w14:textId="77777777" w:rsidR="002F2BA9" w:rsidRPr="005B6E0F" w:rsidRDefault="002F2BA9" w:rsidP="001F23FD">
            <w:pPr>
              <w:spacing w:before="60" w:after="60"/>
              <w:ind w:right="34"/>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Reviewer</w:t>
            </w:r>
          </w:p>
        </w:tc>
      </w:tr>
      <w:tr w:rsidR="002F2BA9" w:rsidRPr="005B6E0F" w14:paraId="146C4272" w14:textId="77777777" w:rsidTr="002F2BA9">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7CC95858" w14:textId="77777777" w:rsidR="002F2BA9" w:rsidRPr="005B6E0F" w:rsidRDefault="002F2BA9" w:rsidP="001F23FD">
            <w:pPr>
              <w:spacing w:before="60" w:after="60"/>
              <w:ind w:right="34"/>
              <w:rPr>
                <w:rFonts w:cs="Tahoma"/>
                <w:b w:val="0"/>
                <w:sz w:val="20"/>
              </w:rPr>
            </w:pPr>
            <w:r w:rsidRPr="005B6E0F">
              <w:rPr>
                <w:rFonts w:cs="Tahoma"/>
                <w:b w:val="0"/>
                <w:sz w:val="20"/>
              </w:rPr>
              <w:t>Christine Darve</w:t>
            </w:r>
          </w:p>
        </w:tc>
        <w:tc>
          <w:tcPr>
            <w:tcW w:w="4654" w:type="dxa"/>
            <w:tcBorders>
              <w:top w:val="single" w:sz="4" w:space="0" w:color="auto"/>
              <w:left w:val="single" w:sz="4" w:space="0" w:color="auto"/>
              <w:bottom w:val="single" w:sz="4" w:space="0" w:color="auto"/>
              <w:right w:val="single" w:sz="4" w:space="0" w:color="auto"/>
            </w:tcBorders>
          </w:tcPr>
          <w:p w14:paraId="534F2087" w14:textId="601F9AA5" w:rsidR="002F2BA9" w:rsidRPr="005B6E0F" w:rsidRDefault="002F2BA9" w:rsidP="002F2BA9">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ESS, ACCSYS WP4 Deputy Leader (Spoke Cryomodules)</w:t>
            </w:r>
          </w:p>
        </w:tc>
        <w:tc>
          <w:tcPr>
            <w:tcW w:w="2126" w:type="dxa"/>
            <w:tcBorders>
              <w:top w:val="single" w:sz="4" w:space="0" w:color="auto"/>
              <w:left w:val="single" w:sz="4" w:space="0" w:color="auto"/>
              <w:bottom w:val="single" w:sz="4" w:space="0" w:color="auto"/>
              <w:right w:val="single" w:sz="4" w:space="0" w:color="auto"/>
            </w:tcBorders>
          </w:tcPr>
          <w:p w14:paraId="1D9FBEED" w14:textId="77777777" w:rsidR="002F2BA9" w:rsidRPr="005B6E0F" w:rsidRDefault="002F2BA9" w:rsidP="001F23FD">
            <w:pPr>
              <w:spacing w:before="60" w:after="60"/>
              <w:ind w:right="34"/>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Reviewer</w:t>
            </w:r>
          </w:p>
        </w:tc>
      </w:tr>
      <w:tr w:rsidR="002F2BA9" w:rsidRPr="005B6E0F" w14:paraId="7EC2DECE" w14:textId="77777777" w:rsidTr="002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51A9E703" w14:textId="77777777" w:rsidR="002F2BA9" w:rsidRPr="005B6E0F" w:rsidRDefault="002F2BA9" w:rsidP="001F23FD">
            <w:pPr>
              <w:spacing w:before="60" w:after="60"/>
              <w:ind w:right="34"/>
              <w:rPr>
                <w:rFonts w:cs="Tahoma"/>
                <w:b w:val="0"/>
                <w:sz w:val="20"/>
                <w:highlight w:val="yellow"/>
              </w:rPr>
            </w:pPr>
            <w:r w:rsidRPr="005B6E0F">
              <w:rPr>
                <w:rFonts w:cs="Tahoma"/>
                <w:b w:val="0"/>
                <w:sz w:val="20"/>
                <w:lang w:val="en-US"/>
              </w:rPr>
              <w:t>Marcelo Juni Ferreira</w:t>
            </w:r>
          </w:p>
        </w:tc>
        <w:tc>
          <w:tcPr>
            <w:tcW w:w="4654" w:type="dxa"/>
            <w:tcBorders>
              <w:top w:val="single" w:sz="4" w:space="0" w:color="auto"/>
              <w:left w:val="single" w:sz="4" w:space="0" w:color="auto"/>
              <w:bottom w:val="single" w:sz="4" w:space="0" w:color="auto"/>
              <w:right w:val="single" w:sz="4" w:space="0" w:color="auto"/>
            </w:tcBorders>
          </w:tcPr>
          <w:p w14:paraId="7E1045A3" w14:textId="77777777" w:rsidR="002F2BA9" w:rsidRPr="005B6E0F" w:rsidRDefault="002F2BA9" w:rsidP="001F23FD">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ESS, ACCSYS Section Leader Vacuum System and WP12 Leader (Vacuum)</w:t>
            </w:r>
          </w:p>
        </w:tc>
        <w:tc>
          <w:tcPr>
            <w:tcW w:w="2126" w:type="dxa"/>
            <w:tcBorders>
              <w:top w:val="single" w:sz="4" w:space="0" w:color="auto"/>
              <w:left w:val="single" w:sz="4" w:space="0" w:color="auto"/>
              <w:bottom w:val="single" w:sz="4" w:space="0" w:color="auto"/>
              <w:right w:val="single" w:sz="4" w:space="0" w:color="auto"/>
            </w:tcBorders>
          </w:tcPr>
          <w:p w14:paraId="514C7F77" w14:textId="77777777" w:rsidR="002F2BA9" w:rsidRPr="005B6E0F" w:rsidRDefault="002F2BA9" w:rsidP="001F23FD">
            <w:pPr>
              <w:spacing w:before="60" w:after="60"/>
              <w:ind w:right="34"/>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Reviewer</w:t>
            </w:r>
          </w:p>
        </w:tc>
      </w:tr>
      <w:tr w:rsidR="002F2BA9" w:rsidRPr="005B6E0F" w14:paraId="61F6121F" w14:textId="77777777" w:rsidTr="002F2BA9">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14EA783A" w14:textId="77777777" w:rsidR="002F2BA9" w:rsidRPr="005B6E0F" w:rsidRDefault="002F2BA9" w:rsidP="001F23FD">
            <w:pPr>
              <w:spacing w:before="60" w:after="60"/>
              <w:ind w:right="34"/>
              <w:rPr>
                <w:rFonts w:cs="Tahoma"/>
                <w:b w:val="0"/>
                <w:sz w:val="20"/>
              </w:rPr>
            </w:pPr>
            <w:r w:rsidRPr="005B6E0F">
              <w:rPr>
                <w:rFonts w:cs="Tahoma"/>
                <w:b w:val="0"/>
                <w:sz w:val="20"/>
              </w:rPr>
              <w:t>Fabien Rey</w:t>
            </w:r>
          </w:p>
        </w:tc>
        <w:tc>
          <w:tcPr>
            <w:tcW w:w="4654" w:type="dxa"/>
            <w:tcBorders>
              <w:top w:val="single" w:sz="4" w:space="0" w:color="auto"/>
              <w:left w:val="single" w:sz="4" w:space="0" w:color="auto"/>
              <w:bottom w:val="single" w:sz="4" w:space="0" w:color="auto"/>
              <w:right w:val="single" w:sz="4" w:space="0" w:color="auto"/>
            </w:tcBorders>
          </w:tcPr>
          <w:p w14:paraId="0213186C" w14:textId="77777777" w:rsidR="002F2BA9" w:rsidRPr="005B6E0F" w:rsidRDefault="002F2BA9" w:rsidP="001F23FD">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 xml:space="preserve">ESS, E&amp;IS </w:t>
            </w:r>
            <w:r w:rsidRPr="005B6E0F">
              <w:rPr>
                <w:rFonts w:eastAsia="Cambria" w:cs="Tahoma"/>
                <w:sz w:val="20"/>
                <w:lang w:val="en-US"/>
              </w:rPr>
              <w:t>Group Leader for Survey, Alignment and Metrology</w:t>
            </w:r>
          </w:p>
        </w:tc>
        <w:tc>
          <w:tcPr>
            <w:tcW w:w="2126" w:type="dxa"/>
            <w:tcBorders>
              <w:top w:val="single" w:sz="4" w:space="0" w:color="auto"/>
              <w:left w:val="single" w:sz="4" w:space="0" w:color="auto"/>
              <w:bottom w:val="single" w:sz="4" w:space="0" w:color="auto"/>
              <w:right w:val="single" w:sz="4" w:space="0" w:color="auto"/>
            </w:tcBorders>
          </w:tcPr>
          <w:p w14:paraId="319CA86C" w14:textId="77777777" w:rsidR="002F2BA9" w:rsidRPr="005B6E0F" w:rsidRDefault="002F2BA9" w:rsidP="001F23FD">
            <w:pPr>
              <w:spacing w:before="60" w:after="60"/>
              <w:ind w:right="34"/>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Reviewer</w:t>
            </w:r>
          </w:p>
        </w:tc>
      </w:tr>
      <w:tr w:rsidR="002F2BA9" w:rsidRPr="005B6E0F" w14:paraId="6046D9A0" w14:textId="77777777" w:rsidTr="002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38222CC4" w14:textId="77777777" w:rsidR="002F2BA9" w:rsidRPr="005B6E0F" w:rsidRDefault="002F2BA9" w:rsidP="001F23FD">
            <w:pPr>
              <w:spacing w:before="60" w:after="60"/>
              <w:ind w:right="34"/>
              <w:rPr>
                <w:rFonts w:cs="Tahoma"/>
                <w:b w:val="0"/>
                <w:sz w:val="20"/>
              </w:rPr>
            </w:pPr>
            <w:r w:rsidRPr="005B6E0F">
              <w:rPr>
                <w:rFonts w:cs="Tahoma"/>
                <w:b w:val="0"/>
                <w:bCs w:val="0"/>
                <w:sz w:val="20"/>
                <w:lang w:val="en-US"/>
              </w:rPr>
              <w:t>Frithiof Jensen</w:t>
            </w:r>
          </w:p>
        </w:tc>
        <w:tc>
          <w:tcPr>
            <w:tcW w:w="4654" w:type="dxa"/>
            <w:tcBorders>
              <w:top w:val="single" w:sz="4" w:space="0" w:color="auto"/>
              <w:left w:val="single" w:sz="4" w:space="0" w:color="auto"/>
              <w:bottom w:val="single" w:sz="4" w:space="0" w:color="auto"/>
              <w:right w:val="single" w:sz="4" w:space="0" w:color="auto"/>
            </w:tcBorders>
          </w:tcPr>
          <w:p w14:paraId="121C3E90" w14:textId="77777777" w:rsidR="002F2BA9" w:rsidRPr="005B6E0F" w:rsidRDefault="002F2BA9" w:rsidP="001F23FD">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 xml:space="preserve">ESS, ACCSYS, WP15 Leader, </w:t>
            </w:r>
            <w:r w:rsidRPr="005B6E0F">
              <w:rPr>
                <w:rFonts w:cs="Tahoma"/>
                <w:sz w:val="20"/>
                <w:lang w:val="en-US"/>
              </w:rPr>
              <w:t>Power System Engineer</w:t>
            </w:r>
          </w:p>
        </w:tc>
        <w:tc>
          <w:tcPr>
            <w:tcW w:w="2126" w:type="dxa"/>
            <w:tcBorders>
              <w:top w:val="single" w:sz="4" w:space="0" w:color="auto"/>
              <w:left w:val="single" w:sz="4" w:space="0" w:color="auto"/>
              <w:bottom w:val="single" w:sz="4" w:space="0" w:color="auto"/>
              <w:right w:val="single" w:sz="4" w:space="0" w:color="auto"/>
            </w:tcBorders>
          </w:tcPr>
          <w:p w14:paraId="6098C83E" w14:textId="77777777" w:rsidR="002F2BA9" w:rsidRPr="005B6E0F" w:rsidRDefault="002F2BA9" w:rsidP="001F23FD">
            <w:pPr>
              <w:spacing w:before="60" w:after="60"/>
              <w:ind w:right="34"/>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Reviewer</w:t>
            </w:r>
          </w:p>
        </w:tc>
      </w:tr>
      <w:tr w:rsidR="002F2BA9" w:rsidRPr="005B6E0F" w14:paraId="3DAF79F0" w14:textId="77777777" w:rsidTr="002F2BA9">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1917A692" w14:textId="77777777" w:rsidR="002F2BA9" w:rsidRPr="005B6E0F" w:rsidRDefault="002F2BA9" w:rsidP="001F23FD">
            <w:pPr>
              <w:spacing w:before="60" w:after="60"/>
              <w:ind w:right="34"/>
              <w:rPr>
                <w:rFonts w:cs="Tahoma"/>
                <w:b w:val="0"/>
                <w:sz w:val="20"/>
              </w:rPr>
            </w:pPr>
            <w:r w:rsidRPr="005B6E0F">
              <w:rPr>
                <w:rFonts w:cs="Tahoma"/>
                <w:b w:val="0"/>
                <w:sz w:val="20"/>
                <w:lang w:val="en-US"/>
              </w:rPr>
              <w:t>Evangelia Vaena</w:t>
            </w:r>
          </w:p>
        </w:tc>
        <w:tc>
          <w:tcPr>
            <w:tcW w:w="4654" w:type="dxa"/>
            <w:tcBorders>
              <w:top w:val="single" w:sz="4" w:space="0" w:color="auto"/>
              <w:left w:val="single" w:sz="4" w:space="0" w:color="auto"/>
              <w:bottom w:val="single" w:sz="4" w:space="0" w:color="auto"/>
              <w:right w:val="single" w:sz="4" w:space="0" w:color="auto"/>
            </w:tcBorders>
          </w:tcPr>
          <w:p w14:paraId="3B5DE18B" w14:textId="77777777" w:rsidR="002F2BA9" w:rsidRPr="005B6E0F" w:rsidRDefault="002F2BA9" w:rsidP="001F23FD">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 xml:space="preserve">ESS, ACCSYS </w:t>
            </w:r>
            <w:r w:rsidRPr="005B6E0F">
              <w:rPr>
                <w:rFonts w:cs="Tahoma"/>
                <w:sz w:val="20"/>
                <w:lang w:val="en-US"/>
              </w:rPr>
              <w:t>Power System Engineer</w:t>
            </w:r>
          </w:p>
        </w:tc>
        <w:tc>
          <w:tcPr>
            <w:tcW w:w="2126" w:type="dxa"/>
            <w:tcBorders>
              <w:top w:val="single" w:sz="4" w:space="0" w:color="auto"/>
              <w:left w:val="single" w:sz="4" w:space="0" w:color="auto"/>
              <w:bottom w:val="single" w:sz="4" w:space="0" w:color="auto"/>
              <w:right w:val="single" w:sz="4" w:space="0" w:color="auto"/>
            </w:tcBorders>
          </w:tcPr>
          <w:p w14:paraId="1BA2554F" w14:textId="77777777" w:rsidR="002F2BA9" w:rsidRPr="005B6E0F" w:rsidRDefault="002F2BA9" w:rsidP="001F23FD">
            <w:pPr>
              <w:spacing w:before="60" w:after="60"/>
              <w:ind w:right="34"/>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Reviewer</w:t>
            </w:r>
          </w:p>
        </w:tc>
      </w:tr>
      <w:tr w:rsidR="002F2BA9" w:rsidRPr="005B6E0F" w14:paraId="5E8FA534" w14:textId="77777777" w:rsidTr="002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0FE5B58C" w14:textId="21E02D63" w:rsidR="002F2BA9" w:rsidRPr="005B6E0F" w:rsidRDefault="005B6E0F" w:rsidP="001F23FD">
            <w:pPr>
              <w:spacing w:before="60" w:after="60"/>
              <w:ind w:right="34"/>
              <w:rPr>
                <w:rFonts w:cs="Tahoma"/>
                <w:b w:val="0"/>
                <w:sz w:val="20"/>
              </w:rPr>
            </w:pPr>
            <w:r w:rsidRPr="005B6E0F">
              <w:rPr>
                <w:rFonts w:cs="Tahoma"/>
                <w:b w:val="0"/>
                <w:sz w:val="20"/>
              </w:rPr>
              <w:t xml:space="preserve">Enric Bargallo </w:t>
            </w:r>
          </w:p>
        </w:tc>
        <w:tc>
          <w:tcPr>
            <w:tcW w:w="4654" w:type="dxa"/>
            <w:tcBorders>
              <w:top w:val="single" w:sz="4" w:space="0" w:color="auto"/>
              <w:left w:val="single" w:sz="4" w:space="0" w:color="auto"/>
              <w:bottom w:val="single" w:sz="4" w:space="0" w:color="auto"/>
              <w:right w:val="single" w:sz="4" w:space="0" w:color="auto"/>
            </w:tcBorders>
          </w:tcPr>
          <w:p w14:paraId="7A7268AA" w14:textId="3330DB96" w:rsidR="002F2BA9" w:rsidRPr="005B6E0F" w:rsidRDefault="005B6E0F" w:rsidP="001F23F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B6E0F">
              <w:rPr>
                <w:rFonts w:cs="Tahoma"/>
                <w:sz w:val="20"/>
              </w:rPr>
              <w:t xml:space="preserve">ESS, ACCSYS </w:t>
            </w:r>
            <w:r w:rsidRPr="005B6E0F">
              <w:rPr>
                <w:rFonts w:eastAsia="Cambria" w:cs="Tahoma"/>
                <w:sz w:val="20"/>
                <w:lang w:val="en-US"/>
              </w:rPr>
              <w:t>Accelerator Reliability Expert</w:t>
            </w:r>
          </w:p>
        </w:tc>
        <w:tc>
          <w:tcPr>
            <w:tcW w:w="2126" w:type="dxa"/>
            <w:tcBorders>
              <w:top w:val="single" w:sz="4" w:space="0" w:color="auto"/>
              <w:left w:val="single" w:sz="4" w:space="0" w:color="auto"/>
              <w:bottom w:val="single" w:sz="4" w:space="0" w:color="auto"/>
              <w:right w:val="single" w:sz="4" w:space="0" w:color="auto"/>
            </w:tcBorders>
          </w:tcPr>
          <w:p w14:paraId="1226336D" w14:textId="77777777" w:rsidR="002F2BA9" w:rsidRPr="005B6E0F" w:rsidRDefault="002F2BA9" w:rsidP="001F23FD">
            <w:pPr>
              <w:spacing w:before="60" w:after="60"/>
              <w:ind w:right="34"/>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Reviewer</w:t>
            </w:r>
          </w:p>
        </w:tc>
      </w:tr>
      <w:tr w:rsidR="002F2BA9" w:rsidRPr="005B6E0F" w14:paraId="378DD144" w14:textId="77777777" w:rsidTr="002F2BA9">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47C1961B" w14:textId="77777777" w:rsidR="002F2BA9" w:rsidRPr="005B6E0F" w:rsidRDefault="002F2BA9" w:rsidP="001F23FD">
            <w:pPr>
              <w:spacing w:before="60" w:after="60"/>
              <w:ind w:right="34"/>
              <w:rPr>
                <w:rFonts w:cs="Tahoma"/>
                <w:b w:val="0"/>
                <w:sz w:val="20"/>
              </w:rPr>
            </w:pPr>
            <w:r w:rsidRPr="005B6E0F">
              <w:rPr>
                <w:rFonts w:cs="Tahoma"/>
                <w:b w:val="0"/>
                <w:sz w:val="20"/>
              </w:rPr>
              <w:t xml:space="preserve">Benedetto Gallese </w:t>
            </w:r>
          </w:p>
        </w:tc>
        <w:tc>
          <w:tcPr>
            <w:tcW w:w="4654" w:type="dxa"/>
            <w:tcBorders>
              <w:top w:val="single" w:sz="4" w:space="0" w:color="auto"/>
              <w:left w:val="single" w:sz="4" w:space="0" w:color="auto"/>
              <w:bottom w:val="single" w:sz="4" w:space="0" w:color="auto"/>
              <w:right w:val="single" w:sz="4" w:space="0" w:color="auto"/>
            </w:tcBorders>
          </w:tcPr>
          <w:p w14:paraId="68A857F5" w14:textId="77777777" w:rsidR="002F2BA9" w:rsidRPr="005B6E0F" w:rsidRDefault="002F2BA9" w:rsidP="001F23FD">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ESS, ICS Control System Engineer</w:t>
            </w:r>
          </w:p>
        </w:tc>
        <w:tc>
          <w:tcPr>
            <w:tcW w:w="2126" w:type="dxa"/>
            <w:tcBorders>
              <w:top w:val="single" w:sz="4" w:space="0" w:color="auto"/>
              <w:left w:val="single" w:sz="4" w:space="0" w:color="auto"/>
              <w:bottom w:val="single" w:sz="4" w:space="0" w:color="auto"/>
              <w:right w:val="single" w:sz="4" w:space="0" w:color="auto"/>
            </w:tcBorders>
          </w:tcPr>
          <w:p w14:paraId="1D433D27" w14:textId="77777777" w:rsidR="002F2BA9" w:rsidRPr="005B6E0F" w:rsidRDefault="002F2BA9" w:rsidP="001F23FD">
            <w:pPr>
              <w:spacing w:before="60" w:after="60"/>
              <w:ind w:right="34"/>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Reviewer</w:t>
            </w:r>
          </w:p>
        </w:tc>
      </w:tr>
      <w:tr w:rsidR="002F2BA9" w:rsidRPr="005B6E0F" w14:paraId="41D48B5D" w14:textId="77777777" w:rsidTr="002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56A1FE36" w14:textId="77777777" w:rsidR="002F2BA9" w:rsidRPr="005B6E0F" w:rsidRDefault="002F2BA9" w:rsidP="001F23FD">
            <w:pPr>
              <w:spacing w:before="60" w:after="60"/>
              <w:ind w:right="34"/>
              <w:rPr>
                <w:rFonts w:cs="Tahoma"/>
                <w:b w:val="0"/>
                <w:sz w:val="20"/>
              </w:rPr>
            </w:pPr>
            <w:r w:rsidRPr="005B6E0F">
              <w:rPr>
                <w:rFonts w:cs="Tahoma"/>
                <w:b w:val="0"/>
                <w:sz w:val="20"/>
              </w:rPr>
              <w:t xml:space="preserve">Nick Gazis </w:t>
            </w:r>
          </w:p>
        </w:tc>
        <w:tc>
          <w:tcPr>
            <w:tcW w:w="4654" w:type="dxa"/>
            <w:tcBorders>
              <w:top w:val="single" w:sz="4" w:space="0" w:color="auto"/>
              <w:left w:val="single" w:sz="4" w:space="0" w:color="auto"/>
              <w:bottom w:val="single" w:sz="4" w:space="0" w:color="auto"/>
              <w:right w:val="single" w:sz="4" w:space="0" w:color="auto"/>
            </w:tcBorders>
          </w:tcPr>
          <w:p w14:paraId="1FA235A9" w14:textId="77777777" w:rsidR="002F2BA9" w:rsidRPr="005B6E0F" w:rsidRDefault="002F2BA9" w:rsidP="001F23FD">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 xml:space="preserve">ESS, ACCSYS </w:t>
            </w:r>
            <w:r w:rsidRPr="005B6E0F">
              <w:rPr>
                <w:rFonts w:eastAsia="Cambria" w:cs="Tahoma"/>
                <w:sz w:val="20"/>
                <w:lang w:val="en-US"/>
              </w:rPr>
              <w:t>Mechanical Integration Lead Engineer</w:t>
            </w:r>
          </w:p>
        </w:tc>
        <w:tc>
          <w:tcPr>
            <w:tcW w:w="2126" w:type="dxa"/>
            <w:tcBorders>
              <w:top w:val="single" w:sz="4" w:space="0" w:color="auto"/>
              <w:left w:val="single" w:sz="4" w:space="0" w:color="auto"/>
              <w:bottom w:val="single" w:sz="4" w:space="0" w:color="auto"/>
              <w:right w:val="single" w:sz="4" w:space="0" w:color="auto"/>
            </w:tcBorders>
          </w:tcPr>
          <w:p w14:paraId="2CF15848" w14:textId="77777777" w:rsidR="002F2BA9" w:rsidRPr="005B6E0F" w:rsidRDefault="002F2BA9" w:rsidP="001F23FD">
            <w:pPr>
              <w:spacing w:before="60" w:after="60"/>
              <w:ind w:right="34"/>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Reviewer</w:t>
            </w:r>
          </w:p>
        </w:tc>
      </w:tr>
      <w:tr w:rsidR="002F2BA9" w:rsidRPr="005B6E0F" w14:paraId="11907EF8" w14:textId="77777777" w:rsidTr="002F2BA9">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11F33406" w14:textId="77777777" w:rsidR="002F2BA9" w:rsidRPr="005B6E0F" w:rsidRDefault="002F2BA9" w:rsidP="001F23FD">
            <w:pPr>
              <w:spacing w:before="60" w:after="60"/>
              <w:ind w:right="34"/>
              <w:rPr>
                <w:rFonts w:cs="Tahoma"/>
                <w:b w:val="0"/>
                <w:sz w:val="20"/>
              </w:rPr>
            </w:pPr>
            <w:r w:rsidRPr="005B6E0F">
              <w:rPr>
                <w:rFonts w:cs="Tahoma"/>
                <w:b w:val="0"/>
                <w:sz w:val="20"/>
              </w:rPr>
              <w:t>Sebastien Bousson</w:t>
            </w:r>
          </w:p>
        </w:tc>
        <w:tc>
          <w:tcPr>
            <w:tcW w:w="4654" w:type="dxa"/>
            <w:tcBorders>
              <w:top w:val="single" w:sz="4" w:space="0" w:color="auto"/>
              <w:left w:val="single" w:sz="4" w:space="0" w:color="auto"/>
              <w:bottom w:val="single" w:sz="4" w:space="0" w:color="auto"/>
              <w:right w:val="single" w:sz="4" w:space="0" w:color="auto"/>
            </w:tcBorders>
          </w:tcPr>
          <w:p w14:paraId="3A1F775D" w14:textId="77777777" w:rsidR="002F2BA9" w:rsidRPr="005B6E0F" w:rsidRDefault="002F2BA9" w:rsidP="001F23FD">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CNRS/IPNO, Project Leader and ACCSYS WP4 Leader (Spoke Cryomodules)</w:t>
            </w:r>
          </w:p>
        </w:tc>
        <w:tc>
          <w:tcPr>
            <w:tcW w:w="2126" w:type="dxa"/>
            <w:tcBorders>
              <w:top w:val="single" w:sz="4" w:space="0" w:color="auto"/>
              <w:left w:val="single" w:sz="4" w:space="0" w:color="auto"/>
              <w:bottom w:val="single" w:sz="4" w:space="0" w:color="auto"/>
              <w:right w:val="single" w:sz="4" w:space="0" w:color="auto"/>
            </w:tcBorders>
          </w:tcPr>
          <w:p w14:paraId="6432F291" w14:textId="77777777" w:rsidR="002F2BA9" w:rsidRPr="005B6E0F" w:rsidRDefault="002F2BA9" w:rsidP="001F23FD">
            <w:pPr>
              <w:spacing w:before="60" w:after="60"/>
              <w:ind w:right="34"/>
              <w:cnfStyle w:val="000000000000" w:firstRow="0" w:lastRow="0" w:firstColumn="0" w:lastColumn="0" w:oddVBand="0" w:evenVBand="0" w:oddHBand="0" w:evenHBand="0" w:firstRowFirstColumn="0" w:firstRowLastColumn="0" w:lastRowFirstColumn="0" w:lastRowLastColumn="0"/>
              <w:rPr>
                <w:rFonts w:cs="Tahoma"/>
                <w:sz w:val="20"/>
              </w:rPr>
            </w:pPr>
            <w:r w:rsidRPr="005B6E0F">
              <w:rPr>
                <w:rFonts w:cs="Tahoma"/>
                <w:sz w:val="20"/>
              </w:rPr>
              <w:t>Presenter</w:t>
            </w:r>
          </w:p>
        </w:tc>
      </w:tr>
      <w:tr w:rsidR="002F2BA9" w:rsidRPr="005B6E0F" w14:paraId="347AA08D" w14:textId="77777777" w:rsidTr="002F2BA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6F639ED9" w14:textId="77777777" w:rsidR="002F2BA9" w:rsidRPr="005B6E0F" w:rsidRDefault="002F2BA9" w:rsidP="001F23FD">
            <w:pPr>
              <w:spacing w:before="60" w:after="60"/>
              <w:ind w:right="34"/>
              <w:rPr>
                <w:rFonts w:cs="Tahoma"/>
                <w:b w:val="0"/>
                <w:sz w:val="20"/>
              </w:rPr>
            </w:pPr>
            <w:r w:rsidRPr="005B6E0F">
              <w:rPr>
                <w:rFonts w:cs="Tahoma"/>
                <w:b w:val="0"/>
                <w:sz w:val="20"/>
              </w:rPr>
              <w:t>Patxi Duthil</w:t>
            </w:r>
          </w:p>
        </w:tc>
        <w:tc>
          <w:tcPr>
            <w:tcW w:w="4654" w:type="dxa"/>
            <w:tcBorders>
              <w:top w:val="single" w:sz="4" w:space="0" w:color="auto"/>
              <w:left w:val="single" w:sz="4" w:space="0" w:color="auto"/>
              <w:bottom w:val="single" w:sz="4" w:space="0" w:color="auto"/>
              <w:right w:val="single" w:sz="4" w:space="0" w:color="auto"/>
            </w:tcBorders>
          </w:tcPr>
          <w:p w14:paraId="5BD1D1DB" w14:textId="77777777" w:rsidR="002F2BA9" w:rsidRPr="005B6E0F" w:rsidRDefault="002F2BA9" w:rsidP="001F23FD">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CNRS/IPNO, Local Technical Coordinator</w:t>
            </w:r>
          </w:p>
        </w:tc>
        <w:tc>
          <w:tcPr>
            <w:tcW w:w="2126" w:type="dxa"/>
            <w:tcBorders>
              <w:top w:val="single" w:sz="4" w:space="0" w:color="auto"/>
              <w:left w:val="single" w:sz="4" w:space="0" w:color="auto"/>
              <w:bottom w:val="single" w:sz="4" w:space="0" w:color="auto"/>
              <w:right w:val="single" w:sz="4" w:space="0" w:color="auto"/>
            </w:tcBorders>
          </w:tcPr>
          <w:p w14:paraId="1B6CB579" w14:textId="77777777" w:rsidR="002F2BA9" w:rsidRPr="005B6E0F" w:rsidRDefault="002F2BA9" w:rsidP="001F23FD">
            <w:pPr>
              <w:spacing w:before="60" w:after="60"/>
              <w:ind w:right="34"/>
              <w:cnfStyle w:val="000000100000" w:firstRow="0" w:lastRow="0" w:firstColumn="0" w:lastColumn="0" w:oddVBand="0" w:evenVBand="0" w:oddHBand="1" w:evenHBand="0" w:firstRowFirstColumn="0" w:firstRowLastColumn="0" w:lastRowFirstColumn="0" w:lastRowLastColumn="0"/>
              <w:rPr>
                <w:rFonts w:cs="Tahoma"/>
                <w:sz w:val="20"/>
              </w:rPr>
            </w:pPr>
            <w:r w:rsidRPr="005B6E0F">
              <w:rPr>
                <w:rFonts w:cs="Tahoma"/>
                <w:sz w:val="20"/>
              </w:rPr>
              <w:t>Presenter</w:t>
            </w:r>
          </w:p>
        </w:tc>
      </w:tr>
      <w:tr w:rsidR="002F2BA9" w:rsidRPr="005B6E0F" w14:paraId="74A536F0" w14:textId="77777777" w:rsidTr="002F2BA9">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15B20624" w14:textId="77777777" w:rsidR="002F2BA9" w:rsidRPr="005B6E0F" w:rsidRDefault="002F2BA9" w:rsidP="001F23FD">
            <w:pPr>
              <w:spacing w:before="60" w:after="60"/>
              <w:ind w:right="34"/>
              <w:rPr>
                <w:rFonts w:cs="Tahoma"/>
                <w:b w:val="0"/>
                <w:sz w:val="20"/>
              </w:rPr>
            </w:pPr>
            <w:r w:rsidRPr="005B6E0F">
              <w:rPr>
                <w:rFonts w:cs="Tahoma"/>
                <w:b w:val="0"/>
                <w:sz w:val="20"/>
              </w:rPr>
              <w:t>…</w:t>
            </w:r>
          </w:p>
        </w:tc>
        <w:tc>
          <w:tcPr>
            <w:tcW w:w="4654" w:type="dxa"/>
            <w:tcBorders>
              <w:top w:val="single" w:sz="4" w:space="0" w:color="auto"/>
              <w:left w:val="single" w:sz="4" w:space="0" w:color="auto"/>
              <w:bottom w:val="single" w:sz="4" w:space="0" w:color="auto"/>
              <w:right w:val="single" w:sz="4" w:space="0" w:color="auto"/>
            </w:tcBorders>
          </w:tcPr>
          <w:p w14:paraId="69A23DEF" w14:textId="77777777" w:rsidR="002F2BA9" w:rsidRPr="005B6E0F" w:rsidRDefault="002F2BA9" w:rsidP="001F23FD">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c>
          <w:tcPr>
            <w:tcW w:w="2126" w:type="dxa"/>
            <w:tcBorders>
              <w:top w:val="single" w:sz="4" w:space="0" w:color="auto"/>
              <w:left w:val="single" w:sz="4" w:space="0" w:color="auto"/>
              <w:bottom w:val="single" w:sz="4" w:space="0" w:color="auto"/>
              <w:right w:val="single" w:sz="4" w:space="0" w:color="auto"/>
            </w:tcBorders>
          </w:tcPr>
          <w:p w14:paraId="102EF622" w14:textId="77777777" w:rsidR="002F2BA9" w:rsidRPr="005B6E0F" w:rsidRDefault="002F2BA9" w:rsidP="001F23FD">
            <w:pPr>
              <w:spacing w:before="60" w:after="60"/>
              <w:ind w:right="34"/>
              <w:cnfStyle w:val="000000000000" w:firstRow="0" w:lastRow="0" w:firstColumn="0" w:lastColumn="0" w:oddVBand="0" w:evenVBand="0" w:oddHBand="0" w:evenHBand="0" w:firstRowFirstColumn="0" w:firstRowLastColumn="0" w:lastRowFirstColumn="0" w:lastRowLastColumn="0"/>
              <w:rPr>
                <w:rFonts w:cs="Tahoma"/>
                <w:sz w:val="20"/>
              </w:rPr>
            </w:pPr>
          </w:p>
        </w:tc>
      </w:tr>
      <w:tr w:rsidR="002F2BA9" w:rsidRPr="004B6F2E" w14:paraId="49B96FBE" w14:textId="77777777" w:rsidTr="002F2BA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0139850F" w14:textId="77777777" w:rsidR="002F2BA9" w:rsidRPr="004B6F2E" w:rsidRDefault="002F2BA9" w:rsidP="001F23FD">
            <w:pPr>
              <w:spacing w:before="60" w:after="60"/>
              <w:ind w:right="34"/>
              <w:rPr>
                <w:rFonts w:cs="Tahoma"/>
                <w:b w:val="0"/>
                <w:sz w:val="20"/>
              </w:rPr>
            </w:pPr>
          </w:p>
        </w:tc>
        <w:tc>
          <w:tcPr>
            <w:tcW w:w="4654" w:type="dxa"/>
            <w:tcBorders>
              <w:top w:val="single" w:sz="4" w:space="0" w:color="auto"/>
              <w:left w:val="single" w:sz="4" w:space="0" w:color="auto"/>
              <w:bottom w:val="single" w:sz="4" w:space="0" w:color="auto"/>
              <w:right w:val="single" w:sz="4" w:space="0" w:color="auto"/>
            </w:tcBorders>
          </w:tcPr>
          <w:p w14:paraId="16B24B45" w14:textId="77777777" w:rsidR="002F2BA9" w:rsidRPr="004B6F2E" w:rsidRDefault="002F2BA9" w:rsidP="001F23FD">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c>
          <w:tcPr>
            <w:tcW w:w="2126" w:type="dxa"/>
            <w:tcBorders>
              <w:top w:val="single" w:sz="4" w:space="0" w:color="auto"/>
              <w:left w:val="single" w:sz="4" w:space="0" w:color="auto"/>
              <w:bottom w:val="single" w:sz="4" w:space="0" w:color="auto"/>
              <w:right w:val="single" w:sz="4" w:space="0" w:color="auto"/>
            </w:tcBorders>
          </w:tcPr>
          <w:p w14:paraId="50FE6019" w14:textId="77777777" w:rsidR="002F2BA9" w:rsidRPr="004B6F2E" w:rsidRDefault="002F2BA9" w:rsidP="001F23FD">
            <w:pPr>
              <w:spacing w:before="60" w:after="60"/>
              <w:ind w:right="34"/>
              <w:cnfStyle w:val="000000100000" w:firstRow="0" w:lastRow="0" w:firstColumn="0" w:lastColumn="0" w:oddVBand="0" w:evenVBand="0" w:oddHBand="1" w:evenHBand="0" w:firstRowFirstColumn="0" w:firstRowLastColumn="0" w:lastRowFirstColumn="0" w:lastRowLastColumn="0"/>
              <w:rPr>
                <w:rFonts w:cs="Tahoma"/>
                <w:sz w:val="20"/>
              </w:rPr>
            </w:pPr>
          </w:p>
        </w:tc>
      </w:tr>
    </w:tbl>
    <w:p w14:paraId="22DBFEF5" w14:textId="07387CD1" w:rsidR="006716C7" w:rsidRPr="005677AF" w:rsidRDefault="006716C7" w:rsidP="006716C7">
      <w:pPr>
        <w:rPr>
          <w:rFonts w:cs="Tahoma"/>
          <w:sz w:val="20"/>
          <w:szCs w:val="20"/>
        </w:rPr>
      </w:pPr>
      <w:r w:rsidRPr="005677AF">
        <w:rPr>
          <w:rFonts w:cs="Tahoma"/>
          <w:sz w:val="20"/>
          <w:szCs w:val="20"/>
        </w:rPr>
        <w:t xml:space="preserve">The CDR Committee conducts this review of design with the authority of ACCSYS Project Leader, Mats Lindroos, and ESS Chief Executive Officer, Jim Yeck.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716C7" w:rsidRPr="00486436" w14:paraId="01B0BA67" w14:textId="77777777" w:rsidTr="006716C7">
        <w:tc>
          <w:tcPr>
            <w:tcW w:w="5000" w:type="pct"/>
          </w:tcPr>
          <w:p w14:paraId="3771F5B9" w14:textId="77777777" w:rsidR="002F2BA9" w:rsidRDefault="002F2BA9" w:rsidP="006716C7">
            <w:pPr>
              <w:spacing w:before="0" w:after="0"/>
              <w:jc w:val="center"/>
              <w:rPr>
                <w:rFonts w:ascii="Times New Roman" w:hAnsi="Times New Roman"/>
                <w:lang w:val="en-AU"/>
              </w:rPr>
            </w:pPr>
          </w:p>
          <w:p w14:paraId="29EC9A44" w14:textId="77777777" w:rsidR="002F2BA9" w:rsidRDefault="002F2BA9" w:rsidP="006716C7">
            <w:pPr>
              <w:spacing w:before="0" w:after="0"/>
              <w:jc w:val="center"/>
              <w:rPr>
                <w:rFonts w:ascii="Times New Roman" w:hAnsi="Times New Roman"/>
                <w:lang w:val="en-AU"/>
              </w:rPr>
            </w:pPr>
          </w:p>
          <w:p w14:paraId="788A2244" w14:textId="004236AF" w:rsidR="006716C7" w:rsidRPr="006716C7" w:rsidRDefault="006716C7" w:rsidP="006716C7">
            <w:pPr>
              <w:spacing w:before="0" w:after="0"/>
              <w:jc w:val="center"/>
              <w:rPr>
                <w:rFonts w:ascii="Times New Roman" w:hAnsi="Times New Roman"/>
                <w:lang w:val="en-AU"/>
              </w:rPr>
            </w:pPr>
            <w:r w:rsidRPr="00756E66">
              <w:rPr>
                <w:lang w:val="en-AU"/>
              </w:rPr>
              <w:t xml:space="preserve">Appendix </w:t>
            </w:r>
            <w:r>
              <w:rPr>
                <w:lang w:val="en-AU"/>
              </w:rPr>
              <w:t>3</w:t>
            </w:r>
          </w:p>
          <w:p w14:paraId="212E20E5" w14:textId="77777777" w:rsidR="006716C7" w:rsidRPr="00486436" w:rsidRDefault="006716C7" w:rsidP="006716C7">
            <w:pPr>
              <w:spacing w:before="0" w:after="0"/>
              <w:jc w:val="center"/>
              <w:rPr>
                <w:b/>
                <w:lang w:val="en-AU"/>
              </w:rPr>
            </w:pPr>
            <w:r>
              <w:rPr>
                <w:b/>
                <w:lang w:val="en-AU"/>
              </w:rPr>
              <w:t xml:space="preserve">Questions </w:t>
            </w:r>
          </w:p>
        </w:tc>
      </w:tr>
      <w:tr w:rsidR="006716C7" w:rsidRPr="00756E66" w14:paraId="31710A6E" w14:textId="77777777" w:rsidTr="006716C7">
        <w:tc>
          <w:tcPr>
            <w:tcW w:w="5000" w:type="pct"/>
            <w:tcBorders>
              <w:bottom w:val="single" w:sz="2" w:space="0" w:color="auto"/>
            </w:tcBorders>
          </w:tcPr>
          <w:p w14:paraId="73EBA049" w14:textId="77777777" w:rsidR="006716C7" w:rsidRPr="00756E66" w:rsidRDefault="006716C7" w:rsidP="006716C7">
            <w:pPr>
              <w:spacing w:before="0" w:after="0"/>
              <w:jc w:val="center"/>
              <w:rPr>
                <w:sz w:val="12"/>
                <w:szCs w:val="12"/>
                <w:lang w:val="en-AU"/>
              </w:rPr>
            </w:pPr>
          </w:p>
        </w:tc>
      </w:tr>
    </w:tbl>
    <w:p w14:paraId="58A9FCBE" w14:textId="77777777" w:rsidR="006716C7" w:rsidRDefault="006716C7" w:rsidP="006716C7">
      <w:pPr>
        <w:spacing w:before="0" w:after="0"/>
        <w:rPr>
          <w:rFonts w:ascii="Times New Roman" w:hAnsi="Times New Roman"/>
          <w:sz w:val="20"/>
          <w:szCs w:val="20"/>
        </w:rPr>
      </w:pPr>
    </w:p>
    <w:p w14:paraId="66517A6B" w14:textId="77777777" w:rsidR="006716C7" w:rsidRDefault="006716C7" w:rsidP="006716C7">
      <w:pPr>
        <w:spacing w:before="0" w:after="0"/>
        <w:rPr>
          <w:rFonts w:ascii="Times New Roman" w:hAnsi="Times New Roman"/>
          <w:sz w:val="20"/>
          <w:szCs w:val="20"/>
        </w:rPr>
      </w:pPr>
    </w:p>
    <w:p w14:paraId="5ED2547A" w14:textId="77777777" w:rsidR="006716C7" w:rsidRPr="006716C7" w:rsidRDefault="006716C7" w:rsidP="006716C7">
      <w:pPr>
        <w:spacing w:before="0" w:after="0"/>
        <w:rPr>
          <w:rFonts w:ascii="Times New Roman" w:hAnsi="Times New Roman"/>
          <w:sz w:val="20"/>
          <w:szCs w:val="20"/>
        </w:rPr>
      </w:pPr>
    </w:p>
    <w:p w14:paraId="0C51FC9D" w14:textId="5BA9FB38" w:rsidR="006716C7" w:rsidRPr="002F2BA9" w:rsidRDefault="006716C7" w:rsidP="006716C7">
      <w:pPr>
        <w:pStyle w:val="ListParagraph"/>
        <w:numPr>
          <w:ilvl w:val="0"/>
          <w:numId w:val="37"/>
        </w:numPr>
        <w:ind w:left="426"/>
        <w:rPr>
          <w:rFonts w:cs="Tahoma"/>
        </w:rPr>
      </w:pPr>
      <w:r w:rsidRPr="002F2BA9">
        <w:rPr>
          <w:rFonts w:cs="Tahoma"/>
        </w:rPr>
        <w:t>Has design and supporting activity for CDS-</w:t>
      </w:r>
      <w:r w:rsidR="002F2BA9" w:rsidRPr="002F2BA9">
        <w:rPr>
          <w:rFonts w:cs="Tahoma"/>
        </w:rPr>
        <w:t>S</w:t>
      </w:r>
      <w:r w:rsidRPr="002F2BA9">
        <w:rPr>
          <w:rFonts w:cs="Tahoma"/>
        </w:rPr>
        <w:t>L progressed and reached a level of technical maturity in accordance with the activities and milestones for this Work Unit recorded in the ESS ACCSYS Project and been documented sufficiently and presented in a suitable format to enable review at this CDR?</w:t>
      </w:r>
      <w:r w:rsidRPr="002F2BA9">
        <w:rPr>
          <w:rFonts w:cs="Tahoma"/>
        </w:rPr>
        <w:br/>
      </w:r>
    </w:p>
    <w:p w14:paraId="4054C29D" w14:textId="57AFD41F" w:rsidR="006716C7" w:rsidRPr="002F2BA9" w:rsidRDefault="006716C7" w:rsidP="006716C7">
      <w:pPr>
        <w:pStyle w:val="ListParagraph"/>
        <w:numPr>
          <w:ilvl w:val="0"/>
          <w:numId w:val="37"/>
        </w:numPr>
        <w:ind w:left="426"/>
        <w:rPr>
          <w:rFonts w:cs="Tahoma"/>
        </w:rPr>
      </w:pPr>
      <w:r w:rsidRPr="002F2BA9">
        <w:rPr>
          <w:rFonts w:cs="Tahoma"/>
        </w:rPr>
        <w:t>Are all or a sufficient coverage of requirements and specifications for the CDS-</w:t>
      </w:r>
      <w:r w:rsidR="002F2BA9" w:rsidRPr="002F2BA9">
        <w:rPr>
          <w:rFonts w:cs="Tahoma"/>
        </w:rPr>
        <w:t>S</w:t>
      </w:r>
      <w:r w:rsidRPr="002F2BA9">
        <w:rPr>
          <w:rFonts w:cs="Tahoma"/>
        </w:rPr>
        <w:t>L, including for its interfaces with other systems, documented by ESS, communicated to and understood by the Work Unit team?</w:t>
      </w:r>
    </w:p>
    <w:p w14:paraId="0EBAE7FD" w14:textId="77777777" w:rsidR="006716C7" w:rsidRPr="002F2BA9" w:rsidRDefault="006716C7" w:rsidP="006716C7">
      <w:pPr>
        <w:pStyle w:val="ListParagraph"/>
        <w:ind w:left="426"/>
        <w:rPr>
          <w:rFonts w:cs="Tahoma"/>
          <w:highlight w:val="yellow"/>
        </w:rPr>
      </w:pPr>
    </w:p>
    <w:p w14:paraId="33629E6A" w14:textId="5E2D8A3C" w:rsidR="006716C7" w:rsidRPr="002F2BA9" w:rsidRDefault="006716C7" w:rsidP="006716C7">
      <w:pPr>
        <w:pStyle w:val="ListParagraph"/>
        <w:numPr>
          <w:ilvl w:val="0"/>
          <w:numId w:val="37"/>
        </w:numPr>
        <w:ind w:left="426"/>
        <w:rPr>
          <w:rFonts w:cs="Tahoma"/>
        </w:rPr>
      </w:pPr>
      <w:r w:rsidRPr="002F2BA9">
        <w:rPr>
          <w:rFonts w:cs="Tahoma"/>
        </w:rPr>
        <w:t>Does the CDS-</w:t>
      </w:r>
      <w:r w:rsidR="002F2BA9" w:rsidRPr="002F2BA9">
        <w:rPr>
          <w:rFonts w:cs="Tahoma"/>
        </w:rPr>
        <w:t>S</w:t>
      </w:r>
      <w:r w:rsidRPr="002F2BA9">
        <w:rPr>
          <w:rFonts w:cs="Tahoma"/>
        </w:rPr>
        <w:t>L design meet these requirements and specifications?</w:t>
      </w:r>
      <w:r w:rsidRPr="002F2BA9">
        <w:rPr>
          <w:rFonts w:cs="Tahoma"/>
        </w:rPr>
        <w:br/>
      </w:r>
    </w:p>
    <w:p w14:paraId="6964299D" w14:textId="77777777" w:rsidR="006716C7" w:rsidRPr="002F2BA9" w:rsidRDefault="006716C7" w:rsidP="006716C7">
      <w:pPr>
        <w:pStyle w:val="ListParagraph"/>
        <w:numPr>
          <w:ilvl w:val="0"/>
          <w:numId w:val="37"/>
        </w:numPr>
        <w:ind w:left="426"/>
        <w:rPr>
          <w:rFonts w:cs="Tahoma"/>
        </w:rPr>
      </w:pPr>
      <w:r w:rsidRPr="002F2BA9">
        <w:rPr>
          <w:rFonts w:cs="Tahoma"/>
        </w:rPr>
        <w:t>Have safety issues and technical risks been identified and eliminated or otherwise mitigated for in the detailed design or identified for managing for manufacture, assembly, installation or operation?</w:t>
      </w:r>
      <w:r w:rsidRPr="002F2BA9">
        <w:rPr>
          <w:rFonts w:cs="Tahoma"/>
        </w:rPr>
        <w:br/>
      </w:r>
    </w:p>
    <w:p w14:paraId="429D5576" w14:textId="77777777" w:rsidR="006716C7" w:rsidRPr="002F2BA9" w:rsidRDefault="006716C7" w:rsidP="006716C7">
      <w:pPr>
        <w:pStyle w:val="ListParagraph"/>
        <w:numPr>
          <w:ilvl w:val="0"/>
          <w:numId w:val="37"/>
        </w:numPr>
        <w:ind w:left="426"/>
        <w:rPr>
          <w:rFonts w:cs="Tahoma"/>
        </w:rPr>
      </w:pPr>
      <w:r w:rsidRPr="002F2BA9">
        <w:rPr>
          <w:rFonts w:cs="Tahoma"/>
        </w:rPr>
        <w:t>What quality assurance and quality control activities have been planned and how will these be conducted and documented or reported?</w:t>
      </w:r>
      <w:r w:rsidRPr="002F2BA9">
        <w:rPr>
          <w:rFonts w:cs="Tahoma"/>
        </w:rPr>
        <w:br/>
      </w:r>
    </w:p>
    <w:p w14:paraId="28E45926" w14:textId="3B088131" w:rsidR="006716C7" w:rsidRPr="002F2BA9" w:rsidRDefault="006716C7" w:rsidP="006716C7">
      <w:pPr>
        <w:pStyle w:val="ListParagraph"/>
        <w:numPr>
          <w:ilvl w:val="0"/>
          <w:numId w:val="37"/>
        </w:numPr>
        <w:ind w:left="426"/>
        <w:rPr>
          <w:rFonts w:cs="Tahoma"/>
        </w:rPr>
      </w:pPr>
      <w:r w:rsidRPr="002F2BA9">
        <w:rPr>
          <w:rFonts w:cs="Tahoma"/>
        </w:rPr>
        <w:t>Is the design information and information on procedures required for the operation of the CDS-</w:t>
      </w:r>
      <w:r w:rsidR="002F2BA9" w:rsidRPr="002F2BA9">
        <w:rPr>
          <w:rFonts w:cs="Tahoma"/>
        </w:rPr>
        <w:t>S</w:t>
      </w:r>
      <w:r w:rsidRPr="002F2BA9">
        <w:rPr>
          <w:rFonts w:cs="Tahoma"/>
        </w:rPr>
        <w:t>L delivered and presented at CDR sufficient to define the controls interfaces and allow the start of the controls system design?</w:t>
      </w:r>
      <w:r w:rsidRPr="002F2BA9">
        <w:rPr>
          <w:rFonts w:cs="Tahoma"/>
        </w:rPr>
        <w:br/>
      </w:r>
    </w:p>
    <w:p w14:paraId="5B3CD301" w14:textId="4FF94344" w:rsidR="006716C7" w:rsidRPr="002F2BA9" w:rsidRDefault="006716C7" w:rsidP="006716C7">
      <w:pPr>
        <w:pStyle w:val="ListParagraph"/>
        <w:numPr>
          <w:ilvl w:val="0"/>
          <w:numId w:val="37"/>
        </w:numPr>
        <w:ind w:left="426"/>
        <w:rPr>
          <w:rFonts w:cs="Tahoma"/>
        </w:rPr>
      </w:pPr>
      <w:r w:rsidRPr="002F2BA9">
        <w:rPr>
          <w:rFonts w:cs="Tahoma"/>
        </w:rPr>
        <w:t>Is the schedule for delivery of materials, components and for the manufacture of CD</w:t>
      </w:r>
      <w:r w:rsidR="002F2BA9" w:rsidRPr="002F2BA9">
        <w:rPr>
          <w:rFonts w:cs="Tahoma"/>
        </w:rPr>
        <w:t>S-S</w:t>
      </w:r>
      <w:r w:rsidRPr="002F2BA9">
        <w:rPr>
          <w:rFonts w:cs="Tahoma"/>
        </w:rPr>
        <w:t>L sufficiently understood and in accordance with activities, durations and milestone dates shown in the ACCSYS project plan?</w:t>
      </w:r>
      <w:r w:rsidRPr="002F2BA9">
        <w:rPr>
          <w:rFonts w:cs="Tahoma"/>
        </w:rPr>
        <w:br/>
      </w:r>
    </w:p>
    <w:p w14:paraId="4777C327" w14:textId="2FE3383C" w:rsidR="006716C7" w:rsidRPr="002F2BA9" w:rsidRDefault="006716C7" w:rsidP="006716C7">
      <w:pPr>
        <w:pStyle w:val="ListParagraph"/>
        <w:numPr>
          <w:ilvl w:val="0"/>
          <w:numId w:val="37"/>
        </w:numPr>
        <w:ind w:left="426"/>
        <w:rPr>
          <w:rFonts w:cs="Tahoma"/>
        </w:rPr>
      </w:pPr>
      <w:r w:rsidRPr="002F2BA9">
        <w:rPr>
          <w:rFonts w:cs="Tahoma"/>
        </w:rPr>
        <w:t xml:space="preserve">Does the work unit team or its parent </w:t>
      </w:r>
      <w:r w:rsidR="002F2BA9" w:rsidRPr="002F2BA9">
        <w:rPr>
          <w:rFonts w:cs="Tahoma"/>
        </w:rPr>
        <w:t>CNRS</w:t>
      </w:r>
      <w:r w:rsidRPr="002F2BA9">
        <w:rPr>
          <w:rFonts w:cs="Tahoma"/>
        </w:rPr>
        <w:t xml:space="preserve"> require additional input from ESS or its other partners, or seek additional review, decision or approval from ESS to proceed with all work planed?</w:t>
      </w:r>
      <w:r w:rsidRPr="002F2BA9">
        <w:rPr>
          <w:rFonts w:cs="Tahoma"/>
        </w:rPr>
        <w:br/>
      </w:r>
    </w:p>
    <w:p w14:paraId="58867753" w14:textId="77777777" w:rsidR="006716C7" w:rsidRPr="002F2BA9" w:rsidRDefault="006716C7" w:rsidP="006716C7">
      <w:pPr>
        <w:pStyle w:val="ListParagraph"/>
        <w:numPr>
          <w:ilvl w:val="0"/>
          <w:numId w:val="37"/>
        </w:numPr>
        <w:ind w:left="426"/>
        <w:rPr>
          <w:rFonts w:cs="Tahoma"/>
        </w:rPr>
      </w:pPr>
      <w:r w:rsidRPr="002F2BA9">
        <w:rPr>
          <w:rFonts w:cs="Tahoma"/>
        </w:rPr>
        <w:t>Are there any outstanding agreements to be made or other actions necessary to allow the work unit to achieve the Plan?</w:t>
      </w:r>
    </w:p>
    <w:p w14:paraId="399C81EC" w14:textId="77777777" w:rsidR="006716C7" w:rsidRDefault="006716C7" w:rsidP="006716C7">
      <w:pPr>
        <w:pStyle w:val="ListParagraph"/>
        <w:rPr>
          <w:rFonts w:ascii="Times New Roman" w:hAnsi="Times New Roman" w:cs="Times New Roman"/>
        </w:rPr>
      </w:pPr>
    </w:p>
    <w:p w14:paraId="4430FB3F" w14:textId="77777777" w:rsidR="006716C7" w:rsidRDefault="006716C7" w:rsidP="006716C7">
      <w:pPr>
        <w:pStyle w:val="ListParagraph"/>
        <w:rPr>
          <w:rFonts w:ascii="Times New Roman" w:hAnsi="Times New Roman" w:cs="Times New Roman"/>
        </w:rPr>
      </w:pPr>
    </w:p>
    <w:p w14:paraId="262388CA" w14:textId="77777777" w:rsidR="006716C7" w:rsidRDefault="006716C7" w:rsidP="006716C7">
      <w:pPr>
        <w:pStyle w:val="ListParagraph"/>
        <w:rPr>
          <w:rFonts w:ascii="Times New Roman" w:hAnsi="Times New Roman" w:cs="Times New Roman"/>
        </w:rPr>
      </w:pPr>
    </w:p>
    <w:sectPr w:rsidR="006716C7" w:rsidSect="00A07DEE">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2BC7A" w14:textId="77777777" w:rsidR="00E16F8C" w:rsidRDefault="00E16F8C" w:rsidP="002B188F">
      <w:r>
        <w:separator/>
      </w:r>
    </w:p>
  </w:endnote>
  <w:endnote w:type="continuationSeparator" w:id="0">
    <w:p w14:paraId="506EB9A5" w14:textId="77777777" w:rsidR="00E16F8C" w:rsidRDefault="00E16F8C" w:rsidP="002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tilliumText22L 400 wt">
    <w:charset w:val="00"/>
    <w:family w:val="auto"/>
    <w:pitch w:val="variable"/>
    <w:sig w:usb0="A00000EF" w:usb1="0000004B" w:usb2="00000000" w:usb3="00000000" w:csb0="00000193"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D1638" w14:textId="645948BD" w:rsidR="00D6309D" w:rsidRPr="00553811" w:rsidRDefault="00D6309D" w:rsidP="0001544C">
    <w:pPr>
      <w:pStyle w:val="Footer"/>
      <w:tabs>
        <w:tab w:val="clear" w:pos="4536"/>
      </w:tabs>
      <w:jc w:val="right"/>
      <w:rPr>
        <w:sz w:val="1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0B376" w14:textId="77777777" w:rsidR="00D6309D" w:rsidRPr="00DC6736" w:rsidRDefault="00D6309D" w:rsidP="000B7559">
    <w:pPr>
      <w:pStyle w:val="Footer"/>
      <w:tabs>
        <w:tab w:val="clear" w:pos="4536"/>
      </w:tabs>
      <w:jc w:val="center"/>
      <w:rPr>
        <w:sz w:val="16"/>
      </w:rPr>
    </w:pPr>
    <w:r w:rsidRPr="00DC6736">
      <w:rPr>
        <w:sz w:val="16"/>
      </w:rPr>
      <w:fldChar w:fldCharType="begin"/>
    </w:r>
    <w:r w:rsidRPr="00DC6736">
      <w:rPr>
        <w:sz w:val="16"/>
      </w:rPr>
      <w:instrText xml:space="preserve"> PAGE  \* MERGEFORMAT </w:instrText>
    </w:r>
    <w:r w:rsidRPr="00DC6736">
      <w:rPr>
        <w:sz w:val="16"/>
      </w:rPr>
      <w:fldChar w:fldCharType="separate"/>
    </w:r>
    <w:r w:rsidR="009F2C61">
      <w:rPr>
        <w:noProof/>
        <w:sz w:val="16"/>
      </w:rPr>
      <w:t>6</w:t>
    </w:r>
    <w:r w:rsidRPr="00DC6736">
      <w:rPr>
        <w:noProof/>
        <w:sz w:val="16"/>
      </w:rPr>
      <w:fldChar w:fldCharType="end"/>
    </w:r>
    <w:r w:rsidRPr="00DC6736">
      <w:rPr>
        <w:sz w:val="16"/>
      </w:rPr>
      <w:t>(</w:t>
    </w:r>
    <w:r w:rsidRPr="00DC6736">
      <w:rPr>
        <w:sz w:val="16"/>
      </w:rPr>
      <w:fldChar w:fldCharType="begin"/>
    </w:r>
    <w:r w:rsidRPr="00DC6736">
      <w:rPr>
        <w:sz w:val="16"/>
      </w:rPr>
      <w:instrText xml:space="preserve"> NUMPAGES  \* MERGEFORMAT </w:instrText>
    </w:r>
    <w:r w:rsidRPr="00DC6736">
      <w:rPr>
        <w:sz w:val="16"/>
      </w:rPr>
      <w:fldChar w:fldCharType="separate"/>
    </w:r>
    <w:r w:rsidR="009F2C61">
      <w:rPr>
        <w:noProof/>
        <w:sz w:val="16"/>
      </w:rPr>
      <w:t>6</w:t>
    </w:r>
    <w:r w:rsidRPr="00DC6736">
      <w:rPr>
        <w:noProof/>
        <w:sz w:val="16"/>
      </w:rPr>
      <w:fldChar w:fldCharType="end"/>
    </w:r>
    <w:r w:rsidRPr="00DC6736">
      <w:rPr>
        <w:sz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D06B" w14:textId="77777777" w:rsidR="00E16F8C" w:rsidRDefault="00E16F8C" w:rsidP="002B188F">
      <w:r>
        <w:separator/>
      </w:r>
    </w:p>
  </w:footnote>
  <w:footnote w:type="continuationSeparator" w:id="0">
    <w:p w14:paraId="379BC71C" w14:textId="77777777" w:rsidR="00E16F8C" w:rsidRDefault="00E16F8C" w:rsidP="002B18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5671"/>
      <w:gridCol w:w="1518"/>
      <w:gridCol w:w="1881"/>
    </w:tblGrid>
    <w:tr w:rsidR="00D6309D" w:rsidRPr="00754FD7" w14:paraId="2C140556" w14:textId="77777777" w:rsidTr="006716C7">
      <w:trPr>
        <w:cantSplit/>
      </w:trPr>
      <w:tc>
        <w:tcPr>
          <w:tcW w:w="3126" w:type="pct"/>
          <w:vMerge w:val="restart"/>
        </w:tcPr>
        <w:p w14:paraId="54C1DA70" w14:textId="77777777" w:rsidR="00D6309D" w:rsidRPr="00754FD7" w:rsidRDefault="00D6309D" w:rsidP="006716C7">
          <w:pPr>
            <w:pStyle w:val="E-Guided"/>
            <w:rPr>
              <w:sz w:val="16"/>
            </w:rPr>
          </w:pPr>
          <w:r w:rsidRPr="00754FD7">
            <w:rPr>
              <w:noProof/>
              <w:sz w:val="16"/>
              <w:lang w:eastAsia="en-GB"/>
            </w:rPr>
            <w:drawing>
              <wp:inline distT="0" distB="0" distL="0" distR="0" wp14:anchorId="3D841C50" wp14:editId="103F06E0">
                <wp:extent cx="1197935" cy="646885"/>
                <wp:effectExtent l="25400" t="0" r="0" b="0"/>
                <wp:docPr id="2" name="Bild 9" descr="Macintosh HD:Users:mathiasbrandin:Documents:Bilder:ESS-Logos:Logo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athiasbrandin:Documents:Bilder:ESS-Logos:Logo2.jpeg"/>
                        <pic:cNvPicPr>
                          <a:picLocks noChangeAspect="1" noChangeArrowheads="1"/>
                        </pic:cNvPicPr>
                      </pic:nvPicPr>
                      <pic:blipFill>
                        <a:blip r:embed="rId1"/>
                        <a:srcRect/>
                        <a:stretch>
                          <a:fillRect/>
                        </a:stretch>
                      </pic:blipFill>
                      <pic:spPr bwMode="auto">
                        <a:xfrm>
                          <a:off x="0" y="0"/>
                          <a:ext cx="1197935" cy="646885"/>
                        </a:xfrm>
                        <a:prstGeom prst="rect">
                          <a:avLst/>
                        </a:prstGeom>
                        <a:noFill/>
                        <a:ln w="9525">
                          <a:noFill/>
                          <a:miter lim="800000"/>
                          <a:headEnd/>
                          <a:tailEnd/>
                        </a:ln>
                      </pic:spPr>
                    </pic:pic>
                  </a:graphicData>
                </a:graphic>
              </wp:inline>
            </w:drawing>
          </w:r>
        </w:p>
      </w:tc>
      <w:tc>
        <w:tcPr>
          <w:tcW w:w="1874" w:type="pct"/>
          <w:gridSpan w:val="2"/>
        </w:tcPr>
        <w:p w14:paraId="2BE5DB1F" w14:textId="77777777" w:rsidR="00D6309D" w:rsidRPr="00754FD7" w:rsidRDefault="00E606AD" w:rsidP="006716C7">
          <w:pPr>
            <w:pStyle w:val="E-LineL1"/>
          </w:pPr>
          <w:fldSimple w:instr=" DOCPROPERTY &quot;MXType.Localized&quot;  \* MERGEFORMAT ">
            <w:r w:rsidR="00984CDE">
              <w:t>Description</w:t>
            </w:r>
          </w:fldSimple>
        </w:p>
      </w:tc>
    </w:tr>
    <w:tr w:rsidR="00D6309D" w:rsidRPr="00754FD7" w14:paraId="671DD9C0" w14:textId="77777777" w:rsidTr="006716C7">
      <w:trPr>
        <w:cantSplit/>
      </w:trPr>
      <w:tc>
        <w:tcPr>
          <w:tcW w:w="3126" w:type="pct"/>
          <w:vMerge/>
        </w:tcPr>
        <w:p w14:paraId="171D7C40" w14:textId="77777777" w:rsidR="00D6309D" w:rsidRPr="00754FD7" w:rsidRDefault="00D6309D" w:rsidP="006716C7">
          <w:pPr>
            <w:pStyle w:val="E-Guided"/>
            <w:rPr>
              <w:sz w:val="16"/>
            </w:rPr>
          </w:pPr>
        </w:p>
      </w:tc>
      <w:tc>
        <w:tcPr>
          <w:tcW w:w="837" w:type="pct"/>
        </w:tcPr>
        <w:p w14:paraId="61346C14" w14:textId="77777777" w:rsidR="00D6309D" w:rsidRPr="00754FD7" w:rsidRDefault="00D6309D" w:rsidP="006716C7">
          <w:pPr>
            <w:pStyle w:val="E-LineL2"/>
          </w:pPr>
          <w:r>
            <w:t>Document Number</w:t>
          </w:r>
        </w:p>
      </w:tc>
      <w:tc>
        <w:tcPr>
          <w:tcW w:w="1037" w:type="pct"/>
        </w:tcPr>
        <w:p w14:paraId="33232A63" w14:textId="5646F4F6" w:rsidR="00D6309D" w:rsidRPr="00017D92" w:rsidRDefault="00D6309D" w:rsidP="00017D92">
          <w:pPr>
            <w:pStyle w:val="E-LineR2"/>
            <w:rPr>
              <w:rFonts w:cs="Tahoma"/>
            </w:rPr>
          </w:pPr>
          <w:r w:rsidRPr="00017D92">
            <w:rPr>
              <w:rFonts w:cs="Tahoma"/>
            </w:rPr>
            <w:fldChar w:fldCharType="begin"/>
          </w:r>
          <w:r w:rsidRPr="00017D92">
            <w:rPr>
              <w:rFonts w:cs="Tahoma"/>
            </w:rPr>
            <w:instrText xml:space="preserve"> DOCPROPERTY "MXName"  \* MERGEFORMAT </w:instrText>
          </w:r>
          <w:r w:rsidRPr="00017D92">
            <w:rPr>
              <w:rFonts w:cs="Tahoma"/>
            </w:rPr>
            <w:fldChar w:fldCharType="separate"/>
          </w:r>
          <w:r w:rsidR="00984CDE">
            <w:rPr>
              <w:rFonts w:cs="Tahoma"/>
            </w:rPr>
            <w:t>ESS-0065789</w:t>
          </w:r>
          <w:r w:rsidRPr="00017D92">
            <w:rPr>
              <w:rFonts w:cs="Tahoma"/>
            </w:rPr>
            <w:fldChar w:fldCharType="end"/>
          </w:r>
          <w:r w:rsidRPr="00017D92">
            <w:rPr>
              <w:rFonts w:cs="Tahoma"/>
            </w:rPr>
            <w:t>9</w:t>
          </w:r>
        </w:p>
      </w:tc>
    </w:tr>
    <w:tr w:rsidR="00D6309D" w:rsidRPr="00754FD7" w14:paraId="7D228C6D" w14:textId="77777777" w:rsidTr="006716C7">
      <w:trPr>
        <w:cantSplit/>
      </w:trPr>
      <w:tc>
        <w:tcPr>
          <w:tcW w:w="3126" w:type="pct"/>
          <w:vMerge/>
        </w:tcPr>
        <w:p w14:paraId="7F378705" w14:textId="77777777" w:rsidR="00D6309D" w:rsidRPr="00754FD7" w:rsidRDefault="00D6309D" w:rsidP="006716C7">
          <w:pPr>
            <w:pStyle w:val="E-Guided"/>
            <w:rPr>
              <w:sz w:val="16"/>
            </w:rPr>
          </w:pPr>
        </w:p>
      </w:tc>
      <w:tc>
        <w:tcPr>
          <w:tcW w:w="837" w:type="pct"/>
        </w:tcPr>
        <w:p w14:paraId="1043B6B7" w14:textId="77777777" w:rsidR="00D6309D" w:rsidRPr="00E606AD" w:rsidRDefault="00D6309D" w:rsidP="006716C7">
          <w:pPr>
            <w:pStyle w:val="E-LineL3"/>
            <w:rPr>
              <w:rFonts w:cs="Tahoma"/>
            </w:rPr>
          </w:pPr>
          <w:r w:rsidRPr="00E606AD">
            <w:rPr>
              <w:rFonts w:cs="Tahoma"/>
            </w:rPr>
            <w:t>Date</w:t>
          </w:r>
        </w:p>
      </w:tc>
      <w:tc>
        <w:tcPr>
          <w:tcW w:w="1037" w:type="pct"/>
        </w:tcPr>
        <w:p w14:paraId="10C5538A" w14:textId="22E77B24" w:rsidR="00D6309D" w:rsidRPr="00E606AD" w:rsidRDefault="00D6309D" w:rsidP="00E606AD">
          <w:pPr>
            <w:pStyle w:val="E-LineR3"/>
            <w:rPr>
              <w:rFonts w:cs="Tahoma"/>
            </w:rPr>
          </w:pPr>
          <w:r w:rsidRPr="00E606AD">
            <w:rPr>
              <w:rFonts w:cs="Tahoma"/>
            </w:rPr>
            <w:fldChar w:fldCharType="begin"/>
          </w:r>
          <w:r w:rsidRPr="00E606AD">
            <w:rPr>
              <w:rFonts w:cs="Tahoma"/>
            </w:rPr>
            <w:instrText xml:space="preserve"> DOCPROPERTY "MXPrinted Date"  \* MERGEFORMAT </w:instrText>
          </w:r>
          <w:r w:rsidRPr="00E606AD">
            <w:rPr>
              <w:rFonts w:cs="Tahoma"/>
            </w:rPr>
            <w:fldChar w:fldCharType="separate"/>
          </w:r>
          <w:r w:rsidR="00E606AD" w:rsidRPr="00E606AD">
            <w:rPr>
              <w:rFonts w:cs="Tahoma"/>
            </w:rPr>
            <w:t>Feb</w:t>
          </w:r>
          <w:r w:rsidR="00984CDE" w:rsidRPr="00E606AD">
            <w:rPr>
              <w:rFonts w:cs="Tahoma"/>
            </w:rPr>
            <w:t xml:space="preserve"> 3, 201</w:t>
          </w:r>
          <w:r w:rsidRPr="00E606AD">
            <w:rPr>
              <w:rFonts w:cs="Tahoma"/>
            </w:rPr>
            <w:fldChar w:fldCharType="end"/>
          </w:r>
          <w:r w:rsidR="00E606AD" w:rsidRPr="00E606AD">
            <w:rPr>
              <w:rFonts w:cs="Tahoma"/>
            </w:rPr>
            <w:t>7</w:t>
          </w:r>
        </w:p>
      </w:tc>
    </w:tr>
    <w:tr w:rsidR="00D6309D" w:rsidRPr="00754FD7" w14:paraId="704DEBC4" w14:textId="77777777" w:rsidTr="006716C7">
      <w:trPr>
        <w:cantSplit/>
      </w:trPr>
      <w:tc>
        <w:tcPr>
          <w:tcW w:w="3126" w:type="pct"/>
          <w:vMerge/>
        </w:tcPr>
        <w:p w14:paraId="317233C0" w14:textId="77777777" w:rsidR="00D6309D" w:rsidRPr="00754FD7" w:rsidRDefault="00D6309D" w:rsidP="006716C7">
          <w:pPr>
            <w:pStyle w:val="E-Guided"/>
            <w:rPr>
              <w:sz w:val="16"/>
            </w:rPr>
          </w:pPr>
        </w:p>
      </w:tc>
      <w:tc>
        <w:tcPr>
          <w:tcW w:w="837" w:type="pct"/>
        </w:tcPr>
        <w:p w14:paraId="053813DC" w14:textId="77777777" w:rsidR="00D6309D" w:rsidRPr="00E606AD" w:rsidRDefault="00D6309D" w:rsidP="006716C7">
          <w:pPr>
            <w:pStyle w:val="E-LineL4"/>
            <w:rPr>
              <w:rFonts w:cs="Tahoma"/>
            </w:rPr>
          </w:pPr>
          <w:r w:rsidRPr="00E606AD">
            <w:rPr>
              <w:rFonts w:cs="Tahoma"/>
            </w:rPr>
            <w:t>Revision</w:t>
          </w:r>
        </w:p>
      </w:tc>
      <w:tc>
        <w:tcPr>
          <w:tcW w:w="1037" w:type="pct"/>
        </w:tcPr>
        <w:p w14:paraId="535EA0DC" w14:textId="3557474A" w:rsidR="00D6309D" w:rsidRPr="00E606AD" w:rsidRDefault="00E606AD" w:rsidP="00017D92">
          <w:pPr>
            <w:pStyle w:val="E-LineR4"/>
            <w:spacing w:after="0"/>
            <w:rPr>
              <w:rFonts w:cs="Tahoma"/>
            </w:rPr>
          </w:pPr>
          <w:r w:rsidRPr="00E606AD">
            <w:rPr>
              <w:rFonts w:cs="Tahoma"/>
            </w:rPr>
            <w:t>3</w:t>
          </w:r>
          <w:r w:rsidR="00D6309D" w:rsidRPr="00E606AD">
            <w:rPr>
              <w:rFonts w:cs="Tahoma"/>
            </w:rPr>
            <w:t xml:space="preserve"> </w:t>
          </w:r>
        </w:p>
      </w:tc>
    </w:tr>
    <w:tr w:rsidR="00D6309D" w:rsidRPr="00754FD7" w14:paraId="58688A07" w14:textId="77777777" w:rsidTr="006716C7">
      <w:trPr>
        <w:cantSplit/>
      </w:trPr>
      <w:tc>
        <w:tcPr>
          <w:tcW w:w="3126" w:type="pct"/>
        </w:tcPr>
        <w:p w14:paraId="785AA1DB" w14:textId="77777777" w:rsidR="00D6309D" w:rsidRPr="00754FD7" w:rsidRDefault="00D6309D" w:rsidP="006716C7">
          <w:pPr>
            <w:pStyle w:val="E-Guided"/>
            <w:rPr>
              <w:sz w:val="16"/>
            </w:rPr>
          </w:pPr>
        </w:p>
      </w:tc>
      <w:tc>
        <w:tcPr>
          <w:tcW w:w="837" w:type="pct"/>
        </w:tcPr>
        <w:p w14:paraId="48003EE0" w14:textId="77777777" w:rsidR="00D6309D" w:rsidRDefault="00D6309D" w:rsidP="006716C7">
          <w:pPr>
            <w:pStyle w:val="E-LineL4"/>
          </w:pPr>
          <w:r>
            <w:t>State</w:t>
          </w:r>
        </w:p>
      </w:tc>
      <w:tc>
        <w:tcPr>
          <w:tcW w:w="1037" w:type="pct"/>
        </w:tcPr>
        <w:p w14:paraId="4C78FC01" w14:textId="00DC5809" w:rsidR="00D6309D" w:rsidRPr="005B6E0F" w:rsidRDefault="005B6E0F" w:rsidP="006716C7">
          <w:pPr>
            <w:pStyle w:val="E-LineR4"/>
            <w:spacing w:after="0"/>
            <w:rPr>
              <w:rFonts w:cs="Tahoma"/>
            </w:rPr>
          </w:pPr>
          <w:r w:rsidRPr="005B6E0F">
            <w:rPr>
              <w:rFonts w:cs="Tahoma"/>
            </w:rPr>
            <w:t xml:space="preserve">Released </w:t>
          </w:r>
        </w:p>
      </w:tc>
    </w:tr>
  </w:tbl>
  <w:p w14:paraId="71325621" w14:textId="77777777" w:rsidR="00D6309D" w:rsidRPr="00553811" w:rsidRDefault="00D6309D" w:rsidP="00553811">
    <w:pPr>
      <w:pStyle w:val="Header"/>
      <w:spacing w:before="0" w:after="0"/>
      <w:rPr>
        <w:sz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560"/>
      <w:gridCol w:w="7510"/>
    </w:tblGrid>
    <w:tr w:rsidR="00D6309D" w:rsidRPr="00754FD7" w14:paraId="706A2990" w14:textId="77777777" w:rsidTr="00AC3C89">
      <w:trPr>
        <w:cantSplit/>
      </w:trPr>
      <w:tc>
        <w:tcPr>
          <w:tcW w:w="5000" w:type="pct"/>
          <w:gridSpan w:val="2"/>
        </w:tcPr>
        <w:p w14:paraId="3323686F" w14:textId="06B6AB37" w:rsidR="00D6309D" w:rsidRPr="00E606AD" w:rsidRDefault="00D6309D" w:rsidP="00EC4DB2">
          <w:pPr>
            <w:pStyle w:val="ESSHeader"/>
            <w:rPr>
              <w:rFonts w:cs="Tahoma"/>
            </w:rPr>
          </w:pPr>
          <w:r w:rsidRPr="00E606AD">
            <w:rPr>
              <w:rFonts w:cs="Tahoma"/>
            </w:rPr>
            <w:fldChar w:fldCharType="begin"/>
          </w:r>
          <w:r w:rsidRPr="00E606AD">
            <w:rPr>
              <w:rFonts w:cs="Tahoma"/>
            </w:rPr>
            <w:instrText xml:space="preserve"> DOCPROPERTY "MXType.Localized"  \* MERGEFORMAT </w:instrText>
          </w:r>
          <w:r w:rsidRPr="00E606AD">
            <w:rPr>
              <w:rFonts w:cs="Tahoma"/>
            </w:rPr>
            <w:fldChar w:fldCharType="separate"/>
          </w:r>
          <w:r w:rsidR="00984CDE" w:rsidRPr="00E606AD">
            <w:rPr>
              <w:rFonts w:cs="Tahoma"/>
            </w:rPr>
            <w:t>Description</w:t>
          </w:r>
          <w:r w:rsidRPr="00E606AD">
            <w:rPr>
              <w:rFonts w:cs="Tahoma"/>
            </w:rPr>
            <w:fldChar w:fldCharType="end"/>
          </w:r>
        </w:p>
      </w:tc>
    </w:tr>
    <w:tr w:rsidR="00D6309D" w:rsidRPr="00754FD7" w14:paraId="214F0850" w14:textId="77777777" w:rsidTr="00AC3C89">
      <w:trPr>
        <w:cantSplit/>
      </w:trPr>
      <w:tc>
        <w:tcPr>
          <w:tcW w:w="860" w:type="pct"/>
        </w:tcPr>
        <w:p w14:paraId="33C95ED7" w14:textId="77777777" w:rsidR="00D6309D" w:rsidRPr="006716C7" w:rsidRDefault="00D6309D" w:rsidP="00AC3C89">
          <w:pPr>
            <w:pStyle w:val="ESSHeader"/>
            <w:rPr>
              <w:rFonts w:cs="Tahoma"/>
            </w:rPr>
          </w:pPr>
          <w:r w:rsidRPr="006716C7">
            <w:rPr>
              <w:rFonts w:cs="Tahoma"/>
            </w:rPr>
            <w:t>Document Number</w:t>
          </w:r>
        </w:p>
      </w:tc>
      <w:tc>
        <w:tcPr>
          <w:tcW w:w="4140" w:type="pct"/>
        </w:tcPr>
        <w:p w14:paraId="4F483CBD" w14:textId="4F81CF74" w:rsidR="00D6309D" w:rsidRPr="00E606AD" w:rsidRDefault="00D6309D" w:rsidP="00017D92">
          <w:pPr>
            <w:pStyle w:val="ESSHeader"/>
            <w:rPr>
              <w:rFonts w:cs="Tahoma"/>
            </w:rPr>
          </w:pPr>
          <w:r w:rsidRPr="00E606AD">
            <w:rPr>
              <w:rFonts w:cs="Tahoma"/>
            </w:rPr>
            <w:fldChar w:fldCharType="begin"/>
          </w:r>
          <w:r w:rsidRPr="00E606AD">
            <w:rPr>
              <w:rFonts w:cs="Tahoma"/>
            </w:rPr>
            <w:instrText xml:space="preserve"> DOCPROPERTY "MXName"  \* MERGEFORMAT </w:instrText>
          </w:r>
          <w:r w:rsidRPr="00E606AD">
            <w:rPr>
              <w:rFonts w:cs="Tahoma"/>
            </w:rPr>
            <w:fldChar w:fldCharType="separate"/>
          </w:r>
          <w:r w:rsidR="00984CDE" w:rsidRPr="00E606AD">
            <w:rPr>
              <w:rFonts w:cs="Tahoma"/>
            </w:rPr>
            <w:t>ESS-0065789</w:t>
          </w:r>
          <w:r w:rsidRPr="00E606AD">
            <w:rPr>
              <w:rFonts w:cs="Tahoma"/>
            </w:rPr>
            <w:fldChar w:fldCharType="end"/>
          </w:r>
          <w:r w:rsidR="00E606AD" w:rsidRPr="00E606AD">
            <w:rPr>
              <w:rFonts w:cs="Tahoma"/>
            </w:rPr>
            <w:t xml:space="preserve"> Rev 3</w:t>
          </w:r>
        </w:p>
      </w:tc>
    </w:tr>
    <w:tr w:rsidR="00D6309D" w:rsidRPr="00754FD7" w14:paraId="384230E2" w14:textId="77777777" w:rsidTr="00AC3C89">
      <w:trPr>
        <w:cantSplit/>
      </w:trPr>
      <w:tc>
        <w:tcPr>
          <w:tcW w:w="860" w:type="pct"/>
        </w:tcPr>
        <w:p w14:paraId="6FFE9CE2" w14:textId="77777777" w:rsidR="00D6309D" w:rsidRPr="006716C7" w:rsidRDefault="00D6309D" w:rsidP="00AC3C89">
          <w:pPr>
            <w:pStyle w:val="ESSHeader"/>
            <w:rPr>
              <w:rFonts w:cs="Tahoma"/>
            </w:rPr>
          </w:pPr>
          <w:r w:rsidRPr="006716C7">
            <w:rPr>
              <w:rFonts w:cs="Tahoma"/>
            </w:rPr>
            <w:t>Date</w:t>
          </w:r>
        </w:p>
      </w:tc>
      <w:tc>
        <w:tcPr>
          <w:tcW w:w="4140" w:type="pct"/>
        </w:tcPr>
        <w:p w14:paraId="15D5704F" w14:textId="0EE77175" w:rsidR="00D6309D" w:rsidRPr="00E606AD" w:rsidRDefault="00E606AD" w:rsidP="00E606AD">
          <w:pPr>
            <w:pStyle w:val="ESSHeader"/>
            <w:rPr>
              <w:rFonts w:cs="Tahoma"/>
            </w:rPr>
          </w:pPr>
          <w:r w:rsidRPr="00E606AD">
            <w:rPr>
              <w:rFonts w:cs="Tahoma"/>
            </w:rPr>
            <w:t>Feb</w:t>
          </w:r>
          <w:r w:rsidR="005B6E0F" w:rsidRPr="00E606AD">
            <w:rPr>
              <w:rFonts w:cs="Tahoma"/>
            </w:rPr>
            <w:t xml:space="preserve"> </w:t>
          </w:r>
          <w:r w:rsidR="008F07A6" w:rsidRPr="00E606AD">
            <w:rPr>
              <w:rFonts w:cs="Tahoma"/>
            </w:rPr>
            <w:t>3</w:t>
          </w:r>
          <w:r w:rsidRPr="00E606AD">
            <w:rPr>
              <w:rFonts w:cs="Tahoma"/>
            </w:rPr>
            <w:t>, 2017</w:t>
          </w:r>
        </w:p>
      </w:tc>
    </w:tr>
    <w:tr w:rsidR="00D6309D" w:rsidRPr="00754FD7" w14:paraId="230BAD57" w14:textId="77777777" w:rsidTr="00AC3C89">
      <w:trPr>
        <w:cantSplit/>
      </w:trPr>
      <w:tc>
        <w:tcPr>
          <w:tcW w:w="860" w:type="pct"/>
        </w:tcPr>
        <w:p w14:paraId="5E5A320E" w14:textId="77777777" w:rsidR="00D6309D" w:rsidRPr="00754FD7" w:rsidRDefault="00D6309D" w:rsidP="00AC3C89">
          <w:pPr>
            <w:pStyle w:val="ESSHeader"/>
          </w:pPr>
        </w:p>
      </w:tc>
      <w:tc>
        <w:tcPr>
          <w:tcW w:w="4140" w:type="pct"/>
        </w:tcPr>
        <w:p w14:paraId="453F28C3" w14:textId="77777777" w:rsidR="00D6309D" w:rsidRPr="00754FD7" w:rsidRDefault="00D6309D" w:rsidP="00AC3C89">
          <w:pPr>
            <w:pStyle w:val="ESSHeader"/>
          </w:pPr>
        </w:p>
      </w:tc>
    </w:tr>
    <w:tr w:rsidR="00D6309D" w:rsidRPr="00754FD7" w14:paraId="70E3337C" w14:textId="77777777" w:rsidTr="00AC3C89">
      <w:trPr>
        <w:cantSplit/>
      </w:trPr>
      <w:tc>
        <w:tcPr>
          <w:tcW w:w="860" w:type="pct"/>
        </w:tcPr>
        <w:p w14:paraId="120596AF" w14:textId="77777777" w:rsidR="00D6309D" w:rsidRPr="00754FD7" w:rsidRDefault="00D6309D" w:rsidP="00AC3C89">
          <w:pPr>
            <w:pStyle w:val="ESSHeader"/>
          </w:pPr>
        </w:p>
      </w:tc>
      <w:tc>
        <w:tcPr>
          <w:tcW w:w="4140" w:type="pct"/>
        </w:tcPr>
        <w:p w14:paraId="7B727443" w14:textId="77777777" w:rsidR="00D6309D" w:rsidRPr="00754FD7" w:rsidRDefault="00D6309D" w:rsidP="00AC3C89">
          <w:pPr>
            <w:pStyle w:val="ESSHeader"/>
          </w:pPr>
        </w:p>
      </w:tc>
    </w:tr>
  </w:tbl>
  <w:p w14:paraId="573B13B5" w14:textId="77777777" w:rsidR="00D6309D" w:rsidRPr="00553811" w:rsidRDefault="00D6309D" w:rsidP="00553811">
    <w:pPr>
      <w:pStyle w:val="Header"/>
      <w:spacing w:before="0" w:after="0"/>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D2C92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F08F9C0"/>
    <w:lvl w:ilvl="0">
      <w:start w:val="1"/>
      <w:numFmt w:val="decimal"/>
      <w:lvlText w:val="%1."/>
      <w:lvlJc w:val="left"/>
      <w:pPr>
        <w:tabs>
          <w:tab w:val="num" w:pos="1492"/>
        </w:tabs>
        <w:ind w:left="1492" w:hanging="360"/>
      </w:pPr>
    </w:lvl>
  </w:abstractNum>
  <w:abstractNum w:abstractNumId="2">
    <w:nsid w:val="FFFFFF7D"/>
    <w:multiLevelType w:val="singleLevel"/>
    <w:tmpl w:val="7F7C2AC0"/>
    <w:lvl w:ilvl="0">
      <w:start w:val="1"/>
      <w:numFmt w:val="decimal"/>
      <w:lvlText w:val="%1."/>
      <w:lvlJc w:val="left"/>
      <w:pPr>
        <w:tabs>
          <w:tab w:val="num" w:pos="1209"/>
        </w:tabs>
        <w:ind w:left="1209" w:hanging="360"/>
      </w:pPr>
    </w:lvl>
  </w:abstractNum>
  <w:abstractNum w:abstractNumId="3">
    <w:nsid w:val="FFFFFF7E"/>
    <w:multiLevelType w:val="singleLevel"/>
    <w:tmpl w:val="CC7E8504"/>
    <w:lvl w:ilvl="0">
      <w:start w:val="1"/>
      <w:numFmt w:val="decimal"/>
      <w:lvlText w:val="%1."/>
      <w:lvlJc w:val="left"/>
      <w:pPr>
        <w:tabs>
          <w:tab w:val="num" w:pos="926"/>
        </w:tabs>
        <w:ind w:left="926" w:hanging="360"/>
      </w:pPr>
    </w:lvl>
  </w:abstractNum>
  <w:abstractNum w:abstractNumId="4">
    <w:nsid w:val="FFFFFF7F"/>
    <w:multiLevelType w:val="singleLevel"/>
    <w:tmpl w:val="0C5A2526"/>
    <w:lvl w:ilvl="0">
      <w:start w:val="1"/>
      <w:numFmt w:val="decimal"/>
      <w:lvlText w:val="%1."/>
      <w:lvlJc w:val="left"/>
      <w:pPr>
        <w:tabs>
          <w:tab w:val="num" w:pos="643"/>
        </w:tabs>
        <w:ind w:left="643" w:hanging="360"/>
      </w:pPr>
    </w:lvl>
  </w:abstractNum>
  <w:abstractNum w:abstractNumId="5">
    <w:nsid w:val="FFFFFF80"/>
    <w:multiLevelType w:val="singleLevel"/>
    <w:tmpl w:val="48B6E9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7BED47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D521B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6A7A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3926368"/>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E69A3E"/>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232802FA"/>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A03433B"/>
    <w:multiLevelType w:val="multilevel"/>
    <w:tmpl w:val="35E6046E"/>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A603F1C"/>
    <w:multiLevelType w:val="hybridMultilevel"/>
    <w:tmpl w:val="9CB0B60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0D2210EF"/>
    <w:multiLevelType w:val="hybridMultilevel"/>
    <w:tmpl w:val="CDF0EC8A"/>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17">
    <w:nsid w:val="0E8D7149"/>
    <w:multiLevelType w:val="hybridMultilevel"/>
    <w:tmpl w:val="A1A2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3507FD"/>
    <w:multiLevelType w:val="hybridMultilevel"/>
    <w:tmpl w:val="25B85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3915D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E69CA"/>
    <w:multiLevelType w:val="hybridMultilevel"/>
    <w:tmpl w:val="7A385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4D23AE"/>
    <w:multiLevelType w:val="multilevel"/>
    <w:tmpl w:val="041D0023"/>
    <w:lvl w:ilvl="0">
      <w:start w:val="1"/>
      <w:numFmt w:val="upperRoman"/>
      <w:lvlText w:val="Stycke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3211726D"/>
    <w:multiLevelType w:val="multilevel"/>
    <w:tmpl w:val="35E6046E"/>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4734C93"/>
    <w:multiLevelType w:val="multilevel"/>
    <w:tmpl w:val="35E6046E"/>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FA02060"/>
    <w:multiLevelType w:val="hybridMultilevel"/>
    <w:tmpl w:val="5CE8C3E0"/>
    <w:lvl w:ilvl="0" w:tplc="F3F21D66">
      <w:start w:val="1"/>
      <w:numFmt w:val="bullet"/>
      <w:pStyle w:val="Lista1"/>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3FB7221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12A3CA0"/>
    <w:multiLevelType w:val="hybridMultilevel"/>
    <w:tmpl w:val="1C6A8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123634"/>
    <w:multiLevelType w:val="multilevel"/>
    <w:tmpl w:val="23E6AD9E"/>
    <w:lvl w:ilvl="0">
      <w:start w:val="1"/>
      <w:numFmt w:val="decimal"/>
      <w:lvlText w:val="%1"/>
      <w:lvlJc w:val="left"/>
      <w:pPr>
        <w:tabs>
          <w:tab w:val="num" w:pos="0"/>
        </w:tabs>
        <w:ind w:left="0" w:firstLine="0"/>
      </w:pPr>
      <w:rPr>
        <w:rFonts w:ascii="Times New Roman" w:hAnsi="Times New Roman" w:hint="default"/>
        <w:b w:val="0"/>
        <w:i w:val="0"/>
        <w:sz w:val="48"/>
        <w:szCs w:val="48"/>
      </w:rPr>
    </w:lvl>
    <w:lvl w:ilvl="1">
      <w:start w:val="1"/>
      <w:numFmt w:val="decimal"/>
      <w:lvlText w:val="%1.%2"/>
      <w:lvlJc w:val="left"/>
      <w:pPr>
        <w:tabs>
          <w:tab w:val="num" w:pos="0"/>
        </w:tabs>
        <w:ind w:left="0" w:firstLine="0"/>
      </w:pPr>
      <w:rPr>
        <w:rFonts w:ascii="Times New Roman" w:hAnsi="Times New Roman" w:hint="default"/>
        <w:b w:val="0"/>
        <w:i w:val="0"/>
        <w:sz w:val="36"/>
        <w:szCs w:val="36"/>
      </w:rPr>
    </w:lvl>
    <w:lvl w:ilvl="2">
      <w:start w:val="1"/>
      <w:numFmt w:val="decimal"/>
      <w:lvlText w:val="%1.%2.%3"/>
      <w:lvlJc w:val="left"/>
      <w:pPr>
        <w:tabs>
          <w:tab w:val="num" w:pos="0"/>
        </w:tabs>
        <w:ind w:left="0" w:firstLine="0"/>
      </w:pPr>
      <w:rPr>
        <w:rFonts w:ascii="Times New Roman" w:hAnsi="Times New Roman" w:hint="default"/>
        <w:b w:val="0"/>
        <w:i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8022DD9"/>
    <w:multiLevelType w:val="hybridMultilevel"/>
    <w:tmpl w:val="40A8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3955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A154983"/>
    <w:multiLevelType w:val="multilevel"/>
    <w:tmpl w:val="041D0023"/>
    <w:lvl w:ilvl="0">
      <w:start w:val="1"/>
      <w:numFmt w:val="upperRoman"/>
      <w:lvlText w:val="Stycke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4A404C9C"/>
    <w:multiLevelType w:val="hybridMultilevel"/>
    <w:tmpl w:val="36F60350"/>
    <w:lvl w:ilvl="0" w:tplc="00000065">
      <w:start w:val="1"/>
      <w:numFmt w:val="bullet"/>
      <w:lvlText w:val="."/>
      <w:lvlJc w:val="left"/>
      <w:pPr>
        <w:ind w:left="801" w:hanging="360"/>
      </w:pPr>
    </w:lvl>
    <w:lvl w:ilvl="1" w:tplc="04090003" w:tentative="1">
      <w:start w:val="1"/>
      <w:numFmt w:val="bullet"/>
      <w:lvlText w:val="o"/>
      <w:lvlJc w:val="left"/>
      <w:pPr>
        <w:ind w:left="1521" w:hanging="360"/>
      </w:pPr>
      <w:rPr>
        <w:rFonts w:ascii="Courier New" w:hAnsi="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33">
    <w:nsid w:val="4FFA7ADF"/>
    <w:multiLevelType w:val="multilevel"/>
    <w:tmpl w:val="CA4C75C6"/>
    <w:lvl w:ilvl="0">
      <w:start w:val="1"/>
      <w:numFmt w:val="decimal"/>
      <w:lvlText w:val="%1"/>
      <w:lvlJc w:val="left"/>
      <w:pPr>
        <w:tabs>
          <w:tab w:val="num" w:pos="0"/>
        </w:tabs>
        <w:ind w:left="0" w:firstLine="0"/>
      </w:pPr>
      <w:rPr>
        <w:rFonts w:ascii="Times New Roman" w:hAnsi="Times New Roman" w:hint="default"/>
        <w:b w:val="0"/>
        <w:i w:val="0"/>
        <w:sz w:val="48"/>
        <w:szCs w:val="48"/>
      </w:rPr>
    </w:lvl>
    <w:lvl w:ilvl="1">
      <w:start w:val="1"/>
      <w:numFmt w:val="decimal"/>
      <w:lvlText w:val="%1.%2"/>
      <w:lvlJc w:val="left"/>
      <w:pPr>
        <w:tabs>
          <w:tab w:val="num" w:pos="0"/>
        </w:tabs>
        <w:ind w:left="0" w:firstLine="0"/>
      </w:pPr>
      <w:rPr>
        <w:rFonts w:ascii="Times New Roman" w:hAnsi="Times New Roman" w:hint="default"/>
        <w:b w:val="0"/>
        <w:i w:val="0"/>
        <w:sz w:val="36"/>
        <w:szCs w:val="36"/>
      </w:rPr>
    </w:lvl>
    <w:lvl w:ilvl="2">
      <w:start w:val="1"/>
      <w:numFmt w:val="decimal"/>
      <w:lvlText w:val="%1.%2.%3"/>
      <w:lvlJc w:val="left"/>
      <w:pPr>
        <w:tabs>
          <w:tab w:val="num" w:pos="0"/>
        </w:tabs>
        <w:ind w:left="0" w:firstLine="0"/>
      </w:pPr>
      <w:rPr>
        <w:rFonts w:ascii="Times New Roman" w:hAnsi="Times New Roman" w:hint="default"/>
        <w:b w:val="0"/>
        <w:i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3B50CC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46B670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A787491"/>
    <w:multiLevelType w:val="hybridMultilevel"/>
    <w:tmpl w:val="A78AF336"/>
    <w:lvl w:ilvl="0" w:tplc="E8F800D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5D8D31FD"/>
    <w:multiLevelType w:val="hybridMultilevel"/>
    <w:tmpl w:val="07EE936E"/>
    <w:lvl w:ilvl="0" w:tplc="04090005">
      <w:start w:val="1"/>
      <w:numFmt w:val="bullet"/>
      <w:lvlText w:val=""/>
      <w:lvlJc w:val="left"/>
      <w:pPr>
        <w:ind w:left="1278" w:hanging="360"/>
      </w:pPr>
      <w:rPr>
        <w:rFonts w:ascii="Wingdings" w:hAnsi="Wingding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38">
    <w:nsid w:val="6761421A"/>
    <w:multiLevelType w:val="multilevel"/>
    <w:tmpl w:val="35E6046E"/>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D603F8B"/>
    <w:multiLevelType w:val="multilevel"/>
    <w:tmpl w:val="35E6046E"/>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93226A"/>
    <w:multiLevelType w:val="multilevel"/>
    <w:tmpl w:val="35E6046E"/>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31"/>
  </w:num>
  <w:num w:numId="3">
    <w:abstractNumId w:val="34"/>
  </w:num>
  <w:num w:numId="4">
    <w:abstractNumId w:val="19"/>
  </w:num>
  <w:num w:numId="5">
    <w:abstractNumId w:val="25"/>
  </w:num>
  <w:num w:numId="6">
    <w:abstractNumId w:val="22"/>
  </w:num>
  <w:num w:numId="7">
    <w:abstractNumId w:val="35"/>
  </w:num>
  <w:num w:numId="8">
    <w:abstractNumId w:val="26"/>
  </w:num>
  <w:num w:numId="9">
    <w:abstractNumId w:val="33"/>
  </w:num>
  <w:num w:numId="10">
    <w:abstractNumId w:val="40"/>
  </w:num>
  <w:num w:numId="11">
    <w:abstractNumId w:val="23"/>
  </w:num>
  <w:num w:numId="12">
    <w:abstractNumId w:val="38"/>
  </w:num>
  <w:num w:numId="13">
    <w:abstractNumId w:val="39"/>
  </w:num>
  <w:num w:numId="14">
    <w:abstractNumId w:val="24"/>
  </w:num>
  <w:num w:numId="15">
    <w:abstractNumId w:val="14"/>
  </w:num>
  <w:num w:numId="16">
    <w:abstractNumId w:val="30"/>
  </w:num>
  <w:num w:numId="17">
    <w:abstractNumId w:val="36"/>
  </w:num>
  <w:num w:numId="18">
    <w:abstractNumId w:val="11"/>
  </w:num>
  <w:num w:numId="19">
    <w:abstractNumId w:val="11"/>
  </w:num>
  <w:num w:numId="20">
    <w:abstractNumId w:val="11"/>
  </w:num>
  <w:num w:numId="21">
    <w:abstractNumId w:val="11"/>
  </w:num>
  <w:num w:numId="22">
    <w:abstractNumId w:val="11"/>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15"/>
  </w:num>
  <w:num w:numId="34">
    <w:abstractNumId w:val="0"/>
  </w:num>
  <w:num w:numId="35">
    <w:abstractNumId w:val="20"/>
  </w:num>
  <w:num w:numId="36">
    <w:abstractNumId w:val="16"/>
  </w:num>
  <w:num w:numId="37">
    <w:abstractNumId w:val="21"/>
  </w:num>
  <w:num w:numId="38">
    <w:abstractNumId w:val="17"/>
  </w:num>
  <w:num w:numId="39">
    <w:abstractNumId w:val="27"/>
  </w:num>
  <w:num w:numId="40">
    <w:abstractNumId w:val="18"/>
  </w:num>
  <w:num w:numId="41">
    <w:abstractNumId w:val="37"/>
  </w:num>
  <w:num w:numId="42">
    <w:abstractNumId w:val="29"/>
  </w:num>
  <w:num w:numId="43">
    <w:abstractNumId w:val="32"/>
  </w:num>
  <w:num w:numId="44">
    <w:abstractNumId w:val="1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attachedTemplate r:id="rId1"/>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22"/>
    <w:rsid w:val="0001544C"/>
    <w:rsid w:val="00017D92"/>
    <w:rsid w:val="00035584"/>
    <w:rsid w:val="00054C2C"/>
    <w:rsid w:val="00083938"/>
    <w:rsid w:val="000A502C"/>
    <w:rsid w:val="000B7559"/>
    <w:rsid w:val="000D462B"/>
    <w:rsid w:val="000F06C4"/>
    <w:rsid w:val="001047FA"/>
    <w:rsid w:val="001670F9"/>
    <w:rsid w:val="00174B65"/>
    <w:rsid w:val="00184FBA"/>
    <w:rsid w:val="00194F96"/>
    <w:rsid w:val="001D43CC"/>
    <w:rsid w:val="001F5DBA"/>
    <w:rsid w:val="002160E1"/>
    <w:rsid w:val="00216F3B"/>
    <w:rsid w:val="0022176F"/>
    <w:rsid w:val="002A4A09"/>
    <w:rsid w:val="002B188F"/>
    <w:rsid w:val="002C28BE"/>
    <w:rsid w:val="002C6D2C"/>
    <w:rsid w:val="002E0F96"/>
    <w:rsid w:val="002F2BA9"/>
    <w:rsid w:val="0030222D"/>
    <w:rsid w:val="00317665"/>
    <w:rsid w:val="00333717"/>
    <w:rsid w:val="00335D4C"/>
    <w:rsid w:val="00360790"/>
    <w:rsid w:val="0037757C"/>
    <w:rsid w:val="00383EDD"/>
    <w:rsid w:val="003A00DD"/>
    <w:rsid w:val="003C7EBD"/>
    <w:rsid w:val="003E1333"/>
    <w:rsid w:val="003E3E9F"/>
    <w:rsid w:val="004157F7"/>
    <w:rsid w:val="004333AC"/>
    <w:rsid w:val="00451AC1"/>
    <w:rsid w:val="004C5551"/>
    <w:rsid w:val="004D43F7"/>
    <w:rsid w:val="005366F8"/>
    <w:rsid w:val="00544C43"/>
    <w:rsid w:val="00553811"/>
    <w:rsid w:val="0055509D"/>
    <w:rsid w:val="005677AF"/>
    <w:rsid w:val="0057240E"/>
    <w:rsid w:val="00577C4E"/>
    <w:rsid w:val="00590A58"/>
    <w:rsid w:val="005B6E0F"/>
    <w:rsid w:val="005C5EEA"/>
    <w:rsid w:val="005E6AD3"/>
    <w:rsid w:val="00603ED0"/>
    <w:rsid w:val="006716C7"/>
    <w:rsid w:val="006867BA"/>
    <w:rsid w:val="00692B53"/>
    <w:rsid w:val="006A01AC"/>
    <w:rsid w:val="006A0B8E"/>
    <w:rsid w:val="006A2005"/>
    <w:rsid w:val="006C2682"/>
    <w:rsid w:val="00717B06"/>
    <w:rsid w:val="00737D7C"/>
    <w:rsid w:val="00741130"/>
    <w:rsid w:val="00754FD7"/>
    <w:rsid w:val="00783FDC"/>
    <w:rsid w:val="007C3E1E"/>
    <w:rsid w:val="007E0582"/>
    <w:rsid w:val="00860064"/>
    <w:rsid w:val="00862961"/>
    <w:rsid w:val="008F07A6"/>
    <w:rsid w:val="0096017A"/>
    <w:rsid w:val="00962522"/>
    <w:rsid w:val="00966338"/>
    <w:rsid w:val="00984CDE"/>
    <w:rsid w:val="00996F6F"/>
    <w:rsid w:val="009D5A67"/>
    <w:rsid w:val="009E6F56"/>
    <w:rsid w:val="009F2C61"/>
    <w:rsid w:val="00A07DEE"/>
    <w:rsid w:val="00A4755D"/>
    <w:rsid w:val="00A56A21"/>
    <w:rsid w:val="00A911EB"/>
    <w:rsid w:val="00AC3C89"/>
    <w:rsid w:val="00AE5044"/>
    <w:rsid w:val="00B07FFD"/>
    <w:rsid w:val="00B23698"/>
    <w:rsid w:val="00B439CD"/>
    <w:rsid w:val="00B5670F"/>
    <w:rsid w:val="00B666EA"/>
    <w:rsid w:val="00B71485"/>
    <w:rsid w:val="00B81E46"/>
    <w:rsid w:val="00BA0A10"/>
    <w:rsid w:val="00BC7B05"/>
    <w:rsid w:val="00C1081B"/>
    <w:rsid w:val="00C25547"/>
    <w:rsid w:val="00CA1661"/>
    <w:rsid w:val="00CD5344"/>
    <w:rsid w:val="00CF5C4E"/>
    <w:rsid w:val="00D17AE2"/>
    <w:rsid w:val="00D21AE2"/>
    <w:rsid w:val="00D47E39"/>
    <w:rsid w:val="00D50D96"/>
    <w:rsid w:val="00D6309D"/>
    <w:rsid w:val="00DA13A4"/>
    <w:rsid w:val="00DB259D"/>
    <w:rsid w:val="00DC6736"/>
    <w:rsid w:val="00E16F8C"/>
    <w:rsid w:val="00E316D6"/>
    <w:rsid w:val="00E44E48"/>
    <w:rsid w:val="00E606AD"/>
    <w:rsid w:val="00E67169"/>
    <w:rsid w:val="00EC0E09"/>
    <w:rsid w:val="00EC4DB2"/>
    <w:rsid w:val="00ED1BF7"/>
    <w:rsid w:val="00ED3030"/>
    <w:rsid w:val="00EF5939"/>
    <w:rsid w:val="00EF7068"/>
    <w:rsid w:val="00F0081F"/>
    <w:rsid w:val="00F14F51"/>
    <w:rsid w:val="00F51217"/>
    <w:rsid w:val="00FC7727"/>
    <w:rsid w:val="00FE52D7"/>
  </w:rsids>
  <m:mathPr>
    <m:mathFont m:val="Cambria Math"/>
    <m:brkBin m:val="before"/>
    <m:brkBinSub m:val="--"/>
    <m:smallFrac m:val="0"/>
    <m:dispDef m:val="0"/>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7D50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50D96"/>
    <w:pPr>
      <w:spacing w:before="120" w:after="240"/>
    </w:pPr>
    <w:rPr>
      <w:rFonts w:ascii="Tahoma" w:eastAsia="Times New Roman" w:hAnsi="Tahoma"/>
      <w:sz w:val="22"/>
      <w:lang w:val="en-GB"/>
    </w:rPr>
  </w:style>
  <w:style w:type="paragraph" w:styleId="Heading1">
    <w:name w:val="heading 1"/>
    <w:next w:val="Normal"/>
    <w:link w:val="Heading1Char"/>
    <w:qFormat/>
    <w:rsid w:val="003E1333"/>
    <w:pPr>
      <w:keepNext/>
      <w:numPr>
        <w:numId w:val="22"/>
      </w:numPr>
      <w:spacing w:before="480" w:after="240"/>
      <w:outlineLvl w:val="0"/>
    </w:pPr>
    <w:rPr>
      <w:rFonts w:ascii="Tahoma" w:eastAsia="Times New Roman" w:hAnsi="Tahoma"/>
      <w:b/>
      <w:caps/>
      <w:szCs w:val="20"/>
      <w:lang w:val="en-GB" w:eastAsia="en-US"/>
    </w:rPr>
  </w:style>
  <w:style w:type="paragraph" w:styleId="Heading2">
    <w:name w:val="heading 2"/>
    <w:next w:val="Normal"/>
    <w:link w:val="Heading2Char"/>
    <w:qFormat/>
    <w:rsid w:val="00553811"/>
    <w:pPr>
      <w:keepNext/>
      <w:numPr>
        <w:ilvl w:val="1"/>
        <w:numId w:val="22"/>
      </w:numPr>
      <w:spacing w:before="120" w:after="240"/>
      <w:outlineLvl w:val="1"/>
    </w:pPr>
    <w:rPr>
      <w:rFonts w:ascii="Tahoma" w:eastAsia="Times New Roman" w:hAnsi="Tahoma"/>
      <w:b/>
      <w:szCs w:val="20"/>
      <w:lang w:val="en-GB" w:eastAsia="en-US"/>
    </w:rPr>
  </w:style>
  <w:style w:type="paragraph" w:styleId="Heading3">
    <w:name w:val="heading 3"/>
    <w:next w:val="Normal"/>
    <w:link w:val="Heading3Char"/>
    <w:qFormat/>
    <w:rsid w:val="00553811"/>
    <w:pPr>
      <w:keepNext/>
      <w:numPr>
        <w:ilvl w:val="2"/>
        <w:numId w:val="22"/>
      </w:numPr>
      <w:spacing w:after="120"/>
      <w:outlineLvl w:val="2"/>
    </w:pPr>
    <w:rPr>
      <w:rFonts w:ascii="Tahoma" w:eastAsia="Times New Roman" w:hAnsi="Tahoma"/>
      <w:b/>
      <w:sz w:val="22"/>
      <w:szCs w:val="20"/>
      <w:lang w:val="en-GB" w:eastAsia="en-US"/>
    </w:rPr>
  </w:style>
  <w:style w:type="paragraph" w:styleId="Heading4">
    <w:name w:val="heading 4"/>
    <w:next w:val="Normal"/>
    <w:link w:val="Heading4Char"/>
    <w:qFormat/>
    <w:rsid w:val="00553811"/>
    <w:pPr>
      <w:keepNext/>
      <w:numPr>
        <w:ilvl w:val="3"/>
        <w:numId w:val="22"/>
      </w:numPr>
      <w:spacing w:after="120"/>
      <w:outlineLvl w:val="3"/>
    </w:pPr>
    <w:rPr>
      <w:rFonts w:ascii="Tahoma" w:eastAsia="Times New Roman" w:hAnsi="Tahoma"/>
      <w:i/>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333"/>
    <w:rPr>
      <w:rFonts w:ascii="Tahoma" w:eastAsia="Times New Roman" w:hAnsi="Tahoma"/>
      <w:b/>
      <w:caps/>
      <w:szCs w:val="20"/>
      <w:lang w:val="en-GB" w:eastAsia="en-US"/>
    </w:rPr>
  </w:style>
  <w:style w:type="character" w:customStyle="1" w:styleId="Heading2Char">
    <w:name w:val="Heading 2 Char"/>
    <w:basedOn w:val="DefaultParagraphFont"/>
    <w:link w:val="Heading2"/>
    <w:rsid w:val="00553811"/>
    <w:rPr>
      <w:rFonts w:ascii="Tahoma" w:eastAsia="Times New Roman" w:hAnsi="Tahoma"/>
      <w:b/>
      <w:szCs w:val="20"/>
      <w:lang w:val="en-GB" w:eastAsia="en-US"/>
    </w:rPr>
  </w:style>
  <w:style w:type="character" w:customStyle="1" w:styleId="Heading3Char">
    <w:name w:val="Heading 3 Char"/>
    <w:basedOn w:val="DefaultParagraphFont"/>
    <w:link w:val="Heading3"/>
    <w:rsid w:val="00553811"/>
    <w:rPr>
      <w:rFonts w:ascii="Tahoma" w:eastAsia="Times New Roman" w:hAnsi="Tahoma"/>
      <w:b/>
      <w:sz w:val="22"/>
      <w:szCs w:val="20"/>
      <w:lang w:val="en-GB" w:eastAsia="en-US"/>
    </w:rPr>
  </w:style>
  <w:style w:type="paragraph" w:styleId="Footer">
    <w:name w:val="footer"/>
    <w:basedOn w:val="Normal"/>
    <w:link w:val="FooterChar"/>
    <w:semiHidden/>
    <w:rsid w:val="00C1081B"/>
    <w:pPr>
      <w:tabs>
        <w:tab w:val="center" w:pos="4536"/>
        <w:tab w:val="right" w:pos="9072"/>
      </w:tabs>
    </w:pPr>
  </w:style>
  <w:style w:type="character" w:customStyle="1" w:styleId="FooterChar">
    <w:name w:val="Footer Char"/>
    <w:basedOn w:val="DefaultParagraphFont"/>
    <w:link w:val="Footer"/>
    <w:semiHidden/>
    <w:rsid w:val="00C1081B"/>
    <w:rPr>
      <w:rFonts w:ascii="TitilliumText22L 400 wt" w:eastAsia="Times New Roman" w:hAnsi="TitilliumText22L 400 wt"/>
      <w:lang w:val="sv-SE"/>
    </w:rPr>
  </w:style>
  <w:style w:type="character" w:styleId="PageNumber">
    <w:name w:val="page number"/>
    <w:basedOn w:val="DefaultParagraphFon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basedOn w:val="Normal"/>
    <w:link w:val="HeaderChar"/>
    <w:uiPriority w:val="99"/>
    <w:semiHidden/>
    <w:rsid w:val="00C1081B"/>
    <w:pPr>
      <w:tabs>
        <w:tab w:val="center" w:pos="4536"/>
        <w:tab w:val="right" w:pos="9072"/>
      </w:tabs>
    </w:pPr>
  </w:style>
  <w:style w:type="character" w:customStyle="1" w:styleId="HeaderChar">
    <w:name w:val="Header Char"/>
    <w:basedOn w:val="DefaultParagraphFont"/>
    <w:link w:val="Header"/>
    <w:uiPriority w:val="99"/>
    <w:semiHidden/>
    <w:rsid w:val="00C1081B"/>
    <w:rPr>
      <w:rFonts w:ascii="TitilliumText22L 400 wt" w:eastAsia="Times New Roman" w:hAnsi="TitilliumText22L 400 wt"/>
      <w:lang w:val="sv-SE"/>
    </w:rPr>
  </w:style>
  <w:style w:type="character" w:styleId="Hyperlink">
    <w:name w:val="Hyperlink"/>
    <w:basedOn w:val="DefaultParagraphFont"/>
    <w:semiHidden/>
    <w:rsid w:val="00DA13A4"/>
    <w:rPr>
      <w:rFonts w:ascii="Arial" w:hAnsi="Arial"/>
      <w:color w:val="0000FF"/>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5"/>
      </w:numPr>
      <w:spacing w:before="120" w:after="240"/>
      <w:ind w:left="998" w:hanging="998"/>
    </w:pPr>
    <w:rPr>
      <w:rFonts w:ascii="Tahoma" w:eastAsia="Times New Roman" w:hAnsi="Tahoma"/>
      <w:sz w:val="22"/>
      <w:lang w:val="en-GB"/>
    </w:rPr>
  </w:style>
  <w:style w:type="paragraph" w:customStyle="1" w:styleId="Caption1">
    <w:name w:val="Caption1"/>
    <w:link w:val="CaptionChar"/>
    <w:qFormat/>
    <w:rsid w:val="00DA13A4"/>
    <w:pPr>
      <w:spacing w:line="300" w:lineRule="exact"/>
      <w:ind w:left="357"/>
    </w:pPr>
    <w:rPr>
      <w:rFonts w:ascii="Arial" w:eastAsia="Times New Roman" w:hAnsi="Arial"/>
      <w:sz w:val="16"/>
      <w:lang w:val="en-GB"/>
    </w:rPr>
  </w:style>
  <w:style w:type="paragraph" w:styleId="TOC1">
    <w:name w:val="toc 1"/>
    <w:basedOn w:val="Normal"/>
    <w:next w:val="Normal"/>
    <w:uiPriority w:val="39"/>
    <w:rsid w:val="00FC7727"/>
    <w:pPr>
      <w:tabs>
        <w:tab w:val="left" w:pos="990"/>
        <w:tab w:val="right" w:leader="dot" w:pos="9060"/>
      </w:tabs>
      <w:spacing w:after="120"/>
    </w:pPr>
    <w:rPr>
      <w:b/>
      <w:bCs/>
      <w:noProof/>
      <w:szCs w:val="20"/>
    </w:rPr>
  </w:style>
  <w:style w:type="paragraph" w:styleId="TOC2">
    <w:name w:val="toc 2"/>
    <w:basedOn w:val="Normal"/>
    <w:next w:val="Normal"/>
    <w:uiPriority w:val="39"/>
    <w:rsid w:val="00FC7727"/>
    <w:pPr>
      <w:tabs>
        <w:tab w:val="left" w:pos="993"/>
        <w:tab w:val="right" w:leader="dot" w:pos="9060"/>
      </w:tabs>
      <w:spacing w:after="120"/>
      <w:ind w:right="567"/>
    </w:pPr>
    <w:rPr>
      <w:iCs/>
      <w:noProof/>
      <w:szCs w:val="20"/>
    </w:rPr>
  </w:style>
  <w:style w:type="paragraph" w:styleId="TOC3">
    <w:name w:val="toc 3"/>
    <w:basedOn w:val="Normal"/>
    <w:next w:val="Normal"/>
    <w:uiPriority w:val="39"/>
    <w:rsid w:val="00FC7727"/>
    <w:pPr>
      <w:tabs>
        <w:tab w:val="left" w:pos="993"/>
        <w:tab w:val="right" w:leader="dot" w:pos="9060"/>
      </w:tabs>
      <w:spacing w:after="120"/>
      <w:ind w:right="567"/>
    </w:pPr>
    <w:rPr>
      <w:noProof/>
      <w:szCs w:val="20"/>
    </w:rPr>
  </w:style>
  <w:style w:type="paragraph" w:customStyle="1" w:styleId="List1">
    <w:name w:val="List1"/>
    <w:aliases w:val="reference"/>
    <w:qFormat/>
    <w:rsid w:val="00553811"/>
    <w:pPr>
      <w:numPr>
        <w:numId w:val="17"/>
      </w:numPr>
      <w:spacing w:line="300" w:lineRule="exact"/>
      <w:ind w:left="714" w:hanging="357"/>
    </w:pPr>
    <w:rPr>
      <w:rFonts w:ascii="Tahoma" w:eastAsia="Times New Roman" w:hAnsi="Tahoma"/>
      <w:sz w:val="22"/>
      <w:szCs w:val="48"/>
      <w:lang w:val="en-GB"/>
    </w:rPr>
  </w:style>
  <w:style w:type="character" w:customStyle="1" w:styleId="CaptionChar">
    <w:name w:val="Caption Char"/>
    <w:basedOn w:val="DefaultParagraphFont"/>
    <w:link w:val="Caption1"/>
    <w:rsid w:val="00DA13A4"/>
    <w:rPr>
      <w:rFonts w:ascii="Arial" w:eastAsia="Times New Roman" w:hAnsi="Arial"/>
      <w:sz w:val="16"/>
      <w:lang w:val="en-GB"/>
    </w:rPr>
  </w:style>
  <w:style w:type="paragraph" w:customStyle="1" w:styleId="Formatmall1">
    <w:name w:val="Formatmall1"/>
    <w:basedOn w:val="FirstParagraph"/>
    <w:qFormat/>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lang w:eastAsia="en-US"/>
    </w:rPr>
  </w:style>
  <w:style w:type="paragraph" w:customStyle="1" w:styleId="E-Heading1">
    <w:name w:val="E-Heading 1"/>
    <w:next w:val="Normal"/>
    <w:rsid w:val="00553811"/>
    <w:pPr>
      <w:keepNext/>
      <w:spacing w:before="480" w:after="240"/>
      <w:outlineLvl w:val="0"/>
    </w:pPr>
    <w:rPr>
      <w:rFonts w:ascii="Tahoma" w:eastAsia="Times New Roman" w:hAnsi="Tahoma"/>
      <w:b/>
      <w:caps/>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lang w:eastAsia="en-US"/>
    </w:rPr>
  </w:style>
  <w:style w:type="paragraph" w:customStyle="1" w:styleId="E-LineR2">
    <w:name w:val="E-Line R 2"/>
    <w:basedOn w:val="Normal"/>
    <w:rsid w:val="005366F8"/>
    <w:pPr>
      <w:spacing w:before="60" w:after="0"/>
    </w:pPr>
    <w:rPr>
      <w:sz w:val="16"/>
      <w:szCs w:val="20"/>
      <w:lang w:eastAsia="en-US"/>
    </w:rPr>
  </w:style>
  <w:style w:type="paragraph" w:customStyle="1" w:styleId="E-LineR3">
    <w:name w:val="E-Line R 3"/>
    <w:basedOn w:val="Normal"/>
    <w:rsid w:val="005366F8"/>
    <w:pPr>
      <w:spacing w:before="60" w:after="0"/>
    </w:pPr>
    <w:rPr>
      <w:sz w:val="16"/>
      <w:szCs w:val="20"/>
      <w:lang w:eastAsia="en-US"/>
    </w:rPr>
  </w:style>
  <w:style w:type="paragraph" w:customStyle="1" w:styleId="E-LineR4">
    <w:name w:val="E-Line R 4"/>
    <w:basedOn w:val="Normal"/>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character" w:customStyle="1" w:styleId="Heading4Char">
    <w:name w:val="Heading 4 Char"/>
    <w:basedOn w:val="DefaultParagraphFont"/>
    <w:link w:val="Heading4"/>
    <w:rsid w:val="00553811"/>
    <w:rPr>
      <w:rFonts w:ascii="Tahoma" w:eastAsia="Times New Roman" w:hAnsi="Tahoma"/>
      <w:i/>
      <w:sz w:val="22"/>
      <w:szCs w:val="20"/>
      <w:lang w:val="en-GB" w:eastAsia="en-US"/>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553811"/>
    <w:pPr>
      <w:keepNext/>
      <w:pageBreakBefore/>
      <w:spacing w:before="480" w:after="240"/>
    </w:pPr>
    <w:rPr>
      <w:rFonts w:ascii="Tahoma" w:eastAsia="Times New Roman" w:hAnsi="Tahoma"/>
      <w:b/>
      <w:caps/>
      <w:szCs w:val="20"/>
      <w:lang w:val="en-GB" w:eastAsia="en-US"/>
    </w:rPr>
  </w:style>
  <w:style w:type="paragraph" w:styleId="TOC5">
    <w:name w:val="toc 5"/>
    <w:basedOn w:val="Normal"/>
    <w:next w:val="Normal"/>
    <w:autoRedefine/>
    <w:rsid w:val="00216F3B"/>
    <w:pPr>
      <w:spacing w:after="100"/>
      <w:ind w:left="880"/>
    </w:pPr>
  </w:style>
  <w:style w:type="table" w:styleId="TableGrid">
    <w:name w:val="Table Grid"/>
    <w:basedOn w:val="TableNormal"/>
    <w:uiPriority w:val="59"/>
    <w:rsid w:val="003E3E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qFormat/>
    <w:rsid w:val="009E6F56"/>
    <w:pPr>
      <w:spacing w:before="0" w:after="360"/>
    </w:pPr>
    <w:rPr>
      <w:bCs/>
      <w:sz w:val="20"/>
      <w:szCs w:val="18"/>
    </w:rPr>
  </w:style>
  <w:style w:type="paragraph" w:styleId="List">
    <w:name w:val="List"/>
    <w:basedOn w:val="Normal"/>
    <w:rsid w:val="002160E1"/>
    <w:pPr>
      <w:ind w:left="283" w:hanging="283"/>
      <w:contextualSpacing/>
    </w:pPr>
  </w:style>
  <w:style w:type="paragraph" w:styleId="TableofAuthorities">
    <w:name w:val="table of authorities"/>
    <w:basedOn w:val="Normal"/>
    <w:next w:val="Normal"/>
    <w:rsid w:val="005366F8"/>
    <w:pPr>
      <w:spacing w:before="0"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rsid w:val="00383ED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383EDD"/>
    <w:rPr>
      <w:rFonts w:ascii="Lucida Grande" w:eastAsia="Times New Roman" w:hAnsi="Lucida Grande" w:cs="Lucida Grande"/>
      <w:sz w:val="18"/>
      <w:szCs w:val="18"/>
      <w:lang w:val="en-GB"/>
    </w:rPr>
  </w:style>
  <w:style w:type="paragraph" w:styleId="DocumentMap">
    <w:name w:val="Document Map"/>
    <w:basedOn w:val="Normal"/>
    <w:link w:val="DocumentMapChar"/>
    <w:rsid w:val="00AC3C89"/>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783FDC"/>
    <w:pPr>
      <w:numPr>
        <w:numId w:val="28"/>
      </w:numPr>
      <w:tabs>
        <w:tab w:val="clear" w:pos="360"/>
        <w:tab w:val="num" w:pos="993"/>
      </w:tabs>
      <w:ind w:left="993" w:hanging="993"/>
    </w:pPr>
  </w:style>
  <w:style w:type="paragraph" w:customStyle="1" w:styleId="E-TableHeader">
    <w:name w:val="E-Table Header"/>
    <w:next w:val="E-TableText"/>
    <w:rsid w:val="006867BA"/>
    <w:pPr>
      <w:keepNext/>
      <w:spacing w:before="60" w:after="60"/>
    </w:pPr>
    <w:rPr>
      <w:rFonts w:ascii="Tahoma" w:eastAsia="Times New Roman" w:hAnsi="Tahoma"/>
      <w:b/>
      <w:sz w:val="22"/>
      <w:szCs w:val="20"/>
      <w:lang w:val="en-GB" w:eastAsia="en-US"/>
    </w:rPr>
  </w:style>
  <w:style w:type="paragraph" w:customStyle="1" w:styleId="E-TableText">
    <w:name w:val="E-Table Text"/>
    <w:rsid w:val="00C25547"/>
    <w:pPr>
      <w:spacing w:before="60" w:after="60"/>
    </w:pPr>
    <w:rPr>
      <w:rFonts w:ascii="Tahoma" w:eastAsia="Times New Roman" w:hAnsi="Tahoma"/>
      <w:sz w:val="20"/>
      <w:szCs w:val="20"/>
      <w:lang w:val="en-GB" w:eastAsia="en-US"/>
    </w:rPr>
  </w:style>
  <w:style w:type="paragraph" w:customStyle="1" w:styleId="E-TableTitle">
    <w:name w:val="E-Table Title"/>
    <w:rsid w:val="006867BA"/>
    <w:pPr>
      <w:keepNext/>
      <w:tabs>
        <w:tab w:val="left" w:pos="1800"/>
      </w:tabs>
      <w:spacing w:after="120" w:line="280" w:lineRule="atLeast"/>
      <w:ind w:left="1800" w:hanging="1800"/>
    </w:pPr>
    <w:rPr>
      <w:rFonts w:ascii="Tahoma" w:eastAsia="Times New Roman" w:hAnsi="Tahoma"/>
      <w:b/>
      <w:sz w:val="22"/>
      <w:szCs w:val="20"/>
      <w:lang w:val="en-GB" w:eastAsia="en-US"/>
    </w:rPr>
  </w:style>
  <w:style w:type="paragraph" w:styleId="TOC4">
    <w:name w:val="toc 4"/>
    <w:basedOn w:val="Normal"/>
    <w:next w:val="Normal"/>
    <w:autoRedefine/>
    <w:uiPriority w:val="39"/>
    <w:rsid w:val="00783FDC"/>
    <w:pPr>
      <w:tabs>
        <w:tab w:val="left" w:pos="993"/>
        <w:tab w:val="right" w:leader="dot" w:pos="9060"/>
      </w:tabs>
      <w:spacing w:after="100"/>
    </w:pPr>
    <w:rPr>
      <w:noProof/>
    </w:rPr>
  </w:style>
  <w:style w:type="paragraph" w:customStyle="1" w:styleId="A-TableHeader">
    <w:name w:val="A-Table Header"/>
    <w:next w:val="A-TableText"/>
    <w:rsid w:val="00C25547"/>
    <w:pPr>
      <w:keepNext/>
      <w:spacing w:before="60" w:after="60"/>
    </w:pPr>
    <w:rPr>
      <w:rFonts w:ascii="Times New Roman" w:eastAsia="Times New Roman" w:hAnsi="Times New Roman"/>
      <w:b/>
      <w:sz w:val="22"/>
      <w:szCs w:val="20"/>
      <w:lang w:val="en-GB" w:eastAsia="en-US"/>
    </w:rPr>
  </w:style>
  <w:style w:type="paragraph" w:customStyle="1" w:styleId="A-TableText">
    <w:name w:val="A-Table Text"/>
    <w:rsid w:val="00C25547"/>
    <w:pPr>
      <w:spacing w:before="60" w:after="60"/>
    </w:pPr>
    <w:rPr>
      <w:rFonts w:ascii="Times New Roman" w:eastAsia="Times New Roman" w:hAnsi="Times New Roman"/>
      <w:sz w:val="22"/>
      <w:szCs w:val="20"/>
      <w:lang w:val="en-GB" w:eastAsia="en-US"/>
    </w:rPr>
  </w:style>
  <w:style w:type="paragraph" w:customStyle="1" w:styleId="A-TableTitle">
    <w:name w:val="A-Table Title"/>
    <w:next w:val="Normal"/>
    <w:rsid w:val="00C25547"/>
    <w:pPr>
      <w:keepNext/>
      <w:tabs>
        <w:tab w:val="left" w:pos="1800"/>
      </w:tabs>
      <w:spacing w:after="120" w:line="280" w:lineRule="atLeast"/>
      <w:ind w:left="1800" w:hanging="1800"/>
    </w:pPr>
    <w:rPr>
      <w:rFonts w:ascii="Times New Roman" w:eastAsia="Times New Roman" w:hAnsi="Times New Roman"/>
      <w:b/>
      <w:szCs w:val="20"/>
      <w:lang w:val="en-GB" w:eastAsia="en-US"/>
    </w:rPr>
  </w:style>
  <w:style w:type="paragraph" w:customStyle="1" w:styleId="EssTitle">
    <w:name w:val="Ess Title"/>
    <w:basedOn w:val="Normal"/>
    <w:rsid w:val="006716C7"/>
    <w:pPr>
      <w:spacing w:before="0" w:after="60"/>
      <w:jc w:val="center"/>
    </w:pPr>
    <w:rPr>
      <w:b/>
      <w:lang w:val="cs-CZ" w:eastAsia="en-US"/>
    </w:rPr>
  </w:style>
  <w:style w:type="paragraph" w:styleId="ListParagraph">
    <w:name w:val="List Paragraph"/>
    <w:basedOn w:val="Normal"/>
    <w:uiPriority w:val="34"/>
    <w:qFormat/>
    <w:rsid w:val="006716C7"/>
    <w:pPr>
      <w:spacing w:before="0" w:after="0"/>
      <w:ind w:left="720"/>
      <w:contextualSpacing/>
    </w:pPr>
    <w:rPr>
      <w:rFonts w:eastAsiaTheme="minorEastAsia" w:cstheme="minorBidi"/>
      <w:szCs w:val="22"/>
      <w:lang w:val="en-US" w:eastAsia="en-US"/>
    </w:rPr>
  </w:style>
  <w:style w:type="table" w:styleId="LightList">
    <w:name w:val="Light List"/>
    <w:basedOn w:val="TableNormal"/>
    <w:rsid w:val="006716C7"/>
    <w:rPr>
      <w:rFonts w:ascii="Times New Roman" w:eastAsia="Times New Roman" w:hAnsi="Times New Roman"/>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ingle">
    <w:name w:val="E-Single"/>
    <w:basedOn w:val="Normal"/>
    <w:rsid w:val="006716C7"/>
    <w:pPr>
      <w:tabs>
        <w:tab w:val="left" w:pos="2977"/>
      </w:tabs>
      <w:spacing w:before="0" w:after="0"/>
    </w:pPr>
    <w:rPr>
      <w:sz w:val="20"/>
      <w:lang w:eastAsia="en-US"/>
    </w:rPr>
  </w:style>
  <w:style w:type="character" w:styleId="CommentReference">
    <w:name w:val="annotation reference"/>
    <w:basedOn w:val="DefaultParagraphFont"/>
    <w:rsid w:val="00F14F51"/>
    <w:rPr>
      <w:sz w:val="18"/>
      <w:szCs w:val="18"/>
    </w:rPr>
  </w:style>
  <w:style w:type="paragraph" w:styleId="CommentText">
    <w:name w:val="annotation text"/>
    <w:basedOn w:val="Normal"/>
    <w:link w:val="CommentTextChar"/>
    <w:rsid w:val="00F14F51"/>
    <w:rPr>
      <w:sz w:val="24"/>
    </w:rPr>
  </w:style>
  <w:style w:type="character" w:customStyle="1" w:styleId="CommentTextChar">
    <w:name w:val="Comment Text Char"/>
    <w:basedOn w:val="DefaultParagraphFont"/>
    <w:link w:val="CommentText"/>
    <w:rsid w:val="00F14F51"/>
    <w:rPr>
      <w:rFonts w:ascii="Tahoma" w:eastAsia="Times New Roman" w:hAnsi="Tahoma"/>
      <w:lang w:val="en-GB"/>
    </w:rPr>
  </w:style>
  <w:style w:type="paragraph" w:styleId="CommentSubject">
    <w:name w:val="annotation subject"/>
    <w:basedOn w:val="CommentText"/>
    <w:next w:val="CommentText"/>
    <w:link w:val="CommentSubjectChar"/>
    <w:rsid w:val="00F14F51"/>
    <w:rPr>
      <w:b/>
      <w:bCs/>
      <w:sz w:val="20"/>
      <w:szCs w:val="20"/>
    </w:rPr>
  </w:style>
  <w:style w:type="character" w:customStyle="1" w:styleId="CommentSubjectChar">
    <w:name w:val="Comment Subject Char"/>
    <w:basedOn w:val="CommentTextChar"/>
    <w:link w:val="CommentSubject"/>
    <w:rsid w:val="00F14F51"/>
    <w:rPr>
      <w:rFonts w:ascii="Tahoma" w:eastAsia="Times New Roman" w:hAnsi="Tahoma"/>
      <w:b/>
      <w:bCs/>
      <w:sz w:val="20"/>
      <w:szCs w:val="20"/>
      <w:lang w:val="en-GB"/>
    </w:rPr>
  </w:style>
  <w:style w:type="paragraph" w:styleId="Revision">
    <w:name w:val="Revision"/>
    <w:hidden/>
    <w:rsid w:val="00A4755D"/>
    <w:rPr>
      <w:rFonts w:ascii="Tahoma" w:eastAsia="Times New Roman" w:hAnsi="Tahoma"/>
      <w:sz w:val="22"/>
      <w:lang w:val="en-GB"/>
    </w:rPr>
  </w:style>
  <w:style w:type="paragraph" w:customStyle="1" w:styleId="NormalwithindentAltD">
    <w:name w:val="Normal with indent Alt+D"/>
    <w:basedOn w:val="Normal"/>
    <w:qFormat/>
    <w:rsid w:val="00D6309D"/>
    <w:pPr>
      <w:spacing w:before="0"/>
      <w:ind w:left="1009"/>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oups/Infobank/Templates/Licencing/ESS%20Standard%20Appendix.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Bjö10</b:Tag>
    <b:SourceType>Book</b:SourceType>
    <b:Guid>{A29BC53B-1032-F34F-BCCC-3FC4F237CC22}</b:Guid>
    <b:LCID>uz-Cyrl-UZ</b:LCID>
    <b:Author>
      <b:Author>
        <b:NameList>
          <b:Person>
            <b:Last>Björkman</b:Last>
            <b:First>Heléne</b:First>
          </b:Person>
        </b:NameList>
      </b:Author>
    </b:Author>
    <b:Title>How to use a Template</b:Title>
    <b:City>Lund</b:City>
    <b:Publisher>ESS AB</b:Publisher>
    <b:Year>2010</b:Year>
    <b:RefOrder>2</b:RefOrder>
  </b:Source>
  <b:Source>
    <b:Tag>Platshållare1</b:Tag>
    <b:SourceType>Book</b:SourceType>
    <b:Guid>{FD36CD5E-9924-B542-8460-C0600173DB9D}</b:Guid>
    <b:LCID>uz-Cyrl-UZ</b:LCID>
    <b:RefOrder>1</b:RefOrder>
  </b:Source>
</b:Sources>
</file>

<file path=customXml/itemProps1.xml><?xml version="1.0" encoding="utf-8"?>
<ds:datastoreItem xmlns:ds="http://schemas.openxmlformats.org/officeDocument/2006/customXml" ds:itemID="{FFB9BEE4-5214-A549-8174-673FADA1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 Standard Appendix.dotx</Template>
  <TotalTime>1</TotalTime>
  <Pages>6</Pages>
  <Words>1726</Words>
  <Characters>9840</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ESS Secretariat</Company>
  <LinksUpToDate>false</LinksUpToDate>
  <CharactersWithSpaces>11543</CharactersWithSpaces>
  <SharedDoc>false</SharedDoc>
  <HyperlinkBase/>
  <HLinks>
    <vt:vector size="24" baseType="variant">
      <vt:variant>
        <vt:i4>4587606</vt:i4>
      </vt:variant>
      <vt:variant>
        <vt:i4>-1</vt:i4>
      </vt:variant>
      <vt:variant>
        <vt:i4>1029</vt:i4>
      </vt:variant>
      <vt:variant>
        <vt:i4>1</vt:i4>
      </vt:variant>
      <vt:variant>
        <vt:lpwstr>ESSS_site_view</vt:lpwstr>
      </vt:variant>
      <vt:variant>
        <vt:lpwstr/>
      </vt:variant>
      <vt:variant>
        <vt:i4>1441880</vt:i4>
      </vt:variant>
      <vt:variant>
        <vt:i4>-1</vt:i4>
      </vt:variant>
      <vt:variant>
        <vt:i4>2052</vt:i4>
      </vt:variant>
      <vt:variant>
        <vt:i4>1</vt:i4>
      </vt:variant>
      <vt:variant>
        <vt:lpwstr>Logo ESS</vt:lpwstr>
      </vt:variant>
      <vt:variant>
        <vt:lpwstr/>
      </vt:variant>
      <vt:variant>
        <vt:i4>1441880</vt:i4>
      </vt:variant>
      <vt:variant>
        <vt:i4>-1</vt:i4>
      </vt:variant>
      <vt:variant>
        <vt:i4>2053</vt:i4>
      </vt:variant>
      <vt:variant>
        <vt:i4>1</vt:i4>
      </vt:variant>
      <vt:variant>
        <vt:lpwstr>Logo ESS</vt:lpwstr>
      </vt:variant>
      <vt:variant>
        <vt:lpwstr/>
      </vt:variant>
      <vt:variant>
        <vt:i4>1441880</vt:i4>
      </vt:variant>
      <vt:variant>
        <vt:i4>-1</vt:i4>
      </vt:variant>
      <vt:variant>
        <vt:i4>2054</vt:i4>
      </vt:variant>
      <vt:variant>
        <vt:i4>1</vt:i4>
      </vt:variant>
      <vt:variant>
        <vt:lpwstr>Logo 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Björkman</dc:creator>
  <cp:lastModifiedBy>Microsoft Office User</cp:lastModifiedBy>
  <cp:revision>2</cp:revision>
  <cp:lastPrinted>2016-09-09T14:58:00Z</cp:lastPrinted>
  <dcterms:created xsi:type="dcterms:W3CDTF">2017-04-18T11:40:00Z</dcterms:created>
  <dcterms:modified xsi:type="dcterms:W3CDTF">2017-04-18T11:40:00Z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itle">
    <vt:lpwstr>Charge for CDR for CDS-SL</vt:lpwstr>
  </property>
  <property fmtid="{D5CDD505-2E9C-101B-9397-08002B2CF9AE}" pid="3" name="MXName">
    <vt:lpwstr>ESS-0065789</vt:lpwstr>
  </property>
  <property fmtid="{D5CDD505-2E9C-101B-9397-08002B2CF9AE}" pid="4" name="MXCurrent">
    <vt:lpwstr>Released</vt:lpwstr>
  </property>
  <property fmtid="{D5CDD505-2E9C-101B-9397-08002B2CF9AE}" pid="5" name="MXRevision">
    <vt:lpwstr>2</vt:lpwstr>
  </property>
  <property fmtid="{D5CDD505-2E9C-101B-9397-08002B2CF9AE}" pid="6" name="MXAuthor">
    <vt:lpwstr>Fydrych, Jaroslaw</vt:lpwstr>
  </property>
  <property fmtid="{D5CDD505-2E9C-101B-9397-08002B2CF9AE}" pid="7" name="MXVersion">
    <vt:lpwstr>1</vt:lpwstr>
  </property>
  <property fmtid="{D5CDD505-2E9C-101B-9397-08002B2CF9AE}" pid="8" name="MXTyp.local">
    <vt:lpwstr>MXTyp.local</vt:lpwstr>
  </property>
  <property fmtid="{D5CDD505-2E9C-101B-9397-08002B2CF9AE}" pid="9" name="MXType.Localized">
    <vt:lpwstr>Description</vt:lpwstr>
  </property>
  <property fmtid="{D5CDD505-2E9C-101B-9397-08002B2CF9AE}" pid="10" name="MXActual_state_Preliminary">
    <vt:lpwstr>Sep 30, 2016</vt:lpwstr>
  </property>
  <property fmtid="{D5CDD505-2E9C-101B-9397-08002B2CF9AE}" pid="11" name="MXType">
    <vt:lpwstr>dmg_Description</vt:lpwstr>
  </property>
  <property fmtid="{D5CDD505-2E9C-101B-9397-08002B2CF9AE}" pid="12" name="MXCurrent.Localized">
    <vt:lpwstr>Released</vt:lpwstr>
  </property>
  <property fmtid="{D5CDD505-2E9C-101B-9397-08002B2CF9AE}" pid="13" name="MXDescription">
    <vt:lpwstr/>
  </property>
  <property fmtid="{D5CDD505-2E9C-101B-9397-08002B2CF9AE}" pid="14" name="MXPolicy">
    <vt:lpwstr>Open Document</vt:lpwstr>
  </property>
  <property fmtid="{D5CDD505-2E9C-101B-9397-08002B2CF9AE}" pid="15" name="MXPolicy.Localized">
    <vt:lpwstr>Open Document</vt:lpwstr>
  </property>
  <property fmtid="{D5CDD505-2E9C-101B-9397-08002B2CF9AE}" pid="16" name="MXclau">
    <vt:lpwstr>False</vt:lpwstr>
  </property>
  <property fmtid="{D5CDD505-2E9C-101B-9397-08002B2CF9AE}" pid="17" name="MXDesignated User">
    <vt:lpwstr>Unassigned</vt:lpwstr>
  </property>
  <property fmtid="{D5CDD505-2E9C-101B-9397-08002B2CF9AE}" pid="18" name="MXConfidentiality">
    <vt:lpwstr>Internal</vt:lpwstr>
  </property>
  <property fmtid="{D5CDD505-2E9C-101B-9397-08002B2CF9AE}" pid="19" name="MXReference">
    <vt:lpwstr/>
  </property>
  <property fmtid="{D5CDD505-2E9C-101B-9397-08002B2CF9AE}" pid="20" name="MXSubmitter">
    <vt:lpwstr>Fydrych, Jaroslaw</vt:lpwstr>
  </property>
  <property fmtid="{D5CDD505-2E9C-101B-9397-08002B2CF9AE}" pid="21" name="MXTVADummy1">
    <vt:lpwstr/>
  </property>
  <property fmtid="{D5CDD505-2E9C-101B-9397-08002B2CF9AE}" pid="22" name="MXTVADummy2">
    <vt:lpwstr/>
  </property>
  <property fmtid="{D5CDD505-2E9C-101B-9397-08002B2CF9AE}" pid="23" name="MXdmg_Language">
    <vt:lpwstr>en</vt:lpwstr>
  </property>
  <property fmtid="{D5CDD505-2E9C-101B-9397-08002B2CF9AE}" pid="24" name="MXPrinted Date">
    <vt:lpwstr>Sep 30, 2016</vt:lpwstr>
  </property>
  <property fmtid="{D5CDD505-2E9C-101B-9397-08002B2CF9AE}" pid="25" name="MXPrinted Version">
    <vt:lpwstr/>
  </property>
  <property fmtid="{D5CDD505-2E9C-101B-9397-08002B2CF9AE}" pid="26" name="MXApprover">
    <vt:lpwstr/>
  </property>
  <property fmtid="{D5CDD505-2E9C-101B-9397-08002B2CF9AE}" pid="27" name="MXIs Version Object">
    <vt:lpwstr>False</vt:lpwstr>
  </property>
  <property fmtid="{D5CDD505-2E9C-101B-9397-08002B2CF9AE}" pid="28" name="MXMove Files To Version">
    <vt:lpwstr>False</vt:lpwstr>
  </property>
  <property fmtid="{D5CDD505-2E9C-101B-9397-08002B2CF9AE}" pid="29" name="MXSuspend Versioning">
    <vt:lpwstr>False</vt:lpwstr>
  </property>
  <property fmtid="{D5CDD505-2E9C-101B-9397-08002B2CF9AE}" pid="30" name="MXLink">
    <vt:lpwstr/>
  </property>
  <property fmtid="{D5CDD505-2E9C-101B-9397-08002B2CF9AE}" pid="31" name="MXOriginator">
    <vt:lpwstr>jaroslawfydrych</vt:lpwstr>
  </property>
  <property fmtid="{D5CDD505-2E9C-101B-9397-08002B2CF9AE}" pid="32" name="MXTVADummy3">
    <vt:lpwstr/>
  </property>
  <property fmtid="{D5CDD505-2E9C-101B-9397-08002B2CF9AE}" pid="33" name="MXAccess Type">
    <vt:lpwstr>Inherited</vt:lpwstr>
  </property>
  <property fmtid="{D5CDD505-2E9C-101B-9397-08002B2CF9AE}" pid="34" name="MXCheckin Reason">
    <vt:lpwstr/>
  </property>
  <property fmtid="{D5CDD505-2E9C-101B-9397-08002B2CF9AE}" pid="35" name="MXLanguage">
    <vt:lpwstr>English</vt:lpwstr>
  </property>
  <property fmtid="{D5CDD505-2E9C-101B-9397-08002B2CF9AE}" pid="36" name="MXTVA DTM Allowed Groups">
    <vt:lpwstr/>
  </property>
  <property fmtid="{D5CDD505-2E9C-101B-9397-08002B2CF9AE}" pid="37" name="MXTVA DTM Allowed Roles">
    <vt:lpwstr/>
  </property>
  <property fmtid="{D5CDD505-2E9C-101B-9397-08002B2CF9AE}" pid="38" name="MXTVA DTM Template Access">
    <vt:lpwstr/>
  </property>
  <property fmtid="{D5CDD505-2E9C-101B-9397-08002B2CF9AE}" pid="39" name="MXTVA DTM Template Visable">
    <vt:lpwstr>Yes</vt:lpwstr>
  </property>
  <property fmtid="{D5CDD505-2E9C-101B-9397-08002B2CF9AE}" pid="40" name="MXActual_state_Obsolete">
    <vt:lpwstr>N/A</vt:lpwstr>
  </property>
  <property fmtid="{D5CDD505-2E9C-101B-9397-08002B2CF9AE}" pid="41" name="MXSignatures_state_Obsolete">
    <vt:lpwstr/>
  </property>
  <property fmtid="{D5CDD505-2E9C-101B-9397-08002B2CF9AE}" pid="42" name="MXSignatures_state_Preliminary">
    <vt:lpwstr/>
  </property>
  <property fmtid="{D5CDD505-2E9C-101B-9397-08002B2CF9AE}" pid="43" name="MXActual_state_Released">
    <vt:lpwstr>May 29, 2012</vt:lpwstr>
  </property>
  <property fmtid="{D5CDD505-2E9C-101B-9397-08002B2CF9AE}" pid="44" name="MXSignatures_state_Released">
    <vt:lpwstr/>
  </property>
  <property fmtid="{D5CDD505-2E9C-101B-9397-08002B2CF9AE}" pid="45" name="MXActual_state_Review">
    <vt:lpwstr>May 29, 2012</vt:lpwstr>
  </property>
  <property fmtid="{D5CDD505-2E9C-101B-9397-08002B2CF9AE}" pid="46" name="MXSignatures_state_Review">
    <vt:lpwstr/>
  </property>
  <property fmtid="{D5CDD505-2E9C-101B-9397-08002B2CF9AE}" pid="47" name="MXEmail">
    <vt:lpwstr>jaroslaw.fydrych@esss.se</vt:lpwstr>
  </property>
  <property fmtid="{D5CDD505-2E9C-101B-9397-08002B2CF9AE}" pid="48" name="MXLastName">
    <vt:lpwstr>Fydrych</vt:lpwstr>
  </property>
  <property fmtid="{D5CDD505-2E9C-101B-9397-08002B2CF9AE}" pid="49" name="MXMiddleName">
    <vt:lpwstr>Unknown</vt:lpwstr>
  </property>
  <property fmtid="{D5CDD505-2E9C-101B-9397-08002B2CF9AE}" pid="50" name="MXFirstName">
    <vt:lpwstr>Jaroslaw</vt:lpwstr>
  </property>
  <property fmtid="{D5CDD505-2E9C-101B-9397-08002B2CF9AE}" pid="51" name="MXUser">
    <vt:lpwstr>jaroslawfydrych</vt:lpwstr>
  </property>
  <property fmtid="{D5CDD505-2E9C-101B-9397-08002B2CF9AE}" pid="52" name="MXActiveVersion">
    <vt:lpwstr>1</vt:lpwstr>
  </property>
  <property fmtid="{D5CDD505-2E9C-101B-9397-08002B2CF9AE}" pid="53" name="MXLatestVersion">
    <vt:lpwstr>1</vt:lpwstr>
  </property>
  <property fmtid="{D5CDD505-2E9C-101B-9397-08002B2CF9AE}" pid="54" name="MXdmg_GeneratedFrom">
    <vt:lpwstr/>
  </property>
  <property fmtid="{D5CDD505-2E9C-101B-9397-08002B2CF9AE}" pid="55" name="MXdmg_LastSourceFileCheckin">
    <vt:lpwstr>Sep 30, 2016</vt:lpwstr>
  </property>
  <property fmtid="{D5CDD505-2E9C-101B-9397-08002B2CF9AE}" pid="56" name="MXLegacy Id">
    <vt:lpwstr/>
  </property>
  <property fmtid="{D5CDD505-2E9C-101B-9397-08002B2CF9AE}" pid="57" name="MXPhase">
    <vt:lpwstr/>
  </property>
  <property fmtid="{D5CDD505-2E9C-101B-9397-08002B2CF9AE}" pid="58" name="MXType of Information">
    <vt:lpwstr/>
  </property>
  <property fmtid="{D5CDD505-2E9C-101B-9397-08002B2CF9AE}" pid="59" name="MXActual_state_Release">
    <vt:lpwstr>Sep 30, 2016</vt:lpwstr>
  </property>
  <property fmtid="{D5CDD505-2E9C-101B-9397-08002B2CF9AE}" pid="60" name="MXSignatures_state_Release">
    <vt:lpwstr/>
  </property>
  <property fmtid="{D5CDD505-2E9C-101B-9397-08002B2CF9AE}" pid="61" name="MXFile Created Date">
    <vt:lpwstr/>
  </property>
  <property fmtid="{D5CDD505-2E9C-101B-9397-08002B2CF9AE}" pid="62" name="MXFile Dimension">
    <vt:lpwstr/>
  </property>
  <property fmtid="{D5CDD505-2E9C-101B-9397-08002B2CF9AE}" pid="63" name="MXFile Duration">
    <vt:lpwstr>0.0</vt:lpwstr>
  </property>
  <property fmtid="{D5CDD505-2E9C-101B-9397-08002B2CF9AE}" pid="64" name="MXFile Modified Date">
    <vt:lpwstr/>
  </property>
  <property fmtid="{D5CDD505-2E9C-101B-9397-08002B2CF9AE}" pid="65" name="MXFile Size">
    <vt:lpwstr>0</vt:lpwstr>
  </property>
  <property fmtid="{D5CDD505-2E9C-101B-9397-08002B2CF9AE}" pid="66" name="MXFile Type">
    <vt:lpwstr/>
  </property>
  <property fmtid="{D5CDD505-2E9C-101B-9397-08002B2CF9AE}" pid="67" name="MXess_LevelOfMaturity">
    <vt:lpwstr/>
  </property>
  <property fmtid="{D5CDD505-2E9C-101B-9397-08002B2CF9AE}" pid="68" name="MXRev">
    <vt:lpwstr>2</vt:lpwstr>
  </property>
</Properties>
</file>