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53987" w:rsidRPr="00E715C3" w14:paraId="6BC1032C" w14:textId="77777777" w:rsidTr="00A53987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55BBF27" w14:textId="77777777" w:rsidR="00A53987" w:rsidRPr="00F56FC7" w:rsidRDefault="00A53987" w:rsidP="00A53987">
            <w:pPr>
              <w:rPr>
                <w:rFonts w:ascii="Times New Roman" w:hAnsi="Times New Roman" w:cs="Times New Roman"/>
              </w:rPr>
            </w:pPr>
          </w:p>
        </w:tc>
      </w:tr>
      <w:tr w:rsidR="00A53987" w:rsidRPr="00E715C3" w14:paraId="2DF81378" w14:textId="77777777" w:rsidTr="00A53987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66A39E2D" w14:textId="77777777" w:rsidR="00A53987" w:rsidRPr="00F56FC7" w:rsidRDefault="00A53987" w:rsidP="00A53987">
            <w:pPr>
              <w:pStyle w:val="Header"/>
              <w:rPr>
                <w:rFonts w:ascii="Times New Roman" w:hAnsi="Times New Roman" w:cs="Times New Roman"/>
              </w:rPr>
            </w:pPr>
          </w:p>
        </w:tc>
      </w:tr>
      <w:tr w:rsidR="00A53987" w:rsidRPr="00E715C3" w14:paraId="70220982" w14:textId="77777777" w:rsidTr="00A53987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10FA462" w14:textId="77777777" w:rsidR="00A53987" w:rsidRPr="00F56FC7" w:rsidRDefault="00A53987" w:rsidP="00A53987">
            <w:pPr>
              <w:rPr>
                <w:rFonts w:ascii="Times New Roman" w:hAnsi="Times New Roman" w:cs="Times New Roman"/>
              </w:rPr>
            </w:pPr>
          </w:p>
        </w:tc>
      </w:tr>
      <w:tr w:rsidR="00A53987" w:rsidRPr="00E715C3" w14:paraId="277F10AF" w14:textId="77777777" w:rsidTr="00A53987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64D3AC1F" w14:textId="0F07498E" w:rsidR="00A53987" w:rsidRPr="00E715C3" w:rsidRDefault="00A53987" w:rsidP="00A53987">
            <w:pPr>
              <w:pStyle w:val="ESS-Unnumbered"/>
              <w:jc w:val="center"/>
              <w:rPr>
                <w:rFonts w:ascii="Times New Roman" w:hAnsi="Times New Roman" w:cs="Times New Roman"/>
              </w:rPr>
            </w:pPr>
            <w:r w:rsidRPr="00000EF9">
              <w:rPr>
                <w:rFonts w:ascii="Times New Roman" w:hAnsi="Times New Roman" w:cs="Times New Roman"/>
              </w:rPr>
              <w:t>Ion source</w:t>
            </w:r>
            <w:r w:rsidR="00D97AEF">
              <w:rPr>
                <w:rFonts w:ascii="Times New Roman" w:hAnsi="Times New Roman" w:cs="Times New Roman"/>
              </w:rPr>
              <w:t xml:space="preserve"> AND LEBT</w:t>
            </w:r>
            <w:r w:rsidRPr="00000EF9">
              <w:rPr>
                <w:rFonts w:ascii="Times New Roman" w:hAnsi="Times New Roman" w:cs="Times New Roman"/>
              </w:rPr>
              <w:t xml:space="preserve"> performance at the end of </w:t>
            </w:r>
            <w:r>
              <w:rPr>
                <w:rFonts w:ascii="Times New Roman" w:hAnsi="Times New Roman" w:cs="Times New Roman"/>
              </w:rPr>
              <w:t xml:space="preserve">COMMISSIONING </w:t>
            </w:r>
            <w:r w:rsidRPr="00000EF9">
              <w:rPr>
                <w:rFonts w:ascii="Times New Roman" w:hAnsi="Times New Roman" w:cs="Times New Roman"/>
              </w:rPr>
              <w:t xml:space="preserve">Phase </w:t>
            </w:r>
            <w:r w:rsidR="00D97AEF">
              <w:rPr>
                <w:rFonts w:ascii="Times New Roman" w:hAnsi="Times New Roman" w:cs="Times New Roman"/>
              </w:rPr>
              <w:t>4</w:t>
            </w:r>
          </w:p>
        </w:tc>
      </w:tr>
      <w:tr w:rsidR="00A53987" w:rsidRPr="00E715C3" w14:paraId="018706CE" w14:textId="77777777" w:rsidTr="00A53987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50AFC0DF" w14:textId="77777777" w:rsidR="00A53987" w:rsidRPr="00F56FC7" w:rsidRDefault="00A53987" w:rsidP="00A53987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5072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2836"/>
        <w:gridCol w:w="4583"/>
      </w:tblGrid>
      <w:tr w:rsidR="00A53987" w:rsidRPr="00E715C3" w14:paraId="65662184" w14:textId="77777777" w:rsidTr="00A53987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0F243" w14:textId="77777777" w:rsidR="00A53987" w:rsidRPr="00E715C3" w:rsidRDefault="00A53987" w:rsidP="00A53987">
            <w:pPr>
              <w:pStyle w:val="ESS-TableHead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AC857" w14:textId="77777777" w:rsidR="00A53987" w:rsidRPr="00E715C3" w:rsidRDefault="00A53987" w:rsidP="00A53987">
            <w:pPr>
              <w:pStyle w:val="ESS-TableHeader"/>
              <w:rPr>
                <w:rFonts w:ascii="Times New Roman" w:hAnsi="Times New Roman" w:cs="Times New Roman"/>
              </w:rPr>
            </w:pPr>
            <w:r w:rsidRPr="00E715C3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45679" w14:textId="77777777" w:rsidR="00A53987" w:rsidRPr="00E715C3" w:rsidRDefault="00A53987" w:rsidP="00A53987">
            <w:pPr>
              <w:pStyle w:val="ESS-TableHeader"/>
              <w:rPr>
                <w:rFonts w:ascii="Times New Roman" w:hAnsi="Times New Roman" w:cs="Times New Roman"/>
              </w:rPr>
            </w:pPr>
            <w:r w:rsidRPr="00E715C3">
              <w:rPr>
                <w:rFonts w:ascii="Times New Roman" w:hAnsi="Times New Roman" w:cs="Times New Roman"/>
              </w:rPr>
              <w:t>Role/Title</w:t>
            </w:r>
          </w:p>
        </w:tc>
      </w:tr>
      <w:tr w:rsidR="00A53987" w:rsidRPr="00E715C3" w14:paraId="42AC992D" w14:textId="77777777" w:rsidTr="00A5398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0C2AF" w14:textId="77777777" w:rsidR="00A53987" w:rsidRPr="00E715C3" w:rsidRDefault="00A53987" w:rsidP="00A53987">
            <w:pPr>
              <w:pStyle w:val="ESS-TableHeader"/>
              <w:rPr>
                <w:rFonts w:ascii="Times New Roman" w:hAnsi="Times New Roman" w:cs="Times New Roman"/>
              </w:rPr>
            </w:pPr>
            <w:r w:rsidRPr="00F56FC7">
              <w:rPr>
                <w:rFonts w:ascii="Times New Roman" w:hAnsi="Times New Roman" w:cs="Times New Roman"/>
              </w:rPr>
              <w:t>Authors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3B1F" w14:textId="77777777" w:rsidR="00A53987" w:rsidRDefault="00A53987" w:rsidP="00A5398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Øystein Midttun</w:t>
            </w:r>
          </w:p>
          <w:p w14:paraId="34E23AE4" w14:textId="288E3D3C" w:rsidR="00A53987" w:rsidRPr="00E715C3" w:rsidRDefault="00A53987" w:rsidP="00A5398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Lorenzo Neri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FEB0" w14:textId="77777777" w:rsidR="00A53987" w:rsidRPr="00E715C3" w:rsidRDefault="00A53987" w:rsidP="00A53987">
            <w:pPr>
              <w:pStyle w:val="ESS-TableText"/>
              <w:rPr>
                <w:rFonts w:ascii="Times New Roman" w:hAnsi="Times New Roman" w:cs="Times New Roman"/>
              </w:rPr>
            </w:pPr>
          </w:p>
        </w:tc>
      </w:tr>
    </w:tbl>
    <w:p w14:paraId="26692F20" w14:textId="77777777" w:rsidR="00DB0B86" w:rsidRDefault="00DB0B86" w:rsidP="005C6C8B">
      <w:pPr>
        <w:pStyle w:val="Heading1"/>
      </w:pPr>
      <w:r w:rsidRPr="00A53987">
        <w:t>Introduction</w:t>
      </w:r>
    </w:p>
    <w:p w14:paraId="2C41AD14" w14:textId="744683A1" w:rsidR="004047CC" w:rsidRDefault="00DB0B86">
      <w:pPr>
        <w:rPr>
          <w:rFonts w:eastAsia="Times New Roman" w:cs="Times New Roman"/>
        </w:rPr>
      </w:pPr>
      <w:r>
        <w:t>This document summarizes the ion source</w:t>
      </w:r>
      <w:r w:rsidR="00FA5E30">
        <w:t xml:space="preserve"> and LEBT</w:t>
      </w:r>
      <w:r>
        <w:t xml:space="preserve"> performance after the Phase </w:t>
      </w:r>
      <w:r w:rsidR="00FA5E30">
        <w:t>4</w:t>
      </w:r>
      <w:r>
        <w:t xml:space="preserve"> of the commissioning at INFN-LNS, Catania</w:t>
      </w:r>
      <w:r w:rsidR="004047CC">
        <w:t xml:space="preserve">. </w:t>
      </w:r>
      <w:r w:rsidR="004047CC">
        <w:rPr>
          <w:rFonts w:eastAsia="Times New Roman" w:cs="Times New Roman"/>
        </w:rPr>
        <w:t xml:space="preserve">The set-up was the </w:t>
      </w:r>
      <w:r w:rsidR="0072385B">
        <w:rPr>
          <w:rFonts w:eastAsia="Times New Roman" w:cs="Times New Roman"/>
        </w:rPr>
        <w:t>ion source</w:t>
      </w:r>
      <w:r w:rsidR="006C18D4">
        <w:rPr>
          <w:rFonts w:eastAsia="Times New Roman" w:cs="Times New Roman"/>
        </w:rPr>
        <w:t xml:space="preserve"> and the two-solenoid LEBT with the commissioning tank at the end</w:t>
      </w:r>
      <w:r w:rsidR="006803DB">
        <w:rPr>
          <w:rFonts w:eastAsia="Times New Roman" w:cs="Times New Roman"/>
        </w:rPr>
        <w:t xml:space="preserve">, </w:t>
      </w:r>
      <w:r w:rsidR="006C18D4">
        <w:rPr>
          <w:rFonts w:eastAsia="Times New Roman" w:cs="Times New Roman"/>
        </w:rPr>
        <w:t xml:space="preserve">as </w:t>
      </w:r>
      <w:r w:rsidR="006803DB">
        <w:rPr>
          <w:rFonts w:eastAsia="Times New Roman" w:cs="Times New Roman"/>
        </w:rPr>
        <w:t xml:space="preserve">shown in </w:t>
      </w:r>
      <w:r w:rsidR="006803DB">
        <w:rPr>
          <w:rFonts w:eastAsia="Times New Roman" w:cs="Times New Roman"/>
        </w:rPr>
        <w:fldChar w:fldCharType="begin"/>
      </w:r>
      <w:r w:rsidR="006803DB">
        <w:rPr>
          <w:rFonts w:eastAsia="Times New Roman" w:cs="Times New Roman"/>
        </w:rPr>
        <w:instrText xml:space="preserve"> REF _Ref362772866 \h </w:instrText>
      </w:r>
      <w:r w:rsidR="006803DB">
        <w:rPr>
          <w:rFonts w:eastAsia="Times New Roman" w:cs="Times New Roman"/>
        </w:rPr>
      </w:r>
      <w:r w:rsidR="006803DB">
        <w:rPr>
          <w:rFonts w:eastAsia="Times New Roman" w:cs="Times New Roman"/>
        </w:rPr>
        <w:fldChar w:fldCharType="separate"/>
      </w:r>
      <w:r w:rsidR="006803DB">
        <w:t xml:space="preserve">Figure </w:t>
      </w:r>
      <w:r w:rsidR="006803DB">
        <w:rPr>
          <w:noProof/>
        </w:rPr>
        <w:t>1</w:t>
      </w:r>
      <w:r w:rsidR="006803DB">
        <w:rPr>
          <w:rFonts w:eastAsia="Times New Roman" w:cs="Times New Roman"/>
        </w:rPr>
        <w:fldChar w:fldCharType="end"/>
      </w:r>
      <w:r w:rsidR="004047CC">
        <w:rPr>
          <w:rFonts w:eastAsia="Times New Roman" w:cs="Times New Roman"/>
        </w:rPr>
        <w:t xml:space="preserve">. </w:t>
      </w:r>
    </w:p>
    <w:p w14:paraId="6E99928F" w14:textId="77777777" w:rsidR="004047CC" w:rsidRDefault="004047C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Available diagnostics: </w:t>
      </w:r>
    </w:p>
    <w:p w14:paraId="14985DEE" w14:textId="0FB7673A" w:rsidR="004047CC" w:rsidRPr="004047CC" w:rsidRDefault="006C18D4" w:rsidP="004047C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Ion source: ACCT on HV cable, voltage divider on HV platform. </w:t>
      </w:r>
    </w:p>
    <w:p w14:paraId="09FFCCC7" w14:textId="77777777" w:rsidR="006C18D4" w:rsidRDefault="006C18D4" w:rsidP="004047C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Pumping box: vacuum gauge. </w:t>
      </w:r>
    </w:p>
    <w:p w14:paraId="34582F2E" w14:textId="21FA3E14" w:rsidR="004047CC" w:rsidRPr="004047CC" w:rsidRDefault="006C18D4" w:rsidP="004047C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Permanent tank: </w:t>
      </w:r>
      <w:r w:rsidR="004047CC" w:rsidRPr="004047CC">
        <w:rPr>
          <w:rFonts w:eastAsia="Times New Roman" w:cs="Times New Roman"/>
        </w:rPr>
        <w:t>Emittance measurement unit (</w:t>
      </w:r>
      <w:r>
        <w:rPr>
          <w:rFonts w:eastAsia="Times New Roman" w:cs="Times New Roman"/>
        </w:rPr>
        <w:t>vertical</w:t>
      </w:r>
      <w:r w:rsidR="004047CC" w:rsidRPr="004047CC">
        <w:rPr>
          <w:rFonts w:eastAsia="Times New Roman" w:cs="Times New Roman"/>
        </w:rPr>
        <w:t xml:space="preserve"> plane)</w:t>
      </w:r>
      <w:r>
        <w:rPr>
          <w:rFonts w:eastAsia="Times New Roman" w:cs="Times New Roman"/>
        </w:rPr>
        <w:t xml:space="preserve">, vacuum gauge. </w:t>
      </w:r>
    </w:p>
    <w:p w14:paraId="3616C8A2" w14:textId="0AE7D27A" w:rsidR="004047CC" w:rsidRDefault="006C18D4" w:rsidP="004047C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Chopper: voltage sensor. </w:t>
      </w:r>
    </w:p>
    <w:p w14:paraId="6C2963D5" w14:textId="7A823B9A" w:rsidR="006C18D4" w:rsidRPr="004047CC" w:rsidRDefault="006C18D4" w:rsidP="004047C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Collimator: ACCT. </w:t>
      </w:r>
    </w:p>
    <w:p w14:paraId="7A3BACE5" w14:textId="2E6BE1E3" w:rsidR="00A53987" w:rsidRDefault="006C18D4" w:rsidP="00A53987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Commissioning tank: EMU vertical plane, Faraday cup. </w:t>
      </w:r>
    </w:p>
    <w:p w14:paraId="659B6546" w14:textId="77777777" w:rsidR="00196CAB" w:rsidRPr="00196CAB" w:rsidRDefault="00196CAB" w:rsidP="00196CAB">
      <w:pPr>
        <w:rPr>
          <w:rFonts w:eastAsia="Times New Roman" w:cs="Times New Roman"/>
        </w:rPr>
      </w:pPr>
    </w:p>
    <w:p w14:paraId="2CC62F91" w14:textId="13324013" w:rsidR="00196CAB" w:rsidRDefault="00FE2261" w:rsidP="00196CAB">
      <w:pPr>
        <w:keepNext/>
      </w:pPr>
      <w:r>
        <w:rPr>
          <w:noProof/>
        </w:rPr>
        <w:lastRenderedPageBreak/>
        <w:drawing>
          <wp:inline distT="0" distB="0" distL="0" distR="0" wp14:anchorId="6346F857" wp14:editId="09D0E57C">
            <wp:extent cx="5475605" cy="4104005"/>
            <wp:effectExtent l="0" t="0" r="10795" b="10795"/>
            <wp:docPr id="1" name="Picture 1" descr="Macintosh HD:private:var:folders:tg:yjv77b553fsf71p5stvsp4359zt7cw:T:TemporaryItems: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tg:yjv77b553fsf71p5stvsp4359zt7cw:T:TemporaryItems:IMG_24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F7FF" w14:textId="1638FA0B" w:rsidR="00A53987" w:rsidRPr="00A53987" w:rsidRDefault="00196CAB" w:rsidP="00196CAB">
      <w:pPr>
        <w:pStyle w:val="Caption"/>
        <w:rPr>
          <w:rFonts w:eastAsia="Times New Roman" w:cs="Times New Roman"/>
        </w:rPr>
      </w:pPr>
      <w:bookmarkStart w:id="0" w:name="_Ref362772866"/>
      <w:r>
        <w:t xml:space="preserve">Figure </w:t>
      </w:r>
      <w:fldSimple w:instr=" SEQ Figure \* ARABIC ">
        <w:r w:rsidR="007D5590">
          <w:rPr>
            <w:noProof/>
          </w:rPr>
          <w:t>1</w:t>
        </w:r>
      </w:fldSimple>
      <w:bookmarkEnd w:id="0"/>
      <w:r>
        <w:t xml:space="preserve"> </w:t>
      </w:r>
      <w:r w:rsidR="00FE2261">
        <w:t>–</w:t>
      </w:r>
      <w:r>
        <w:t xml:space="preserve"> </w:t>
      </w:r>
      <w:r w:rsidR="00FE2261">
        <w:t>Ion source to the right behind the metal wall</w:t>
      </w:r>
      <w:r>
        <w:t>.</w:t>
      </w:r>
      <w:r w:rsidR="00FE2261">
        <w:t xml:space="preserve"> LEBT with two solenoids (green), one EMU in each diagnostics tank, and the Faraday cup in the commissioning tank to the left. </w:t>
      </w:r>
    </w:p>
    <w:p w14:paraId="55721BFA" w14:textId="1071D5AA" w:rsidR="005C6C8B" w:rsidRDefault="008E2F75" w:rsidP="005C6C8B">
      <w:pPr>
        <w:pStyle w:val="Heading1"/>
      </w:pPr>
      <w:r>
        <w:t>LEBT</w:t>
      </w:r>
      <w:r w:rsidR="006803DB">
        <w:t xml:space="preserve"> measurements</w:t>
      </w:r>
    </w:p>
    <w:p w14:paraId="7449F03A" w14:textId="29AD46F9" w:rsidR="00B23174" w:rsidRDefault="008E2F75" w:rsidP="0072385B">
      <w:pPr>
        <w:rPr>
          <w:rFonts w:eastAsia="Times New Roman" w:cs="Times New Roman"/>
        </w:rPr>
      </w:pPr>
      <w:r>
        <w:t xml:space="preserve">The measurements described in this documents were performed on 2017-09-12. </w:t>
      </w:r>
      <w:r w:rsidR="0072385B">
        <w:rPr>
          <w:rFonts w:eastAsia="Times New Roman" w:cs="Times New Roman"/>
        </w:rPr>
        <w:t xml:space="preserve">The </w:t>
      </w:r>
      <w:r w:rsidR="00A53987">
        <w:rPr>
          <w:rFonts w:eastAsia="Times New Roman" w:cs="Times New Roman"/>
        </w:rPr>
        <w:t xml:space="preserve">ion </w:t>
      </w:r>
      <w:r w:rsidR="0072385B">
        <w:rPr>
          <w:rFonts w:eastAsia="Times New Roman" w:cs="Times New Roman"/>
        </w:rPr>
        <w:t xml:space="preserve">source was set-up </w:t>
      </w:r>
      <w:r>
        <w:rPr>
          <w:rFonts w:eastAsia="Times New Roman" w:cs="Times New Roman"/>
        </w:rPr>
        <w:t>was</w:t>
      </w:r>
      <w:r w:rsidR="0072385B">
        <w:rPr>
          <w:rFonts w:eastAsia="Times New Roman" w:cs="Times New Roman"/>
        </w:rPr>
        <w:t>:</w:t>
      </w:r>
    </w:p>
    <w:p w14:paraId="12123688" w14:textId="6AB00C68" w:rsidR="0072385B" w:rsidRPr="0072385B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 w:rsidRPr="0072385B">
        <w:rPr>
          <w:rFonts w:eastAsia="Times New Roman" w:cs="Times New Roman"/>
          <w:lang w:val="en-GB"/>
        </w:rPr>
        <w:t xml:space="preserve">Coil 1 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  <w:t>104.2</w:t>
      </w:r>
      <w:r>
        <w:rPr>
          <w:rFonts w:eastAsia="Times New Roman" w:cs="Times New Roman"/>
          <w:lang w:val="en-GB"/>
        </w:rPr>
        <w:t xml:space="preserve"> </w:t>
      </w:r>
      <w:r w:rsidRPr="0072385B">
        <w:rPr>
          <w:rFonts w:eastAsia="Times New Roman" w:cs="Times New Roman"/>
          <w:lang w:val="en-GB"/>
        </w:rPr>
        <w:t xml:space="preserve">A </w:t>
      </w:r>
    </w:p>
    <w:p w14:paraId="3659AAA5" w14:textId="7ED8E9F6" w:rsidR="0072385B" w:rsidRPr="0072385B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 w:rsidRPr="0072385B">
        <w:rPr>
          <w:rFonts w:eastAsia="Times New Roman" w:cs="Times New Roman"/>
          <w:lang w:val="en-GB"/>
        </w:rPr>
        <w:t>Coil 2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  <w:t>69</w:t>
      </w:r>
      <w:r>
        <w:rPr>
          <w:rFonts w:eastAsia="Times New Roman" w:cs="Times New Roman"/>
          <w:lang w:val="en-GB"/>
        </w:rPr>
        <w:t xml:space="preserve"> </w:t>
      </w:r>
      <w:r w:rsidRPr="0072385B">
        <w:rPr>
          <w:rFonts w:eastAsia="Times New Roman" w:cs="Times New Roman"/>
          <w:lang w:val="en-GB"/>
        </w:rPr>
        <w:t>A</w:t>
      </w:r>
    </w:p>
    <w:p w14:paraId="6B414B7C" w14:textId="6294900E" w:rsidR="0072385B" w:rsidRPr="0072385B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Coil 3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  <w:t>230</w:t>
      </w:r>
      <w:r>
        <w:rPr>
          <w:rFonts w:eastAsia="Times New Roman" w:cs="Times New Roman"/>
          <w:lang w:val="en-GB"/>
        </w:rPr>
        <w:t xml:space="preserve"> </w:t>
      </w:r>
      <w:r w:rsidRPr="0072385B">
        <w:rPr>
          <w:rFonts w:eastAsia="Times New Roman" w:cs="Times New Roman"/>
          <w:lang w:val="en-GB"/>
        </w:rPr>
        <w:t>A</w:t>
      </w:r>
    </w:p>
    <w:p w14:paraId="057A1CC9" w14:textId="78675581" w:rsidR="0072385B" w:rsidRPr="00603E1F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H</w:t>
      </w:r>
      <w:r w:rsidRPr="0072385B">
        <w:rPr>
          <w:rFonts w:eastAsia="Times New Roman" w:cs="Times New Roman"/>
          <w:vertAlign w:val="subscript"/>
          <w:lang w:val="en-GB"/>
        </w:rPr>
        <w:t>2</w:t>
      </w:r>
      <w:r>
        <w:rPr>
          <w:rFonts w:eastAsia="Times New Roman" w:cs="Times New Roman"/>
          <w:lang w:val="en-GB"/>
        </w:rPr>
        <w:t xml:space="preserve"> gas injection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 w:rsidRPr="0072385B">
        <w:rPr>
          <w:rFonts w:eastAsia="Times New Roman" w:cs="Times New Roman"/>
          <w:lang w:val="en-GB"/>
        </w:rPr>
        <w:t>3</w:t>
      </w:r>
      <w:r w:rsidR="008E2F75">
        <w:rPr>
          <w:rFonts w:eastAsia="Times New Roman" w:cs="Times New Roman"/>
          <w:lang w:val="en-GB"/>
        </w:rPr>
        <w:t>.8</w:t>
      </w:r>
      <w:r w:rsidRPr="0072385B">
        <w:rPr>
          <w:rFonts w:eastAsia="Times New Roman" w:cs="Times New Roman"/>
          <w:lang w:val="en-GB"/>
        </w:rPr>
        <w:t xml:space="preserve"> sscm</w:t>
      </w:r>
    </w:p>
    <w:p w14:paraId="7B4AD17B" w14:textId="2F482FB3" w:rsidR="00603E1F" w:rsidRPr="008E2F75" w:rsidRDefault="00603E1F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Pressure (pumping box)</w:t>
      </w:r>
      <w:r w:rsidR="001F4EFD"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 w:rsidR="001F4EFD">
        <w:rPr>
          <w:rFonts w:eastAsia="Times New Roman" w:cs="Times New Roman"/>
          <w:lang w:val="en-GB"/>
        </w:rPr>
        <w:t>3</w:t>
      </w:r>
      <w:r w:rsidR="008E2F75">
        <w:rPr>
          <w:rFonts w:eastAsia="Times New Roman" w:cs="Times New Roman"/>
          <w:lang w:val="en-GB"/>
        </w:rPr>
        <w:t>.5</w:t>
      </w:r>
      <w:r w:rsidR="001F4EFD">
        <w:rPr>
          <w:rFonts w:eastAsia="Times New Roman" w:cs="Times New Roman"/>
          <w:lang w:val="en-GB"/>
        </w:rPr>
        <w:t>x10</w:t>
      </w:r>
      <w:r w:rsidR="001F4EFD" w:rsidRPr="001F4EFD">
        <w:rPr>
          <w:rFonts w:eastAsia="Times New Roman" w:cs="Times New Roman"/>
          <w:vertAlign w:val="superscript"/>
          <w:lang w:val="en-GB"/>
        </w:rPr>
        <w:t>-5</w:t>
      </w:r>
      <w:r>
        <w:rPr>
          <w:rFonts w:eastAsia="Times New Roman" w:cs="Times New Roman"/>
          <w:lang w:val="en-GB"/>
        </w:rPr>
        <w:t xml:space="preserve"> mbar</w:t>
      </w:r>
    </w:p>
    <w:p w14:paraId="4B9AA207" w14:textId="7F5AA6FD" w:rsidR="008E2F75" w:rsidRPr="008E2F75" w:rsidRDefault="008E2F75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Pressure (permanent tank)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  <w:t>1.6x10</w:t>
      </w:r>
      <w:r w:rsidRPr="001F4EFD">
        <w:rPr>
          <w:rFonts w:eastAsia="Times New Roman" w:cs="Times New Roman"/>
          <w:vertAlign w:val="superscript"/>
          <w:lang w:val="en-GB"/>
        </w:rPr>
        <w:t>-5</w:t>
      </w:r>
      <w:r>
        <w:rPr>
          <w:rFonts w:eastAsia="Times New Roman" w:cs="Times New Roman"/>
          <w:lang w:val="en-GB"/>
        </w:rPr>
        <w:t xml:space="preserve"> mbar</w:t>
      </w:r>
    </w:p>
    <w:p w14:paraId="0D45912F" w14:textId="2E4ECD20" w:rsidR="008E2F75" w:rsidRPr="0072385B" w:rsidRDefault="008E2F75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Pressure (commissioning tank)</w:t>
      </w:r>
      <w:r>
        <w:rPr>
          <w:rFonts w:eastAsia="Times New Roman" w:cs="Times New Roman"/>
          <w:lang w:val="en-GB"/>
        </w:rPr>
        <w:tab/>
        <w:t>5.2x10</w:t>
      </w:r>
      <w:r w:rsidRPr="001F4EFD">
        <w:rPr>
          <w:rFonts w:eastAsia="Times New Roman" w:cs="Times New Roman"/>
          <w:vertAlign w:val="superscript"/>
          <w:lang w:val="en-GB"/>
        </w:rPr>
        <w:t>-</w:t>
      </w:r>
      <w:r w:rsidR="0017429F">
        <w:rPr>
          <w:rFonts w:eastAsia="Times New Roman" w:cs="Times New Roman"/>
          <w:vertAlign w:val="superscript"/>
          <w:lang w:val="en-GB"/>
        </w:rPr>
        <w:t>6</w:t>
      </w:r>
      <w:r>
        <w:rPr>
          <w:rFonts w:eastAsia="Times New Roman" w:cs="Times New Roman"/>
          <w:lang w:val="en-GB"/>
        </w:rPr>
        <w:t xml:space="preserve"> mbar</w:t>
      </w:r>
    </w:p>
    <w:p w14:paraId="13BBA632" w14:textId="6E16D79A" w:rsidR="0072385B" w:rsidRPr="0072385B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RF power</w:t>
      </w:r>
      <w:r w:rsidRPr="0072385B">
        <w:rPr>
          <w:rFonts w:eastAsia="Times New Roman" w:cs="Times New Roman"/>
          <w:lang w:val="en-GB"/>
        </w:rPr>
        <w:t xml:space="preserve"> 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  <w:t>650</w:t>
      </w:r>
      <w:r>
        <w:rPr>
          <w:rFonts w:eastAsia="Times New Roman" w:cs="Times New Roman"/>
          <w:lang w:val="en-GB"/>
        </w:rPr>
        <w:t xml:space="preserve"> </w:t>
      </w:r>
      <w:r w:rsidRPr="0072385B">
        <w:rPr>
          <w:rFonts w:eastAsia="Times New Roman" w:cs="Times New Roman"/>
          <w:lang w:val="en-GB"/>
        </w:rPr>
        <w:t xml:space="preserve">W </w:t>
      </w:r>
    </w:p>
    <w:p w14:paraId="1910C28F" w14:textId="64DB245C" w:rsidR="0072385B" w:rsidRPr="008E2F75" w:rsidRDefault="008E2F75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Ion source r</w:t>
      </w:r>
      <w:r w:rsidR="0072385B">
        <w:rPr>
          <w:rFonts w:eastAsia="Times New Roman" w:cs="Times New Roman"/>
          <w:lang w:val="en-GB"/>
        </w:rPr>
        <w:t>epeller</w:t>
      </w:r>
      <w:r>
        <w:rPr>
          <w:rFonts w:eastAsia="Times New Roman" w:cs="Times New Roman"/>
          <w:lang w:val="en-GB"/>
        </w:rPr>
        <w:t xml:space="preserve"> electrode</w:t>
      </w:r>
      <w:r w:rsidR="0072385B"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72385B" w:rsidRPr="0072385B">
        <w:rPr>
          <w:rFonts w:eastAsia="Times New Roman" w:cs="Times New Roman"/>
          <w:lang w:val="en-GB"/>
        </w:rPr>
        <w:t>-3.5</w:t>
      </w:r>
      <w:r w:rsidR="0072385B">
        <w:rPr>
          <w:rFonts w:eastAsia="Times New Roman" w:cs="Times New Roman"/>
          <w:lang w:val="en-GB"/>
        </w:rPr>
        <w:t xml:space="preserve"> </w:t>
      </w:r>
      <w:r w:rsidR="0072385B" w:rsidRPr="0072385B">
        <w:rPr>
          <w:rFonts w:eastAsia="Times New Roman" w:cs="Times New Roman"/>
          <w:lang w:val="en-GB"/>
        </w:rPr>
        <w:t xml:space="preserve">kV </w:t>
      </w:r>
    </w:p>
    <w:p w14:paraId="460EC63F" w14:textId="2DECDA74" w:rsidR="008E2F75" w:rsidRPr="0072385B" w:rsidRDefault="008E2F75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Collimator repeller electrode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  <w:t xml:space="preserve">0 V (due to a short circuit) </w:t>
      </w:r>
    </w:p>
    <w:p w14:paraId="09339D9A" w14:textId="728560A4" w:rsidR="0072385B" w:rsidRPr="00D414FF" w:rsidRDefault="0072385B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Extraction voltage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 w:rsidRPr="0072385B">
        <w:rPr>
          <w:rFonts w:eastAsia="Times New Roman" w:cs="Times New Roman"/>
          <w:lang w:val="en-GB"/>
        </w:rPr>
        <w:t>75</w:t>
      </w:r>
      <w:r>
        <w:rPr>
          <w:rFonts w:eastAsia="Times New Roman" w:cs="Times New Roman"/>
          <w:lang w:val="en-GB"/>
        </w:rPr>
        <w:t xml:space="preserve"> </w:t>
      </w:r>
      <w:r w:rsidRPr="0072385B">
        <w:rPr>
          <w:rFonts w:eastAsia="Times New Roman" w:cs="Times New Roman"/>
          <w:lang w:val="en-GB"/>
        </w:rPr>
        <w:t>kV</w:t>
      </w:r>
    </w:p>
    <w:p w14:paraId="48B70250" w14:textId="01D95EE1" w:rsidR="00D414FF" w:rsidRPr="00D414FF" w:rsidRDefault="00D414FF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 xml:space="preserve">Pulse length 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>6 ms</w:t>
      </w:r>
    </w:p>
    <w:p w14:paraId="2FE0A356" w14:textId="0B19956A" w:rsidR="00D414FF" w:rsidRPr="00F1706F" w:rsidRDefault="00D414FF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Flat-top length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>3 ms</w:t>
      </w:r>
    </w:p>
    <w:p w14:paraId="27A38471" w14:textId="6F85B569" w:rsidR="00F1706F" w:rsidRPr="00016FD0" w:rsidRDefault="00F1706F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Repetition rate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 w:rsidR="008E2F75"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>14 Hz</w:t>
      </w:r>
    </w:p>
    <w:p w14:paraId="56B0C96D" w14:textId="5A3FCC2E" w:rsidR="00016FD0" w:rsidRPr="008C0798" w:rsidRDefault="00016FD0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Chopper voltage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  <w:t>-11 kV</w:t>
      </w:r>
    </w:p>
    <w:p w14:paraId="07DCF554" w14:textId="4F1C86D9" w:rsidR="008C0798" w:rsidRPr="008C0798" w:rsidRDefault="008C0798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Chopper pulse length</w:t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</w:r>
      <w:r>
        <w:rPr>
          <w:rFonts w:eastAsia="Times New Roman" w:cs="Times New Roman"/>
          <w:lang w:val="en-GB"/>
        </w:rPr>
        <w:tab/>
        <w:t>3 ms</w:t>
      </w:r>
    </w:p>
    <w:p w14:paraId="42BC5BDA" w14:textId="5BDDA02F" w:rsidR="008C0798" w:rsidRPr="0072385B" w:rsidRDefault="008C0798" w:rsidP="0072385B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  <w:lang w:val="en-GB"/>
        </w:rPr>
        <w:t>Chopper pulse length for EMU</w:t>
      </w:r>
      <w:r>
        <w:rPr>
          <w:rFonts w:eastAsia="Times New Roman" w:cs="Times New Roman"/>
          <w:lang w:val="en-GB"/>
        </w:rPr>
        <w:tab/>
        <w:t>200 µs</w:t>
      </w:r>
    </w:p>
    <w:p w14:paraId="707245A6" w14:textId="77777777" w:rsidR="0072385B" w:rsidRDefault="0072385B" w:rsidP="0072385B">
      <w:pPr>
        <w:rPr>
          <w:rFonts w:eastAsia="Times New Roman" w:cs="Times New Roman"/>
          <w:lang w:val="en-GB"/>
        </w:rPr>
      </w:pPr>
    </w:p>
    <w:p w14:paraId="0B1376BA" w14:textId="5339EA5A" w:rsidR="003A5524" w:rsidRPr="000461B5" w:rsidRDefault="008E2F75" w:rsidP="0072385B">
      <w:pPr>
        <w:pStyle w:val="Heading2"/>
      </w:pPr>
      <w:r>
        <w:t>Current</w:t>
      </w:r>
    </w:p>
    <w:p w14:paraId="0A6DE212" w14:textId="491CD8E3" w:rsidR="006803DB" w:rsidRDefault="004956E7" w:rsidP="006803DB">
      <w:pPr>
        <w:keepNext/>
      </w:pPr>
      <w:r>
        <w:rPr>
          <w:noProof/>
        </w:rPr>
        <w:drawing>
          <wp:inline distT="0" distB="0" distL="0" distR="0" wp14:anchorId="44D2886B" wp14:editId="4FD8FC6B">
            <wp:extent cx="5295275" cy="2481679"/>
            <wp:effectExtent l="0" t="0" r="0" b="7620"/>
            <wp:docPr id="9" name="Picture 9" descr="Macintosh HD:Users:oysteinmidttun:Documents:ESS:Measurements:2017-09-12_lebt_measurements:screenshots:Screenshot from 2017-09-12 09_4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ysteinmidttun:Documents:ESS:Measurements:2017-09-12_lebt_measurements:screenshots:Screenshot from 2017-09-12 09_41_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6" t="15780" b="19325"/>
                    <a:stretch/>
                  </pic:blipFill>
                  <pic:spPr bwMode="auto">
                    <a:xfrm>
                      <a:off x="0" y="0"/>
                      <a:ext cx="5300515" cy="24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976ED" w14:textId="7484D468" w:rsidR="003D7C7B" w:rsidRDefault="006803DB" w:rsidP="006803DB">
      <w:pPr>
        <w:pStyle w:val="Caption"/>
        <w:rPr>
          <w:rFonts w:eastAsia="Times New Roman" w:cs="Times New Roman"/>
          <w:lang w:val="en-GB"/>
        </w:rPr>
      </w:pPr>
      <w:bookmarkStart w:id="1" w:name="_Ref362772878"/>
      <w:r>
        <w:t xml:space="preserve">Figure </w:t>
      </w:r>
      <w:fldSimple w:instr=" SEQ Figure \* ARABIC ">
        <w:r w:rsidR="007D5590">
          <w:rPr>
            <w:noProof/>
          </w:rPr>
          <w:t>2</w:t>
        </w:r>
      </w:fldSimple>
      <w:bookmarkEnd w:id="1"/>
      <w:r>
        <w:t xml:space="preserve"> - Screenshot of the signal from the ACCT mounted in the high voltage cable.</w:t>
      </w:r>
    </w:p>
    <w:p w14:paraId="43C6108B" w14:textId="77777777" w:rsidR="003D7C7B" w:rsidRDefault="003D7C7B" w:rsidP="0072385B">
      <w:pPr>
        <w:rPr>
          <w:rFonts w:eastAsia="Times New Roman" w:cs="Times New Roman"/>
          <w:lang w:val="en-GB"/>
        </w:rPr>
      </w:pPr>
    </w:p>
    <w:p w14:paraId="72520FB1" w14:textId="5F97D80E" w:rsidR="006803DB" w:rsidRDefault="000461B5" w:rsidP="006803DB">
      <w:pPr>
        <w:keepNext/>
      </w:pPr>
      <w:r>
        <w:rPr>
          <w:noProof/>
        </w:rPr>
        <w:drawing>
          <wp:inline distT="0" distB="0" distL="0" distR="0" wp14:anchorId="5F48720B" wp14:editId="27576F59">
            <wp:extent cx="5374197" cy="2435542"/>
            <wp:effectExtent l="0" t="0" r="10795" b="3175"/>
            <wp:docPr id="10" name="Picture 10" descr="Macintosh HD:Users:oysteinmidttun:Documents:ESS:Measurements:2017-09-12_lebt_measurements:screenshots:Screenshot from 2017-09-12 09_41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ysteinmidttun:Documents:ESS:Measurements:2017-09-12_lebt_measurements:screenshots:Screenshot from 2017-09-12 09_41_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6" t="18140" b="18101"/>
                    <a:stretch/>
                  </pic:blipFill>
                  <pic:spPr bwMode="auto">
                    <a:xfrm>
                      <a:off x="0" y="0"/>
                      <a:ext cx="5378848" cy="24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909E" w14:textId="17D7F4D6" w:rsidR="003A5524" w:rsidRPr="003A5524" w:rsidRDefault="006803DB" w:rsidP="003A5524">
      <w:pPr>
        <w:pStyle w:val="Caption"/>
        <w:rPr>
          <w:rFonts w:eastAsia="Times New Roman" w:cs="Times New Roman"/>
          <w:lang w:val="en-GB"/>
        </w:rPr>
      </w:pPr>
      <w:bookmarkStart w:id="2" w:name="_Ref362773281"/>
      <w:r>
        <w:t xml:space="preserve">Figure </w:t>
      </w:r>
      <w:fldSimple w:instr=" SEQ Figure \* ARABIC ">
        <w:r w:rsidR="007D5590">
          <w:rPr>
            <w:noProof/>
          </w:rPr>
          <w:t>3</w:t>
        </w:r>
      </w:fldSimple>
      <w:bookmarkEnd w:id="2"/>
      <w:r>
        <w:t xml:space="preserve"> - Screenshot of the signal from the Faraday cup.</w:t>
      </w:r>
    </w:p>
    <w:p w14:paraId="52D87DE6" w14:textId="77777777" w:rsidR="003A5524" w:rsidRDefault="003A5524" w:rsidP="003A5524">
      <w:pPr>
        <w:rPr>
          <w:lang w:val="en-GB"/>
        </w:rPr>
      </w:pPr>
    </w:p>
    <w:p w14:paraId="04BE6EE1" w14:textId="63F2776A" w:rsidR="003A5524" w:rsidRDefault="00FF159F" w:rsidP="003A5524">
      <w:pPr>
        <w:pStyle w:val="Heading2"/>
        <w:rPr>
          <w:lang w:val="en-GB"/>
        </w:rPr>
      </w:pPr>
      <w:r>
        <w:rPr>
          <w:lang w:val="en-GB"/>
        </w:rPr>
        <w:t>Beam current range</w:t>
      </w:r>
    </w:p>
    <w:p w14:paraId="58247C41" w14:textId="13D78073" w:rsidR="00107025" w:rsidRDefault="00107025" w:rsidP="00107025">
      <w:r>
        <w:t>Iris opening diameter, and measured current in the Faraday cup:</w:t>
      </w:r>
    </w:p>
    <w:p w14:paraId="0ABFBDC1" w14:textId="1676E784" w:rsidR="00107025" w:rsidRDefault="00107025" w:rsidP="00107025">
      <w:r>
        <w:t>3 mm, 0.2 mA</w:t>
      </w:r>
    </w:p>
    <w:p w14:paraId="78DF5D6A" w14:textId="77777777" w:rsidR="00107025" w:rsidRDefault="00107025" w:rsidP="00107025">
      <w:r>
        <w:t>4 mm, 0.35 mA</w:t>
      </w:r>
    </w:p>
    <w:p w14:paraId="2C0FB694" w14:textId="116509D8" w:rsidR="00107025" w:rsidRDefault="00107025" w:rsidP="00107025">
      <w:r>
        <w:t>5 mm, 0.5 mA</w:t>
      </w:r>
    </w:p>
    <w:p w14:paraId="71DC0409" w14:textId="0F6B329A" w:rsidR="00107025" w:rsidRDefault="00107025" w:rsidP="00107025">
      <w:r>
        <w:t>6 mm, 0.7 mA</w:t>
      </w:r>
    </w:p>
    <w:p w14:paraId="2093B6EC" w14:textId="63DE15A4" w:rsidR="00107025" w:rsidRDefault="00107025" w:rsidP="00107025">
      <w:r>
        <w:t>25 mm, 10 mA</w:t>
      </w:r>
    </w:p>
    <w:p w14:paraId="5DDD33B4" w14:textId="0FF3CE59" w:rsidR="00107025" w:rsidRDefault="00107025" w:rsidP="00107025">
      <w:r>
        <w:t>45 mm, 29.5 mA</w:t>
      </w:r>
    </w:p>
    <w:p w14:paraId="0A157488" w14:textId="09686F24" w:rsidR="00107025" w:rsidRDefault="00107025" w:rsidP="00107025">
      <w:r>
        <w:t>46 mm, 31 mA,</w:t>
      </w:r>
    </w:p>
    <w:p w14:paraId="74244DB6" w14:textId="77777777" w:rsidR="00107025" w:rsidRDefault="00107025" w:rsidP="00107025">
      <w:r>
        <w:t>46.5 mm, 31.6 mA</w:t>
      </w:r>
    </w:p>
    <w:p w14:paraId="2FC623D2" w14:textId="6EA15378" w:rsidR="00107025" w:rsidRDefault="00107025" w:rsidP="00107025">
      <w:r>
        <w:t>46.7 mm, 31.8 mA</w:t>
      </w:r>
    </w:p>
    <w:p w14:paraId="5F590DEC" w14:textId="72B3DD06" w:rsidR="00107025" w:rsidRDefault="00107025" w:rsidP="00107025">
      <w:r>
        <w:t xml:space="preserve">74 mm, 72.25 mA </w:t>
      </w:r>
    </w:p>
    <w:p w14:paraId="76780061" w14:textId="3EC10F0D" w:rsidR="00107025" w:rsidRDefault="00107025" w:rsidP="00107025">
      <w:r>
        <w:t>73 mm, 71.75 mA</w:t>
      </w:r>
    </w:p>
    <w:p w14:paraId="39604EF0" w14:textId="77777777" w:rsidR="00107025" w:rsidRDefault="00107025" w:rsidP="00107025"/>
    <w:p w14:paraId="74B38DC9" w14:textId="4C1E7F46" w:rsidR="00107025" w:rsidRPr="00E009BB" w:rsidRDefault="00107025" w:rsidP="00107025">
      <w:r>
        <w:rPr>
          <w:noProof/>
        </w:rPr>
        <w:drawing>
          <wp:inline distT="0" distB="0" distL="0" distR="0" wp14:anchorId="490590F9" wp14:editId="4E2803AF">
            <wp:extent cx="5486400" cy="3550285"/>
            <wp:effectExtent l="0" t="0" r="25400" b="3111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3865833" w14:textId="77777777" w:rsidR="00FF159F" w:rsidRPr="00FF159F" w:rsidRDefault="00FF159F" w:rsidP="00FF159F"/>
    <w:p w14:paraId="38280DF0" w14:textId="77777777" w:rsidR="003A5524" w:rsidRDefault="003A5524" w:rsidP="003A5524">
      <w:pPr>
        <w:rPr>
          <w:rFonts w:eastAsia="Times New Roman" w:cs="Times New Roman"/>
          <w:lang w:val="en-GB"/>
        </w:rPr>
      </w:pPr>
    </w:p>
    <w:p w14:paraId="7DBFEF42" w14:textId="6D324D84" w:rsidR="003A5524" w:rsidRDefault="00FF159F" w:rsidP="003A5524">
      <w:pPr>
        <w:keepNext/>
      </w:pPr>
      <w:r>
        <w:rPr>
          <w:noProof/>
        </w:rPr>
        <w:drawing>
          <wp:inline distT="0" distB="0" distL="0" distR="0" wp14:anchorId="3DD4BA30" wp14:editId="0AB1989E">
            <wp:extent cx="5031297" cy="2313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from 2017-09-12 13_01_3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2" t="16147" b="19726"/>
                    <a:stretch/>
                  </pic:blipFill>
                  <pic:spPr bwMode="auto">
                    <a:xfrm>
                      <a:off x="0" y="0"/>
                      <a:ext cx="5035437" cy="231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5945A" w14:textId="3AFAFF3B" w:rsidR="00C44C64" w:rsidRDefault="003A5524" w:rsidP="003A5524">
      <w:pPr>
        <w:pStyle w:val="Caption"/>
        <w:rPr>
          <w:rFonts w:eastAsia="Times New Roman" w:cs="Times New Roman"/>
          <w:lang w:val="en-GB"/>
        </w:rPr>
      </w:pPr>
      <w:bookmarkStart w:id="3" w:name="_Ref362773467"/>
      <w:r>
        <w:t xml:space="preserve">Figure </w:t>
      </w:r>
      <w:fldSimple w:instr=" SEQ Figure \* ARABIC ">
        <w:r w:rsidR="007D5590">
          <w:rPr>
            <w:noProof/>
          </w:rPr>
          <w:t>4</w:t>
        </w:r>
      </w:fldSimple>
      <w:bookmarkEnd w:id="3"/>
      <w:r>
        <w:t xml:space="preserve"> - Screenshot of the </w:t>
      </w:r>
      <w:r w:rsidR="00FF159F">
        <w:t>trend of the Faraday cup current while closing the iris</w:t>
      </w:r>
      <w:r>
        <w:t>.</w:t>
      </w:r>
    </w:p>
    <w:p w14:paraId="3EBA6F6B" w14:textId="77777777" w:rsidR="003A5524" w:rsidRDefault="003A5524" w:rsidP="00523692">
      <w:pPr>
        <w:rPr>
          <w:rFonts w:eastAsia="Times New Roman" w:cs="Times New Roman"/>
          <w:lang w:val="en-GB"/>
        </w:rPr>
      </w:pPr>
    </w:p>
    <w:p w14:paraId="2771C73F" w14:textId="20D68B3B" w:rsidR="00D414FF" w:rsidRDefault="00C529D6" w:rsidP="00C44C64">
      <w:pPr>
        <w:pStyle w:val="Heading2"/>
        <w:rPr>
          <w:lang w:val="en-GB"/>
        </w:rPr>
      </w:pPr>
      <w:r>
        <w:rPr>
          <w:lang w:val="en-GB"/>
        </w:rPr>
        <w:t>T</w:t>
      </w:r>
      <w:r w:rsidR="00C44C64">
        <w:rPr>
          <w:lang w:val="en-GB"/>
        </w:rPr>
        <w:t>ime structure</w:t>
      </w:r>
    </w:p>
    <w:p w14:paraId="0F9F15FC" w14:textId="77777777" w:rsidR="00F53B8D" w:rsidRDefault="00E42D9C" w:rsidP="00F53B8D">
      <w:pPr>
        <w:keepNext/>
      </w:pPr>
      <w:r>
        <w:rPr>
          <w:noProof/>
        </w:rPr>
        <w:drawing>
          <wp:inline distT="0" distB="0" distL="0" distR="0" wp14:anchorId="31F23A90" wp14:editId="657E003C">
            <wp:extent cx="5284352" cy="3489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06.57.1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5617" r="2280" b="4470"/>
                    <a:stretch/>
                  </pic:blipFill>
                  <pic:spPr bwMode="auto">
                    <a:xfrm>
                      <a:off x="0" y="0"/>
                      <a:ext cx="5285740" cy="349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14214" w14:textId="265F964E" w:rsidR="003A5524" w:rsidRDefault="00F53B8D" w:rsidP="00F53B8D">
      <w:pPr>
        <w:pStyle w:val="Caption"/>
      </w:pPr>
      <w:r>
        <w:t xml:space="preserve">Figure </w:t>
      </w:r>
      <w:fldSimple w:instr=" SEQ Figure \* ARABIC ">
        <w:r w:rsidR="007D5590">
          <w:rPr>
            <w:noProof/>
          </w:rPr>
          <w:t>5</w:t>
        </w:r>
      </w:fldSimple>
      <w:r>
        <w:t xml:space="preserve"> - Chopper voltage</w:t>
      </w:r>
    </w:p>
    <w:p w14:paraId="209CE2F9" w14:textId="2AD01D59" w:rsidR="003431D7" w:rsidRDefault="005D2003" w:rsidP="003431D7">
      <w:pPr>
        <w:keepNext/>
      </w:pPr>
      <w:r>
        <w:rPr>
          <w:noProof/>
        </w:rPr>
        <w:drawing>
          <wp:inline distT="0" distB="0" distL="0" distR="0" wp14:anchorId="0D029A4E" wp14:editId="2DC6C0BD">
            <wp:extent cx="5292090" cy="34839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10.5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5711" r="2383" b="4531"/>
                    <a:stretch/>
                  </pic:blipFill>
                  <pic:spPr bwMode="auto">
                    <a:xfrm>
                      <a:off x="0" y="0"/>
                      <a:ext cx="5293273" cy="348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4551" w14:textId="2469105C" w:rsidR="00F53B8D" w:rsidRDefault="003431D7" w:rsidP="003431D7">
      <w:pPr>
        <w:pStyle w:val="Caption"/>
      </w:pPr>
      <w:r>
        <w:t xml:space="preserve">Figure </w:t>
      </w:r>
      <w:fldSimple w:instr=" SEQ Figure \* ARABIC ">
        <w:r w:rsidR="007D5590">
          <w:rPr>
            <w:noProof/>
          </w:rPr>
          <w:t>6</w:t>
        </w:r>
      </w:fldSimple>
      <w:r>
        <w:t xml:space="preserve"> - Chopper fall time.</w:t>
      </w:r>
    </w:p>
    <w:p w14:paraId="2733035E" w14:textId="2830E070" w:rsidR="005D2003" w:rsidRDefault="005D2003" w:rsidP="005D2003">
      <w:pPr>
        <w:keepNext/>
      </w:pPr>
      <w:r>
        <w:rPr>
          <w:noProof/>
        </w:rPr>
        <w:drawing>
          <wp:inline distT="0" distB="0" distL="0" distR="0" wp14:anchorId="761EF017" wp14:editId="40673BD9">
            <wp:extent cx="5174673" cy="3407846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09.5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6358" r="3252" b="6732"/>
                    <a:stretch/>
                  </pic:blipFill>
                  <pic:spPr bwMode="auto">
                    <a:xfrm>
                      <a:off x="0" y="0"/>
                      <a:ext cx="5176347" cy="3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8DE50" w14:textId="6580A193" w:rsidR="003431D7" w:rsidRDefault="005D2003" w:rsidP="005D2003">
      <w:pPr>
        <w:pStyle w:val="Caption"/>
      </w:pPr>
      <w:r>
        <w:t xml:space="preserve">Figure </w:t>
      </w:r>
      <w:fldSimple w:instr=" SEQ Figure \* ARABIC ">
        <w:r w:rsidR="007D5590">
          <w:rPr>
            <w:noProof/>
          </w:rPr>
          <w:t>7</w:t>
        </w:r>
      </w:fldSimple>
      <w:r>
        <w:t xml:space="preserve"> - Chopper rise time.</w:t>
      </w:r>
    </w:p>
    <w:p w14:paraId="658209D3" w14:textId="77777777" w:rsidR="005D2003" w:rsidRDefault="005D2003" w:rsidP="005D2003">
      <w:pPr>
        <w:keepNext/>
      </w:pPr>
      <w:r>
        <w:rPr>
          <w:noProof/>
        </w:rPr>
        <w:drawing>
          <wp:inline distT="0" distB="0" distL="0" distR="0" wp14:anchorId="5FD5E714" wp14:editId="4F9419D0">
            <wp:extent cx="54864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roy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F14C" w14:textId="724882AD" w:rsidR="005D2003" w:rsidRDefault="005D2003" w:rsidP="005D2003">
      <w:pPr>
        <w:pStyle w:val="Caption"/>
      </w:pPr>
      <w:r>
        <w:t xml:space="preserve">Figure </w:t>
      </w:r>
      <w:fldSimple w:instr=" SEQ Figure \* ARABIC ">
        <w:r w:rsidR="007D5590">
          <w:rPr>
            <w:noProof/>
          </w:rPr>
          <w:t>8</w:t>
        </w:r>
      </w:fldSimple>
      <w:r>
        <w:t xml:space="preserve"> - 5 µs pulse.</w:t>
      </w:r>
    </w:p>
    <w:p w14:paraId="36DDF31A" w14:textId="77777777" w:rsidR="005D2003" w:rsidRPr="005D2003" w:rsidRDefault="005D2003" w:rsidP="005D2003"/>
    <w:p w14:paraId="7DFC9DB0" w14:textId="5F3A57C1" w:rsidR="00F31C64" w:rsidRDefault="00F31C64" w:rsidP="00F31C64">
      <w:pPr>
        <w:pStyle w:val="Heading2"/>
        <w:rPr>
          <w:lang w:val="en-GB"/>
        </w:rPr>
      </w:pPr>
      <w:r>
        <w:rPr>
          <w:lang w:val="en-GB"/>
        </w:rPr>
        <w:t>Emittance</w:t>
      </w:r>
    </w:p>
    <w:p w14:paraId="7560A373" w14:textId="77777777" w:rsidR="003A5524" w:rsidRDefault="003A5524" w:rsidP="00D414FF">
      <w:pPr>
        <w:rPr>
          <w:rFonts w:eastAsia="Times New Roman" w:cs="Times New Roman"/>
          <w:lang w:val="en-GB"/>
        </w:rPr>
      </w:pPr>
    </w:p>
    <w:p w14:paraId="30CC8F16" w14:textId="70529CF9" w:rsidR="00A0462A" w:rsidRDefault="009514C3" w:rsidP="00A0462A">
      <w:pPr>
        <w:keepNext/>
      </w:pPr>
      <w:r>
        <w:rPr>
          <w:noProof/>
        </w:rPr>
        <w:drawing>
          <wp:inline distT="0" distB="0" distL="0" distR="0" wp14:anchorId="2C5D0162" wp14:editId="7E6C30E0">
            <wp:extent cx="4888865" cy="37188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21.3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1546" r="5303" b="10969"/>
                    <a:stretch/>
                  </pic:blipFill>
                  <pic:spPr bwMode="auto">
                    <a:xfrm>
                      <a:off x="0" y="0"/>
                      <a:ext cx="4890655" cy="372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04E3B" w14:textId="085756C9" w:rsidR="007244A1" w:rsidRDefault="00A0462A" w:rsidP="00A0462A">
      <w:pPr>
        <w:pStyle w:val="Caption"/>
      </w:pPr>
      <w:r>
        <w:t xml:space="preserve">Figure </w:t>
      </w:r>
      <w:fldSimple w:instr=" SEQ Figure \* ARABIC ">
        <w:r w:rsidR="007D5590">
          <w:rPr>
            <w:noProof/>
          </w:rPr>
          <w:t>9</w:t>
        </w:r>
      </w:fldSimple>
      <w:r>
        <w:t xml:space="preserve"> </w:t>
      </w:r>
      <w:r w:rsidR="009514C3">
        <w:t>- Phase space plot. I=</w:t>
      </w:r>
      <w:r w:rsidR="007D5590">
        <w:t xml:space="preserve">70mA, Isol1=300A, Isol2=200A. </w:t>
      </w:r>
    </w:p>
    <w:p w14:paraId="1E1E8219" w14:textId="77777777" w:rsidR="007D5590" w:rsidRDefault="007D5590" w:rsidP="007D5590">
      <w:pPr>
        <w:keepNext/>
      </w:pPr>
      <w:r>
        <w:rPr>
          <w:noProof/>
        </w:rPr>
        <w:drawing>
          <wp:inline distT="0" distB="0" distL="0" distR="0" wp14:anchorId="240FBA40" wp14:editId="4E970253">
            <wp:extent cx="3429000" cy="2425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21.44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5041" r="8584" b="52426"/>
                    <a:stretch/>
                  </pic:blipFill>
                  <pic:spPr bwMode="auto">
                    <a:xfrm>
                      <a:off x="0" y="0"/>
                      <a:ext cx="3429934" cy="242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074A" w14:textId="4B9EC2D2" w:rsidR="007D5590" w:rsidRDefault="007D5590" w:rsidP="007D559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 - Emittance and twiss parameters. I=70mA, Isol1=300A, Isol2=200A.</w:t>
      </w:r>
    </w:p>
    <w:p w14:paraId="25FC097A" w14:textId="77777777" w:rsidR="007D5590" w:rsidRDefault="007D5590" w:rsidP="007D5590">
      <w:pPr>
        <w:keepNext/>
      </w:pPr>
      <w:r>
        <w:rPr>
          <w:noProof/>
        </w:rPr>
        <w:drawing>
          <wp:inline distT="0" distB="0" distL="0" distR="0" wp14:anchorId="09745CDE" wp14:editId="58858984">
            <wp:extent cx="4869815" cy="3726873"/>
            <wp:effectExtent l="0" t="0" r="698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28.0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1542" r="5680" b="10831"/>
                    <a:stretch/>
                  </pic:blipFill>
                  <pic:spPr bwMode="auto">
                    <a:xfrm>
                      <a:off x="0" y="0"/>
                      <a:ext cx="4870003" cy="372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3CDFF" w14:textId="1224EC9E" w:rsidR="007D5590" w:rsidRDefault="007D5590" w:rsidP="007D559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 xml:space="preserve"> - Phase space plot. I=</w:t>
      </w:r>
      <w:r w:rsidR="00604B40">
        <w:t>70mA, Isol1=300A, Isol2=15</w:t>
      </w:r>
      <w:r>
        <w:t>0A.</w:t>
      </w:r>
    </w:p>
    <w:p w14:paraId="7ADF49D3" w14:textId="77777777" w:rsidR="007D5590" w:rsidRDefault="007D5590" w:rsidP="007D5590">
      <w:pPr>
        <w:keepNext/>
      </w:pPr>
      <w:r>
        <w:rPr>
          <w:noProof/>
        </w:rPr>
        <w:drawing>
          <wp:inline distT="0" distB="0" distL="0" distR="0" wp14:anchorId="3D3A4398" wp14:editId="20E6DC2C">
            <wp:extent cx="3130407" cy="21647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4 at 11.28.1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9" t="4745" r="10976" b="55428"/>
                    <a:stretch/>
                  </pic:blipFill>
                  <pic:spPr bwMode="auto">
                    <a:xfrm>
                      <a:off x="0" y="0"/>
                      <a:ext cx="3131117" cy="21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260E9" w14:textId="1C1B5094" w:rsidR="007D5590" w:rsidRPr="007D5590" w:rsidRDefault="007D5590" w:rsidP="007D559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12</w:t>
        </w:r>
      </w:fldSimple>
      <w:r>
        <w:t xml:space="preserve"> - Emittance and twiss parameters</w:t>
      </w:r>
      <w:r w:rsidR="00604B40">
        <w:t>. I=70mA, Isol1=300A, Isol2=15</w:t>
      </w:r>
      <w:r>
        <w:t>0A.</w:t>
      </w:r>
    </w:p>
    <w:p w14:paraId="69E80F42" w14:textId="77777777" w:rsidR="003C2132" w:rsidRDefault="003C2132" w:rsidP="00D414FF">
      <w:pPr>
        <w:rPr>
          <w:rFonts w:eastAsia="Times New Roman" w:cs="Times New Roman"/>
          <w:lang w:val="en-GB"/>
        </w:rPr>
      </w:pPr>
    </w:p>
    <w:p w14:paraId="19FC027E" w14:textId="77777777" w:rsidR="00CD6591" w:rsidRDefault="00CD6591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D8F5CB0" w14:textId="472CBA83" w:rsidR="002E6648" w:rsidRDefault="002E6648" w:rsidP="003A5524">
      <w:pPr>
        <w:pStyle w:val="Heading1"/>
        <w:rPr>
          <w:lang w:val="en-GB"/>
        </w:rPr>
      </w:pPr>
      <w:r>
        <w:rPr>
          <w:lang w:val="en-GB"/>
        </w:rPr>
        <w:t xml:space="preserve">Summary of </w:t>
      </w:r>
      <w:r w:rsidR="007F24D1">
        <w:rPr>
          <w:lang w:val="en-GB"/>
        </w:rPr>
        <w:t>LEBT</w:t>
      </w:r>
      <w:r>
        <w:rPr>
          <w:lang w:val="en-GB"/>
        </w:rPr>
        <w:t xml:space="preserve"> </w:t>
      </w:r>
      <w:r w:rsidR="003A5524">
        <w:rPr>
          <w:lang w:val="en-GB"/>
        </w:rPr>
        <w:t>measurements</w:t>
      </w:r>
    </w:p>
    <w:p w14:paraId="77D46DF5" w14:textId="63BEFF88" w:rsidR="002E6648" w:rsidRDefault="002E6648" w:rsidP="002E6648">
      <w:r>
        <w:fldChar w:fldCharType="begin"/>
      </w:r>
      <w:r>
        <w:instrText xml:space="preserve"> REF _Ref361915289 \h </w:instrText>
      </w:r>
      <w:r>
        <w:fldChar w:fldCharType="separate"/>
      </w:r>
      <w:r>
        <w:t xml:space="preserve">Table </w:t>
      </w:r>
      <w:r>
        <w:rPr>
          <w:noProof/>
        </w:rPr>
        <w:t>1</w:t>
      </w:r>
      <w:r>
        <w:fldChar w:fldCharType="end"/>
      </w:r>
      <w:r>
        <w:t xml:space="preserve"> summarizes the </w:t>
      </w:r>
      <w:r w:rsidR="009953F3">
        <w:t xml:space="preserve">LEBT </w:t>
      </w:r>
      <w:r>
        <w:t>requirement</w:t>
      </w:r>
      <w:r w:rsidR="009953F3">
        <w:t>s</w:t>
      </w:r>
      <w:r>
        <w:t xml:space="preserve"> with the results of the beam commissioning at INFN-LNS. The status symbols signifies the following:</w:t>
      </w:r>
    </w:p>
    <w:p w14:paraId="424FFF91" w14:textId="382EBC95" w:rsidR="002E6648" w:rsidRDefault="002E6648" w:rsidP="00EC6A88">
      <w:pPr>
        <w:ind w:left="360"/>
      </w:pPr>
      <w:r w:rsidRPr="00EC6A88">
        <w:rPr>
          <w:rFonts w:ascii="Wingdings" w:hAnsi="Wingdings" w:cs="Times New Roman"/>
          <w:color w:val="00FF00"/>
          <w:sz w:val="28"/>
          <w:szCs w:val="28"/>
        </w:rPr>
        <w:t></w:t>
      </w:r>
      <w:r w:rsidRPr="00EC6A88">
        <w:rPr>
          <w:rFonts w:ascii="Wingdings" w:hAnsi="Wingdings" w:cs="Times New Roman"/>
          <w:color w:val="00FF00"/>
          <w:sz w:val="28"/>
          <w:szCs w:val="28"/>
        </w:rPr>
        <w:tab/>
      </w:r>
      <w:r>
        <w:t>Requirement achieved</w:t>
      </w:r>
    </w:p>
    <w:p w14:paraId="77DF17C7" w14:textId="1DFC1292" w:rsidR="002E6648" w:rsidRDefault="002E6648" w:rsidP="00EC6A88">
      <w:pPr>
        <w:ind w:left="360"/>
      </w:pPr>
      <w:r w:rsidRPr="00EC6A88">
        <w:rPr>
          <w:rFonts w:ascii="Wingdings" w:hAnsi="Wingdings" w:cs="Times New Roman"/>
          <w:color w:val="FF0000"/>
          <w:sz w:val="28"/>
          <w:szCs w:val="28"/>
        </w:rPr>
        <w:t></w:t>
      </w:r>
      <w:r>
        <w:tab/>
        <w:t>Requirement not achieved</w:t>
      </w:r>
    </w:p>
    <w:p w14:paraId="063F00A9" w14:textId="2ED62F0B" w:rsidR="002E6648" w:rsidRDefault="002E6648" w:rsidP="00EC6A88">
      <w:pPr>
        <w:ind w:left="360"/>
      </w:pPr>
      <w:r w:rsidRPr="00EC6A88">
        <w:rPr>
          <w:rFonts w:ascii="ＭＳ ゴシック" w:eastAsia="ＭＳ ゴシック" w:hAnsi="ＭＳ ゴシック" w:hint="eastAsia"/>
          <w:color w:val="000000"/>
          <w:sz w:val="28"/>
          <w:szCs w:val="28"/>
        </w:rPr>
        <w:t>☐</w:t>
      </w:r>
      <w:r>
        <w:tab/>
        <w:t>Requirement not measured</w:t>
      </w:r>
    </w:p>
    <w:p w14:paraId="62FFA75A" w14:textId="0D2ED309" w:rsidR="00385D57" w:rsidRDefault="002E6648" w:rsidP="00EC6A88">
      <w:pPr>
        <w:ind w:left="360"/>
      </w:pPr>
      <w:r w:rsidRPr="00EC6A88">
        <w:rPr>
          <w:rFonts w:ascii="Wingdings" w:hAnsi="Wingdings" w:cs="Times New Roman"/>
          <w:sz w:val="28"/>
          <w:szCs w:val="28"/>
        </w:rPr>
        <w:t></w:t>
      </w:r>
      <w:r>
        <w:tab/>
      </w:r>
      <w:r w:rsidR="00BB2D8A">
        <w:t xml:space="preserve">Requirement not possible to verify because of reduced commissioning time or </w:t>
      </w:r>
      <w:r w:rsidR="00BB2D8A">
        <w:tab/>
        <w:t>missing beam instrumentation</w:t>
      </w:r>
    </w:p>
    <w:p w14:paraId="742CE407" w14:textId="77777777" w:rsidR="005523F0" w:rsidRPr="004047CC" w:rsidRDefault="005523F0" w:rsidP="00EC6A88">
      <w:pPr>
        <w:ind w:left="360"/>
      </w:pPr>
    </w:p>
    <w:p w14:paraId="166A37B9" w14:textId="16E0A9A0" w:rsidR="002E6648" w:rsidRDefault="002E6648" w:rsidP="002E6648">
      <w:pPr>
        <w:pStyle w:val="Caption"/>
        <w:keepNext/>
      </w:pPr>
      <w:bookmarkStart w:id="4" w:name="_Ref361915289"/>
      <w:r>
        <w:t xml:space="preserve">Table </w:t>
      </w:r>
      <w:fldSimple w:instr=" SEQ Table \* ARABIC ">
        <w:r>
          <w:rPr>
            <w:noProof/>
          </w:rPr>
          <w:t>1</w:t>
        </w:r>
      </w:fldSimple>
      <w:bookmarkEnd w:id="4"/>
      <w:r>
        <w:t xml:space="preserve"> - </w:t>
      </w:r>
      <w:r w:rsidR="00E66074">
        <w:t>LEBT</w:t>
      </w:r>
      <w:r>
        <w:t xml:space="preserve"> requirements.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  <w:gridCol w:w="2619"/>
        <w:gridCol w:w="1226"/>
        <w:gridCol w:w="2311"/>
        <w:gridCol w:w="776"/>
      </w:tblGrid>
      <w:tr w:rsidR="00567C0D" w:rsidRPr="00E715C3" w14:paraId="61AA15DA" w14:textId="77777777" w:rsidTr="00567C0D">
        <w:trPr>
          <w:cantSplit/>
          <w:tblHeader/>
        </w:trPr>
        <w:tc>
          <w:tcPr>
            <w:tcW w:w="105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1155F3F" w14:textId="34986571" w:rsidR="00EF73CD" w:rsidRPr="00E715C3" w:rsidRDefault="00EF73CD" w:rsidP="00385D57">
            <w:pPr>
              <w:pStyle w:val="ESS-TableHead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Requirement ID</w:t>
            </w:r>
          </w:p>
        </w:tc>
        <w:tc>
          <w:tcPr>
            <w:tcW w:w="1491" w:type="pct"/>
            <w:tcBorders>
              <w:top w:val="single" w:sz="12" w:space="0" w:color="auto"/>
              <w:bottom w:val="single" w:sz="6" w:space="0" w:color="auto"/>
            </w:tcBorders>
          </w:tcPr>
          <w:p w14:paraId="6CAAA176" w14:textId="51FE9200" w:rsidR="00EF73CD" w:rsidRPr="00E715C3" w:rsidRDefault="00EF73CD" w:rsidP="00385D57">
            <w:pPr>
              <w:pStyle w:val="ESS-TableHead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Requirement</w:t>
            </w:r>
          </w:p>
        </w:tc>
        <w:tc>
          <w:tcPr>
            <w:tcW w:w="698" w:type="pct"/>
            <w:tcBorders>
              <w:top w:val="single" w:sz="12" w:space="0" w:color="auto"/>
              <w:bottom w:val="single" w:sz="6" w:space="0" w:color="auto"/>
            </w:tcBorders>
          </w:tcPr>
          <w:p w14:paraId="5AFC9470" w14:textId="77777777" w:rsidR="00EF73CD" w:rsidRDefault="00EF73CD" w:rsidP="00385D57">
            <w:pPr>
              <w:pStyle w:val="ESS-TableHead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Vaule </w:t>
            </w:r>
          </w:p>
          <w:p w14:paraId="6901288C" w14:textId="26D76687" w:rsidR="00EF73CD" w:rsidRPr="00E715C3" w:rsidRDefault="00EF73CD" w:rsidP="00385D57">
            <w:pPr>
              <w:pStyle w:val="ESS-TableHead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(ref. Chess)</w:t>
            </w:r>
          </w:p>
        </w:tc>
        <w:tc>
          <w:tcPr>
            <w:tcW w:w="1316" w:type="pct"/>
            <w:tcBorders>
              <w:top w:val="single" w:sz="12" w:space="0" w:color="auto"/>
              <w:bottom w:val="single" w:sz="6" w:space="0" w:color="auto"/>
            </w:tcBorders>
          </w:tcPr>
          <w:p w14:paraId="6C7D6649" w14:textId="15FDD4B2" w:rsidR="00EF73CD" w:rsidRPr="00E715C3" w:rsidRDefault="00EF73CD" w:rsidP="00385D57">
            <w:pPr>
              <w:pStyle w:val="ESS-TableHead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Measurement device</w:t>
            </w:r>
          </w:p>
        </w:tc>
        <w:tc>
          <w:tcPr>
            <w:tcW w:w="442" w:type="pct"/>
            <w:tcBorders>
              <w:top w:val="single" w:sz="12" w:space="0" w:color="auto"/>
              <w:bottom w:val="single" w:sz="6" w:space="0" w:color="auto"/>
            </w:tcBorders>
          </w:tcPr>
          <w:p w14:paraId="60CF6545" w14:textId="24558775" w:rsidR="00EF73CD" w:rsidRPr="00E715C3" w:rsidRDefault="00EF73CD" w:rsidP="00125A84">
            <w:pPr>
              <w:pStyle w:val="ESS-TableHead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Status</w:t>
            </w:r>
          </w:p>
        </w:tc>
      </w:tr>
      <w:tr w:rsidR="00567C0D" w:rsidRPr="00E715C3" w14:paraId="0FC67AA8" w14:textId="77777777" w:rsidTr="00567C0D">
        <w:trPr>
          <w:cantSplit/>
        </w:trPr>
        <w:tc>
          <w:tcPr>
            <w:tcW w:w="1052" w:type="pct"/>
            <w:tcBorders>
              <w:top w:val="single" w:sz="6" w:space="0" w:color="auto"/>
            </w:tcBorders>
            <w:shd w:val="clear" w:color="auto" w:fill="auto"/>
          </w:tcPr>
          <w:p w14:paraId="5515456E" w14:textId="5E8BE352" w:rsidR="00EF73C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LEBT.SyR-10</w:t>
            </w:r>
          </w:p>
        </w:tc>
        <w:tc>
          <w:tcPr>
            <w:tcW w:w="1491" w:type="pct"/>
            <w:tcBorders>
              <w:top w:val="single" w:sz="6" w:space="0" w:color="auto"/>
            </w:tcBorders>
          </w:tcPr>
          <w:p w14:paraId="5D746E92" w14:textId="39A961FE" w:rsidR="00EF73CD" w:rsidRPr="00E715C3" w:rsidRDefault="0057144D" w:rsidP="00EF73CD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Nominal beam peak current</w:t>
            </w:r>
          </w:p>
        </w:tc>
        <w:tc>
          <w:tcPr>
            <w:tcW w:w="698" w:type="pct"/>
            <w:tcBorders>
              <w:top w:val="single" w:sz="6" w:space="0" w:color="auto"/>
            </w:tcBorders>
          </w:tcPr>
          <w:p w14:paraId="56C2BCCA" w14:textId="7E53C65F" w:rsidR="00EF73CD" w:rsidRPr="00E715C3" w:rsidRDefault="00EF73CD" w:rsidP="00385D57">
            <w:pPr>
              <w:pStyle w:val="ESS-TableText"/>
              <w:rPr>
                <w:rFonts w:ascii="Times New Roman" w:hAnsi="Times New Roman" w:cs="Times New Roman"/>
              </w:rPr>
            </w:pPr>
            <w:r w:rsidRPr="003334BC">
              <w:rPr>
                <w:szCs w:val="24"/>
              </w:rPr>
              <w:t>74 mA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07D184DA" w14:textId="25591D85" w:rsidR="00EF73CD" w:rsidRPr="00E715C3" w:rsidRDefault="00A7007A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ACCT on HV cable</w:t>
            </w:r>
          </w:p>
        </w:tc>
        <w:tc>
          <w:tcPr>
            <w:tcW w:w="442" w:type="pct"/>
            <w:tcBorders>
              <w:top w:val="single" w:sz="6" w:space="0" w:color="auto"/>
            </w:tcBorders>
            <w:shd w:val="clear" w:color="auto" w:fill="auto"/>
          </w:tcPr>
          <w:p w14:paraId="4B7A5F21" w14:textId="7FE50E35" w:rsidR="00EF73CD" w:rsidRPr="00D54D84" w:rsidRDefault="00125A84" w:rsidP="00125A84">
            <w:pPr>
              <w:pStyle w:val="ESS-TableText"/>
              <w:jc w:val="center"/>
              <w:rPr>
                <w:rFonts w:ascii="Wingdings" w:hAnsi="Wingdings" w:cs="Times New Roman"/>
                <w:color w:val="00FF00"/>
                <w:sz w:val="28"/>
                <w:szCs w:val="28"/>
              </w:rPr>
            </w:pPr>
            <w:r w:rsidRPr="00D54D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67C0D" w:rsidRPr="00E715C3" w14:paraId="22E9EA45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4C5C4923" w14:textId="677D3EB8" w:rsidR="00EF73C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LEBT.SyR-11</w:t>
            </w:r>
          </w:p>
        </w:tc>
        <w:tc>
          <w:tcPr>
            <w:tcW w:w="1491" w:type="pct"/>
          </w:tcPr>
          <w:p w14:paraId="0403483D" w14:textId="1AF13FB6" w:rsidR="00EF73C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Transmission</w:t>
            </w:r>
          </w:p>
        </w:tc>
        <w:tc>
          <w:tcPr>
            <w:tcW w:w="698" w:type="pct"/>
          </w:tcPr>
          <w:p w14:paraId="0CF70110" w14:textId="13D8C114" w:rsidR="00EF73CD" w:rsidRPr="00E715C3" w:rsidRDefault="0057144D" w:rsidP="00EF73CD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&gt; 95 %</w:t>
            </w:r>
          </w:p>
        </w:tc>
        <w:tc>
          <w:tcPr>
            <w:tcW w:w="1316" w:type="pct"/>
          </w:tcPr>
          <w:p w14:paraId="7AF07F6D" w14:textId="66CE332F" w:rsidR="00EF73CD" w:rsidRPr="00E715C3" w:rsidRDefault="0094198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szCs w:val="24"/>
              </w:rPr>
              <w:t>Faraday cup,</w:t>
            </w:r>
            <w:r w:rsidR="00EF73CD">
              <w:rPr>
                <w:szCs w:val="24"/>
              </w:rPr>
              <w:t xml:space="preserve"> ACCT</w:t>
            </w:r>
            <w:r w:rsidR="00A7007A">
              <w:rPr>
                <w:szCs w:val="24"/>
              </w:rPr>
              <w:t>s</w:t>
            </w:r>
          </w:p>
        </w:tc>
        <w:tc>
          <w:tcPr>
            <w:tcW w:w="442" w:type="pct"/>
            <w:shd w:val="clear" w:color="auto" w:fill="auto"/>
          </w:tcPr>
          <w:p w14:paraId="2B9119ED" w14:textId="7DCFD677" w:rsidR="00EF73CD" w:rsidRPr="006B76A6" w:rsidRDefault="006B76A6" w:rsidP="00125A84">
            <w:pPr>
              <w:pStyle w:val="ESS-TableText"/>
              <w:jc w:val="center"/>
              <w:rPr>
                <w:rFonts w:ascii="Wingdings" w:hAnsi="Wingdings" w:cs="Times New Roman"/>
                <w:color w:val="00FF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67C0D" w:rsidRPr="00E715C3" w14:paraId="32476429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7452E9B9" w14:textId="745005DA" w:rsidR="00EF73CD" w:rsidRPr="003334BC" w:rsidRDefault="0057144D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LEBT.SyR-12</w:t>
            </w:r>
          </w:p>
        </w:tc>
        <w:tc>
          <w:tcPr>
            <w:tcW w:w="1491" w:type="pct"/>
          </w:tcPr>
          <w:p w14:paraId="2BDD5B0A" w14:textId="7B457F96" w:rsidR="00EF73CD" w:rsidRPr="003334BC" w:rsidRDefault="0057144D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Design beam energy</w:t>
            </w:r>
          </w:p>
        </w:tc>
        <w:tc>
          <w:tcPr>
            <w:tcW w:w="698" w:type="pct"/>
          </w:tcPr>
          <w:p w14:paraId="65FA59C9" w14:textId="665574E6" w:rsidR="00EF73CD" w:rsidRPr="003334BC" w:rsidRDefault="0057144D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75 keV</w:t>
            </w:r>
          </w:p>
        </w:tc>
        <w:tc>
          <w:tcPr>
            <w:tcW w:w="1316" w:type="pct"/>
          </w:tcPr>
          <w:p w14:paraId="505354FA" w14:textId="668F5903" w:rsidR="00EF73CD" w:rsidRPr="00E715C3" w:rsidRDefault="00A7007A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Voltage divider</w:t>
            </w:r>
          </w:p>
        </w:tc>
        <w:tc>
          <w:tcPr>
            <w:tcW w:w="442" w:type="pct"/>
            <w:shd w:val="clear" w:color="auto" w:fill="auto"/>
          </w:tcPr>
          <w:p w14:paraId="36FD6639" w14:textId="6D6C2BDD" w:rsidR="00EF73CD" w:rsidRPr="006B76A6" w:rsidRDefault="006B76A6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67C0D" w:rsidRPr="00E715C3" w14:paraId="04AA8CA9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7D86AC25" w14:textId="64C7F925" w:rsidR="00EF73CD" w:rsidRPr="00F56FC7" w:rsidRDefault="0057144D" w:rsidP="00EF73CD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LEBT.SyR-13</w:t>
            </w:r>
          </w:p>
        </w:tc>
        <w:tc>
          <w:tcPr>
            <w:tcW w:w="1491" w:type="pct"/>
          </w:tcPr>
          <w:p w14:paraId="328708FE" w14:textId="28EBB016" w:rsidR="00EF73CD" w:rsidRPr="00E715C3" w:rsidRDefault="0057144D" w:rsidP="00EF73CD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Transverse emittance containing 99 % of the nominal current</w:t>
            </w:r>
          </w:p>
        </w:tc>
        <w:tc>
          <w:tcPr>
            <w:tcW w:w="698" w:type="pct"/>
          </w:tcPr>
          <w:p w14:paraId="0170D45D" w14:textId="420F762D" w:rsidR="00EF73CD" w:rsidRPr="00E715C3" w:rsidRDefault="00797C61" w:rsidP="00797C61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2.25 µm</w:t>
            </w:r>
          </w:p>
        </w:tc>
        <w:tc>
          <w:tcPr>
            <w:tcW w:w="1316" w:type="pct"/>
          </w:tcPr>
          <w:p w14:paraId="608FB053" w14:textId="2F1B24C2" w:rsidR="00EF73CD" w:rsidRPr="00E715C3" w:rsidRDefault="00A7007A" w:rsidP="00EF73CD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EMU</w:t>
            </w:r>
          </w:p>
        </w:tc>
        <w:tc>
          <w:tcPr>
            <w:tcW w:w="442" w:type="pct"/>
            <w:shd w:val="clear" w:color="auto" w:fill="auto"/>
          </w:tcPr>
          <w:p w14:paraId="6E606FB6" w14:textId="5FCFA2A2" w:rsidR="00EF73CD" w:rsidRPr="00125A84" w:rsidRDefault="00125A84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67C0D" w:rsidRPr="00E715C3" w14:paraId="0B94B565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02CD1D2E" w14:textId="3AAF3EE2" w:rsidR="00EF73C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LEBT.SyR-14</w:t>
            </w:r>
          </w:p>
        </w:tc>
        <w:tc>
          <w:tcPr>
            <w:tcW w:w="1491" w:type="pct"/>
          </w:tcPr>
          <w:p w14:paraId="24BA85A3" w14:textId="0BA82B41" w:rsidR="00EF73C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Beam alignment</w:t>
            </w:r>
          </w:p>
        </w:tc>
        <w:tc>
          <w:tcPr>
            <w:tcW w:w="698" w:type="pct"/>
          </w:tcPr>
          <w:p w14:paraId="22A593DC" w14:textId="58680184" w:rsidR="00EF73C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 w:rsidRPr="003334BC">
              <w:rPr>
                <w:szCs w:val="24"/>
              </w:rPr>
              <w:t>±</w:t>
            </w:r>
            <w:r>
              <w:rPr>
                <w:rFonts w:eastAsia="Times New Roman" w:cs="Times New Roman"/>
              </w:rPr>
              <w:t>0.1 mm</w:t>
            </w:r>
          </w:p>
        </w:tc>
        <w:tc>
          <w:tcPr>
            <w:tcW w:w="1316" w:type="pct"/>
          </w:tcPr>
          <w:p w14:paraId="45262A00" w14:textId="1145375F" w:rsidR="00EF73CD" w:rsidRPr="00E715C3" w:rsidRDefault="00A7007A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N/A</w:t>
            </w:r>
          </w:p>
        </w:tc>
        <w:tc>
          <w:tcPr>
            <w:tcW w:w="442" w:type="pct"/>
            <w:shd w:val="clear" w:color="auto" w:fill="auto"/>
          </w:tcPr>
          <w:p w14:paraId="1EDAD8BE" w14:textId="48AF5F91" w:rsidR="00EF73CD" w:rsidRPr="00E52235" w:rsidRDefault="00CE0BD0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  <w:lang w:val="en-US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57144D" w:rsidRPr="00E715C3" w14:paraId="345CB4E5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4D4CCF38" w14:textId="20A8789D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LEBT.SyR-15</w:t>
            </w:r>
          </w:p>
        </w:tc>
        <w:tc>
          <w:tcPr>
            <w:tcW w:w="1491" w:type="pct"/>
          </w:tcPr>
          <w:p w14:paraId="16B680D8" w14:textId="257C4AC1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Beam current range</w:t>
            </w:r>
          </w:p>
        </w:tc>
        <w:tc>
          <w:tcPr>
            <w:tcW w:w="698" w:type="pct"/>
          </w:tcPr>
          <w:p w14:paraId="7279AEB7" w14:textId="4B50FE63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0-74 mA</w:t>
            </w:r>
          </w:p>
        </w:tc>
        <w:tc>
          <w:tcPr>
            <w:tcW w:w="1316" w:type="pct"/>
          </w:tcPr>
          <w:p w14:paraId="413090ED" w14:textId="26E5C6AE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</w:p>
        </w:tc>
        <w:tc>
          <w:tcPr>
            <w:tcW w:w="442" w:type="pct"/>
            <w:shd w:val="clear" w:color="auto" w:fill="auto"/>
          </w:tcPr>
          <w:p w14:paraId="218632EF" w14:textId="613179DD" w:rsidR="0057144D" w:rsidRPr="00125A84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3B3970D2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0837ADF6" w14:textId="668FA891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LEBT.SyR-16</w:t>
            </w:r>
          </w:p>
        </w:tc>
        <w:tc>
          <w:tcPr>
            <w:tcW w:w="1491" w:type="pct"/>
          </w:tcPr>
          <w:p w14:paraId="5B19590F" w14:textId="3A226DF3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Beam current range step size</w:t>
            </w:r>
          </w:p>
        </w:tc>
        <w:tc>
          <w:tcPr>
            <w:tcW w:w="698" w:type="pct"/>
          </w:tcPr>
          <w:p w14:paraId="767A721B" w14:textId="4A3D6283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 mA</w:t>
            </w:r>
          </w:p>
        </w:tc>
        <w:tc>
          <w:tcPr>
            <w:tcW w:w="1316" w:type="pct"/>
          </w:tcPr>
          <w:p w14:paraId="527877F5" w14:textId="65D079C9" w:rsidR="0057144D" w:rsidRPr="0057144D" w:rsidRDefault="00A7007A" w:rsidP="00A7007A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</w:p>
        </w:tc>
        <w:tc>
          <w:tcPr>
            <w:tcW w:w="442" w:type="pct"/>
            <w:shd w:val="clear" w:color="auto" w:fill="auto"/>
          </w:tcPr>
          <w:p w14:paraId="53F00D42" w14:textId="56824698" w:rsidR="0057144D" w:rsidRPr="006B76A6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26ECC45A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5DEB61B3" w14:textId="0B1B9059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LEBT.SyR-17</w:t>
            </w:r>
          </w:p>
        </w:tc>
        <w:tc>
          <w:tcPr>
            <w:tcW w:w="1491" w:type="pct"/>
          </w:tcPr>
          <w:p w14:paraId="2A10060B" w14:textId="14D06A4E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Beam current precision</w:t>
            </w:r>
          </w:p>
        </w:tc>
        <w:tc>
          <w:tcPr>
            <w:tcW w:w="698" w:type="pct"/>
          </w:tcPr>
          <w:p w14:paraId="43C48AB2" w14:textId="7F4DEA6F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 w:rsidRPr="0057144D">
              <w:rPr>
                <w:rFonts w:eastAsia="Times New Roman" w:cs="Times New Roman"/>
              </w:rPr>
              <w:t>1 mA</w:t>
            </w:r>
          </w:p>
        </w:tc>
        <w:tc>
          <w:tcPr>
            <w:tcW w:w="1316" w:type="pct"/>
          </w:tcPr>
          <w:p w14:paraId="66099911" w14:textId="19E8EA65" w:rsidR="0057144D" w:rsidRPr="0057144D" w:rsidRDefault="00A7007A" w:rsidP="00A7007A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</w:p>
        </w:tc>
        <w:tc>
          <w:tcPr>
            <w:tcW w:w="442" w:type="pct"/>
            <w:shd w:val="clear" w:color="auto" w:fill="auto"/>
          </w:tcPr>
          <w:p w14:paraId="1566E1AF" w14:textId="18D43679" w:rsidR="0057144D" w:rsidRPr="006B76A6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11E958FB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1D1E8BB0" w14:textId="3064C2E5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LEBT.SyR-18</w:t>
            </w:r>
          </w:p>
        </w:tc>
        <w:tc>
          <w:tcPr>
            <w:tcW w:w="1491" w:type="pct"/>
          </w:tcPr>
          <w:p w14:paraId="37E19902" w14:textId="2911F9D6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Operating vacuum pressure</w:t>
            </w:r>
          </w:p>
        </w:tc>
        <w:tc>
          <w:tcPr>
            <w:tcW w:w="698" w:type="pct"/>
          </w:tcPr>
          <w:p w14:paraId="64B7B2CC" w14:textId="38E9746D" w:rsidR="0057144D" w:rsidRP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&lt; 6e-5 mbar</w:t>
            </w:r>
          </w:p>
        </w:tc>
        <w:tc>
          <w:tcPr>
            <w:tcW w:w="1316" w:type="pct"/>
          </w:tcPr>
          <w:p w14:paraId="76532A7A" w14:textId="7B9538C2" w:rsidR="0057144D" w:rsidRPr="0057144D" w:rsidRDefault="00A7007A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Vacuum gauges</w:t>
            </w:r>
          </w:p>
        </w:tc>
        <w:tc>
          <w:tcPr>
            <w:tcW w:w="442" w:type="pct"/>
            <w:shd w:val="clear" w:color="auto" w:fill="auto"/>
          </w:tcPr>
          <w:p w14:paraId="3AEF85B6" w14:textId="2C552578" w:rsidR="0057144D" w:rsidRPr="00125A84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00FF00"/>
                <w:sz w:val="28"/>
                <w:szCs w:val="28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F73CD" w14:paraId="683B8656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3FDFA4DA" w14:textId="1922F586" w:rsidR="0057144D" w:rsidRPr="00EF73CD" w:rsidRDefault="0057144D" w:rsidP="00385D57">
            <w:pPr>
              <w:pStyle w:val="ESS-TableText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LEBT.SyR-19</w:t>
            </w:r>
          </w:p>
        </w:tc>
        <w:tc>
          <w:tcPr>
            <w:tcW w:w="1491" w:type="pct"/>
          </w:tcPr>
          <w:p w14:paraId="01C41AFD" w14:textId="75CA942C" w:rsidR="0057144D" w:rsidRPr="00EF73CD" w:rsidRDefault="0057144D" w:rsidP="00385D57">
            <w:pPr>
              <w:pStyle w:val="ESS-TableText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Nominal beam pulse flat top length</w:t>
            </w:r>
          </w:p>
        </w:tc>
        <w:tc>
          <w:tcPr>
            <w:tcW w:w="698" w:type="pct"/>
          </w:tcPr>
          <w:p w14:paraId="5B4BFC94" w14:textId="2DB8BD75" w:rsidR="0057144D" w:rsidRPr="00EF73CD" w:rsidRDefault="0057144D" w:rsidP="00385D57">
            <w:pPr>
              <w:pStyle w:val="ESS-TableText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>&gt; 2.86 ms</w:t>
            </w:r>
          </w:p>
        </w:tc>
        <w:tc>
          <w:tcPr>
            <w:tcW w:w="1316" w:type="pct"/>
          </w:tcPr>
          <w:p w14:paraId="0D259B1A" w14:textId="3E2970D5" w:rsidR="0057144D" w:rsidRPr="00EF73CD" w:rsidRDefault="00A7007A" w:rsidP="00385D57">
            <w:pPr>
              <w:pStyle w:val="ESS-TableText"/>
              <w:rPr>
                <w:rFonts w:cs="Times New Roman"/>
              </w:rPr>
            </w:pPr>
            <w:r>
              <w:rPr>
                <w:szCs w:val="24"/>
              </w:rPr>
              <w:t>Faraday cup, ACCTs</w:t>
            </w:r>
          </w:p>
        </w:tc>
        <w:tc>
          <w:tcPr>
            <w:tcW w:w="442" w:type="pct"/>
            <w:shd w:val="clear" w:color="auto" w:fill="auto"/>
          </w:tcPr>
          <w:p w14:paraId="24E7B5F0" w14:textId="16CEFB5C" w:rsidR="0057144D" w:rsidRPr="00D54D84" w:rsidRDefault="00CE0BD0" w:rsidP="00125A84">
            <w:pPr>
              <w:pStyle w:val="ESS-TableText"/>
              <w:jc w:val="center"/>
              <w:rPr>
                <w:rFonts w:cs="Times New Roman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63AA8328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2DD5F0FA" w14:textId="33B6762A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LEBT.SyR-20</w:t>
            </w:r>
          </w:p>
        </w:tc>
        <w:tc>
          <w:tcPr>
            <w:tcW w:w="1491" w:type="pct"/>
          </w:tcPr>
          <w:p w14:paraId="038A7A5F" w14:textId="7E1FD2DC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Matched parameters during flat top</w:t>
            </w:r>
          </w:p>
        </w:tc>
        <w:tc>
          <w:tcPr>
            <w:tcW w:w="698" w:type="pct"/>
          </w:tcPr>
          <w:p w14:paraId="72852FED" w14:textId="0D0063B7" w:rsidR="0057144D" w:rsidRPr="00E715C3" w:rsidRDefault="0057144D" w:rsidP="0057144D">
            <w:pPr>
              <w:pStyle w:val="ESS-TableText"/>
              <w:rPr>
                <w:rFonts w:ascii="Times New Roman" w:hAnsi="Times New Roman" w:cs="Times New Roman"/>
              </w:rPr>
            </w:pPr>
          </w:p>
        </w:tc>
        <w:tc>
          <w:tcPr>
            <w:tcW w:w="1316" w:type="pct"/>
          </w:tcPr>
          <w:p w14:paraId="7A8C97BF" w14:textId="432A0D53" w:rsidR="0057144D" w:rsidRPr="00E715C3" w:rsidRDefault="00A7007A" w:rsidP="00CE0BD0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  <w:r w:rsidR="00CE0BD0">
              <w:rPr>
                <w:rFonts w:eastAsia="Times New Roman" w:cs="Times New Roman"/>
              </w:rPr>
              <w:t>, voltage divider</w:t>
            </w:r>
            <w:r>
              <w:rPr>
                <w:rFonts w:eastAsia="Times New Roman" w:cs="Times New Roman"/>
              </w:rPr>
              <w:t>, EMU, vacuum gauges</w:t>
            </w:r>
          </w:p>
        </w:tc>
        <w:tc>
          <w:tcPr>
            <w:tcW w:w="442" w:type="pct"/>
            <w:shd w:val="clear" w:color="auto" w:fill="auto"/>
          </w:tcPr>
          <w:p w14:paraId="53078C9F" w14:textId="520581D3" w:rsidR="0057144D" w:rsidRPr="00D54D84" w:rsidRDefault="00CE0BD0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57144D" w:rsidRPr="00E715C3" w14:paraId="4EB614F5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5FC26721" w14:textId="7F56CA87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LEBT.SyR-26</w:t>
            </w:r>
          </w:p>
        </w:tc>
        <w:tc>
          <w:tcPr>
            <w:tcW w:w="1491" w:type="pct"/>
          </w:tcPr>
          <w:p w14:paraId="3FFB4F1B" w14:textId="62AD8808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Total beam pulse length</w:t>
            </w:r>
          </w:p>
        </w:tc>
        <w:tc>
          <w:tcPr>
            <w:tcW w:w="698" w:type="pct"/>
          </w:tcPr>
          <w:p w14:paraId="27168ACA" w14:textId="75E528A6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&lt; 2.88 ms</w:t>
            </w:r>
          </w:p>
        </w:tc>
        <w:tc>
          <w:tcPr>
            <w:tcW w:w="1316" w:type="pct"/>
          </w:tcPr>
          <w:p w14:paraId="26D721E7" w14:textId="410BF0CA" w:rsidR="0057144D" w:rsidRPr="00E715C3" w:rsidRDefault="00CE0BD0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szCs w:val="24"/>
              </w:rPr>
              <w:t>Faraday cup, ACCTs</w:t>
            </w:r>
          </w:p>
        </w:tc>
        <w:tc>
          <w:tcPr>
            <w:tcW w:w="442" w:type="pct"/>
            <w:shd w:val="clear" w:color="auto" w:fill="auto"/>
          </w:tcPr>
          <w:p w14:paraId="778BF154" w14:textId="1CBB25C1" w:rsidR="0057144D" w:rsidRPr="00D54D84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6499321F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0E4CA22A" w14:textId="276E0004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LEBT.SyR-27</w:t>
            </w:r>
          </w:p>
        </w:tc>
        <w:tc>
          <w:tcPr>
            <w:tcW w:w="1491" w:type="pct"/>
          </w:tcPr>
          <w:p w14:paraId="2CF5D630" w14:textId="0A11609A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Matched Tranverse Twiss parameter alpha</w:t>
            </w:r>
          </w:p>
        </w:tc>
        <w:tc>
          <w:tcPr>
            <w:tcW w:w="698" w:type="pct"/>
          </w:tcPr>
          <w:p w14:paraId="6E26BA5D" w14:textId="7CF818D4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1.02</w:t>
            </w:r>
            <w:r w:rsidRPr="003334BC">
              <w:rPr>
                <w:szCs w:val="24"/>
              </w:rPr>
              <w:t>±</w:t>
            </w:r>
            <w:r>
              <w:rPr>
                <w:rFonts w:eastAsia="Times New Roman" w:cs="Times New Roman"/>
              </w:rPr>
              <w:t>20 %</w:t>
            </w:r>
          </w:p>
        </w:tc>
        <w:tc>
          <w:tcPr>
            <w:tcW w:w="1316" w:type="pct"/>
          </w:tcPr>
          <w:p w14:paraId="5EC87433" w14:textId="0D8ED748" w:rsidR="0057144D" w:rsidRPr="00E715C3" w:rsidRDefault="00CE0BD0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EMU</w:t>
            </w:r>
          </w:p>
        </w:tc>
        <w:tc>
          <w:tcPr>
            <w:tcW w:w="442" w:type="pct"/>
            <w:shd w:val="clear" w:color="auto" w:fill="auto"/>
          </w:tcPr>
          <w:p w14:paraId="73642981" w14:textId="51F37EEA" w:rsidR="0057144D" w:rsidRPr="00D54D84" w:rsidRDefault="0057144D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57144D" w:rsidRPr="00E715C3" w14:paraId="7C1A9EDE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0ED0A650" w14:textId="14EA29C8" w:rsidR="0057144D" w:rsidRPr="00F56FC7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LEBT.SyR-28</w:t>
            </w:r>
          </w:p>
        </w:tc>
        <w:tc>
          <w:tcPr>
            <w:tcW w:w="1491" w:type="pct"/>
          </w:tcPr>
          <w:p w14:paraId="7588FED6" w14:textId="2AE548BF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Matched Tranverse Twiss parameter beta</w:t>
            </w:r>
          </w:p>
        </w:tc>
        <w:tc>
          <w:tcPr>
            <w:tcW w:w="698" w:type="pct"/>
          </w:tcPr>
          <w:p w14:paraId="23A5454A" w14:textId="5D374A68" w:rsidR="0057144D" w:rsidRPr="00E715C3" w:rsidRDefault="00585ED2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0.11</w:t>
            </w:r>
            <w:r w:rsidR="0057144D" w:rsidRPr="003334BC">
              <w:rPr>
                <w:szCs w:val="24"/>
              </w:rPr>
              <w:t>±</w:t>
            </w:r>
            <w:r>
              <w:rPr>
                <w:rFonts w:eastAsia="Times New Roman" w:cs="Times New Roman"/>
              </w:rPr>
              <w:t>1</w:t>
            </w:r>
            <w:bookmarkStart w:id="5" w:name="_GoBack"/>
            <w:bookmarkEnd w:id="5"/>
            <w:r w:rsidR="0057144D">
              <w:rPr>
                <w:rFonts w:eastAsia="Times New Roman" w:cs="Times New Roman"/>
              </w:rPr>
              <w:t>0 %</w:t>
            </w:r>
          </w:p>
        </w:tc>
        <w:tc>
          <w:tcPr>
            <w:tcW w:w="1316" w:type="pct"/>
          </w:tcPr>
          <w:p w14:paraId="165FF0F1" w14:textId="70EC9E3B" w:rsidR="0057144D" w:rsidRPr="00E715C3" w:rsidRDefault="00CE0BD0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EMU</w:t>
            </w:r>
          </w:p>
        </w:tc>
        <w:tc>
          <w:tcPr>
            <w:tcW w:w="442" w:type="pct"/>
            <w:shd w:val="clear" w:color="auto" w:fill="auto"/>
          </w:tcPr>
          <w:p w14:paraId="30E5D49F" w14:textId="05CA65A1" w:rsidR="0057144D" w:rsidRPr="00751775" w:rsidRDefault="00CE0BD0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797C61" w:rsidRPr="00E715C3" w14:paraId="6602F41A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5CE6D027" w14:textId="3A94ECE1" w:rsidR="00797C61" w:rsidRPr="00F56FC7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LEBT.SyR-30</w:t>
            </w:r>
          </w:p>
        </w:tc>
        <w:tc>
          <w:tcPr>
            <w:tcW w:w="1491" w:type="pct"/>
          </w:tcPr>
          <w:p w14:paraId="1DCC4D06" w14:textId="0EEF356B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Proton beam pulse lengths for commissioning and start-up</w:t>
            </w:r>
          </w:p>
        </w:tc>
        <w:tc>
          <w:tcPr>
            <w:tcW w:w="698" w:type="pct"/>
          </w:tcPr>
          <w:p w14:paraId="41B3A563" w14:textId="658D215A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0.005-2.86 ms</w:t>
            </w:r>
          </w:p>
        </w:tc>
        <w:tc>
          <w:tcPr>
            <w:tcW w:w="1316" w:type="pct"/>
          </w:tcPr>
          <w:p w14:paraId="23DCA860" w14:textId="7C720531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</w:p>
        </w:tc>
        <w:tc>
          <w:tcPr>
            <w:tcW w:w="442" w:type="pct"/>
            <w:shd w:val="clear" w:color="auto" w:fill="auto"/>
          </w:tcPr>
          <w:p w14:paraId="6240AB92" w14:textId="06AAF484" w:rsidR="00797C61" w:rsidRPr="00751775" w:rsidRDefault="00797C61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797C61" w:rsidRPr="00E715C3" w14:paraId="46C55697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48937B1A" w14:textId="6627A65B" w:rsidR="00797C61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LEBT.SyR-31</w:t>
            </w:r>
          </w:p>
        </w:tc>
        <w:tc>
          <w:tcPr>
            <w:tcW w:w="1491" w:type="pct"/>
          </w:tcPr>
          <w:p w14:paraId="5CE663DE" w14:textId="3ACA56A1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Single pulse production</w:t>
            </w:r>
          </w:p>
        </w:tc>
        <w:tc>
          <w:tcPr>
            <w:tcW w:w="698" w:type="pct"/>
          </w:tcPr>
          <w:p w14:paraId="0D922A2C" w14:textId="6BC740EF" w:rsidR="00797C61" w:rsidRPr="00E715C3" w:rsidRDefault="00797C61" w:rsidP="00797C61">
            <w:pPr>
              <w:pStyle w:val="ESS-TableText"/>
              <w:rPr>
                <w:rFonts w:ascii="Times New Roman" w:hAnsi="Times New Roman" w:cs="Times New Roman"/>
              </w:rPr>
            </w:pPr>
          </w:p>
        </w:tc>
        <w:tc>
          <w:tcPr>
            <w:tcW w:w="1316" w:type="pct"/>
          </w:tcPr>
          <w:p w14:paraId="3B688A63" w14:textId="3DBA856E" w:rsidR="00797C61" w:rsidRPr="00E715C3" w:rsidRDefault="00921F76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N/A</w:t>
            </w:r>
          </w:p>
        </w:tc>
        <w:tc>
          <w:tcPr>
            <w:tcW w:w="442" w:type="pct"/>
            <w:shd w:val="clear" w:color="auto" w:fill="auto"/>
          </w:tcPr>
          <w:p w14:paraId="5B1EC701" w14:textId="56043FCC" w:rsidR="00797C61" w:rsidRPr="00125A84" w:rsidRDefault="00797C61" w:rsidP="00125A84">
            <w:pPr>
              <w:pStyle w:val="ESS-TableText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797C61" w:rsidRPr="00E715C3" w14:paraId="51191CA0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09A310FD" w14:textId="15BCA144" w:rsidR="00797C61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LEBT.SyR-33</w:t>
            </w:r>
          </w:p>
        </w:tc>
        <w:tc>
          <w:tcPr>
            <w:tcW w:w="1491" w:type="pct"/>
          </w:tcPr>
          <w:p w14:paraId="4FCF6166" w14:textId="053CD711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Orbit control</w:t>
            </w:r>
          </w:p>
        </w:tc>
        <w:tc>
          <w:tcPr>
            <w:tcW w:w="698" w:type="pct"/>
          </w:tcPr>
          <w:p w14:paraId="61D85554" w14:textId="7B679363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 w:rsidRPr="003334BC">
              <w:rPr>
                <w:szCs w:val="24"/>
              </w:rPr>
              <w:t>±</w:t>
            </w:r>
            <w:r>
              <w:rPr>
                <w:rFonts w:eastAsia="Times New Roman" w:cs="Times New Roman"/>
              </w:rPr>
              <w:t>0.5 mm</w:t>
            </w:r>
          </w:p>
        </w:tc>
        <w:tc>
          <w:tcPr>
            <w:tcW w:w="1316" w:type="pct"/>
          </w:tcPr>
          <w:p w14:paraId="434E5819" w14:textId="220C9492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N/A</w:t>
            </w:r>
          </w:p>
        </w:tc>
        <w:tc>
          <w:tcPr>
            <w:tcW w:w="442" w:type="pct"/>
            <w:shd w:val="clear" w:color="auto" w:fill="auto"/>
          </w:tcPr>
          <w:p w14:paraId="3F08D67C" w14:textId="3FBAB668" w:rsidR="00797C61" w:rsidRPr="00E715C3" w:rsidRDefault="00797C61" w:rsidP="00125A84">
            <w:pPr>
              <w:pStyle w:val="ESS-TableText"/>
              <w:jc w:val="center"/>
              <w:rPr>
                <w:rFonts w:ascii="Times New Roman" w:hAnsi="Times New Roman" w:cs="Times New Roman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797C61" w:rsidRPr="00E715C3" w14:paraId="7962470D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4E9E287F" w14:textId="0AC4C1F2" w:rsidR="00797C61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LEBT.SyR-35</w:t>
            </w:r>
          </w:p>
        </w:tc>
        <w:tc>
          <w:tcPr>
            <w:tcW w:w="1491" w:type="pct"/>
          </w:tcPr>
          <w:p w14:paraId="24845D8A" w14:textId="7E306D8A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Transmission of the transient</w:t>
            </w:r>
          </w:p>
        </w:tc>
        <w:tc>
          <w:tcPr>
            <w:tcW w:w="698" w:type="pct"/>
          </w:tcPr>
          <w:p w14:paraId="050542F7" w14:textId="41BBD69E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&lt; 1 %</w:t>
            </w:r>
          </w:p>
        </w:tc>
        <w:tc>
          <w:tcPr>
            <w:tcW w:w="1316" w:type="pct"/>
          </w:tcPr>
          <w:p w14:paraId="35E6AA50" w14:textId="26FC53F4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Faraday cup</w:t>
            </w:r>
          </w:p>
        </w:tc>
        <w:tc>
          <w:tcPr>
            <w:tcW w:w="442" w:type="pct"/>
            <w:shd w:val="clear" w:color="auto" w:fill="auto"/>
          </w:tcPr>
          <w:p w14:paraId="1706C28D" w14:textId="4C80981B" w:rsidR="00797C61" w:rsidRPr="00D54D84" w:rsidRDefault="00797C61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797C61" w:rsidRPr="00E715C3" w14:paraId="62E4F1EE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366A033B" w14:textId="516C52E7" w:rsidR="00797C61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LEBT.BMD-29</w:t>
            </w:r>
          </w:p>
        </w:tc>
        <w:tc>
          <w:tcPr>
            <w:tcW w:w="1491" w:type="pct"/>
          </w:tcPr>
          <w:p w14:paraId="1C0ABA90" w14:textId="47AAEDFF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Chopper rise/fall time</w:t>
            </w:r>
          </w:p>
        </w:tc>
        <w:tc>
          <w:tcPr>
            <w:tcW w:w="698" w:type="pct"/>
          </w:tcPr>
          <w:p w14:paraId="62A3EEC4" w14:textId="476D3933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100 ns</w:t>
            </w:r>
          </w:p>
        </w:tc>
        <w:tc>
          <w:tcPr>
            <w:tcW w:w="1316" w:type="pct"/>
          </w:tcPr>
          <w:p w14:paraId="460BC7D8" w14:textId="165CBFA2" w:rsidR="00797C61" w:rsidRPr="00E715C3" w:rsidRDefault="00797C61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N/A</w:t>
            </w:r>
          </w:p>
        </w:tc>
        <w:tc>
          <w:tcPr>
            <w:tcW w:w="442" w:type="pct"/>
            <w:shd w:val="clear" w:color="auto" w:fill="auto"/>
          </w:tcPr>
          <w:p w14:paraId="5A7C0552" w14:textId="2E7FCD52" w:rsidR="00797C61" w:rsidRPr="00D54D84" w:rsidRDefault="00FF59C1" w:rsidP="00125A84">
            <w:pPr>
              <w:pStyle w:val="ESS-TableTex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4D84">
              <w:rPr>
                <w:rFonts w:ascii="Wingdings" w:hAnsi="Wingdings" w:cs="Times New Roman"/>
                <w:sz w:val="28"/>
                <w:szCs w:val="28"/>
                <w:lang w:val="en-US"/>
              </w:rPr>
              <w:t></w:t>
            </w:r>
          </w:p>
        </w:tc>
      </w:tr>
      <w:tr w:rsidR="0057144D" w:rsidRPr="00E715C3" w14:paraId="504E5CE9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140BC510" w14:textId="5A832938" w:rsidR="0057144D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LEBT.BMD-31</w:t>
            </w:r>
          </w:p>
        </w:tc>
        <w:tc>
          <w:tcPr>
            <w:tcW w:w="1491" w:type="pct"/>
          </w:tcPr>
          <w:p w14:paraId="2293B947" w14:textId="1D4F6588" w:rsidR="0057144D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Chopper efficiency</w:t>
            </w:r>
          </w:p>
        </w:tc>
        <w:tc>
          <w:tcPr>
            <w:tcW w:w="698" w:type="pct"/>
          </w:tcPr>
          <w:p w14:paraId="183790B1" w14:textId="5C497E57" w:rsidR="0057144D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99 %</w:t>
            </w:r>
          </w:p>
        </w:tc>
        <w:tc>
          <w:tcPr>
            <w:tcW w:w="1316" w:type="pct"/>
          </w:tcPr>
          <w:p w14:paraId="26B69D1C" w14:textId="669626BD" w:rsidR="0057144D" w:rsidRPr="00E715C3" w:rsidRDefault="0057144D" w:rsidP="00385D57">
            <w:pPr>
              <w:pStyle w:val="ESS-TableText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</w:rPr>
              <w:t>Faraday cup, ACCT, EMU, Doppler, user intaface</w:t>
            </w:r>
          </w:p>
        </w:tc>
        <w:tc>
          <w:tcPr>
            <w:tcW w:w="442" w:type="pct"/>
            <w:shd w:val="clear" w:color="auto" w:fill="auto"/>
          </w:tcPr>
          <w:p w14:paraId="46B60799" w14:textId="287FE76D" w:rsidR="0057144D" w:rsidRPr="00E715C3" w:rsidRDefault="00921F76" w:rsidP="00125A84">
            <w:pPr>
              <w:pStyle w:val="ESS-TableText"/>
              <w:jc w:val="center"/>
              <w:rPr>
                <w:rFonts w:ascii="Times New Roman" w:hAnsi="Times New Roman" w:cs="Times New Roman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5603B353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60A3367E" w14:textId="7C819686" w:rsidR="0057144D" w:rsidRDefault="00797C61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LEBT.BMD-32</w:t>
            </w:r>
          </w:p>
        </w:tc>
        <w:tc>
          <w:tcPr>
            <w:tcW w:w="1491" w:type="pct"/>
          </w:tcPr>
          <w:p w14:paraId="706E5D5B" w14:textId="45BCF342" w:rsidR="0057144D" w:rsidRPr="00D2524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Chopper voltage repetition frequency</w:t>
            </w:r>
          </w:p>
        </w:tc>
        <w:tc>
          <w:tcPr>
            <w:tcW w:w="698" w:type="pct"/>
          </w:tcPr>
          <w:p w14:paraId="5500673D" w14:textId="58316261" w:rsidR="0057144D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1-14 Hz</w:t>
            </w:r>
          </w:p>
        </w:tc>
        <w:tc>
          <w:tcPr>
            <w:tcW w:w="1316" w:type="pct"/>
          </w:tcPr>
          <w:p w14:paraId="0B8580AE" w14:textId="6EF6E5B7" w:rsid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Vacuum gauge</w:t>
            </w:r>
          </w:p>
        </w:tc>
        <w:tc>
          <w:tcPr>
            <w:tcW w:w="442" w:type="pct"/>
            <w:shd w:val="clear" w:color="auto" w:fill="auto"/>
          </w:tcPr>
          <w:p w14:paraId="1BA64DCF" w14:textId="5D669373" w:rsidR="0057144D" w:rsidRPr="00125A84" w:rsidRDefault="0057144D" w:rsidP="00125A84">
            <w:pPr>
              <w:pStyle w:val="ESS-TableText"/>
              <w:jc w:val="center"/>
              <w:rPr>
                <w:rFonts w:ascii="Wingdings" w:hAnsi="Wingdings" w:cs="Times New Roman"/>
                <w:color w:val="FF0000"/>
                <w:sz w:val="28"/>
                <w:szCs w:val="28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2B5C9DDC" w14:textId="77777777" w:rsidTr="00567C0D">
        <w:trPr>
          <w:cantSplit/>
        </w:trPr>
        <w:tc>
          <w:tcPr>
            <w:tcW w:w="1052" w:type="pct"/>
            <w:shd w:val="clear" w:color="auto" w:fill="auto"/>
          </w:tcPr>
          <w:p w14:paraId="1C9F65F3" w14:textId="67D1DE73" w:rsidR="0057144D" w:rsidRDefault="00797C61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LEBT.BMD-35</w:t>
            </w:r>
          </w:p>
        </w:tc>
        <w:tc>
          <w:tcPr>
            <w:tcW w:w="1491" w:type="pct"/>
          </w:tcPr>
          <w:p w14:paraId="2A16E502" w14:textId="1FA60412" w:rsidR="0057144D" w:rsidRPr="00D2524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Chopper voltage OFF period</w:t>
            </w:r>
          </w:p>
        </w:tc>
        <w:tc>
          <w:tcPr>
            <w:tcW w:w="698" w:type="pct"/>
          </w:tcPr>
          <w:p w14:paraId="4B5C4D60" w14:textId="058E196F" w:rsidR="0057144D" w:rsidRPr="003334B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0.005-2.88 ms</w:t>
            </w:r>
          </w:p>
        </w:tc>
        <w:tc>
          <w:tcPr>
            <w:tcW w:w="1316" w:type="pct"/>
          </w:tcPr>
          <w:p w14:paraId="2F1138F0" w14:textId="7511C299" w:rsid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Faraday cup, ACCT</w:t>
            </w:r>
          </w:p>
        </w:tc>
        <w:tc>
          <w:tcPr>
            <w:tcW w:w="442" w:type="pct"/>
            <w:shd w:val="clear" w:color="auto" w:fill="auto"/>
          </w:tcPr>
          <w:p w14:paraId="42C21997" w14:textId="54F6B08D" w:rsidR="0057144D" w:rsidRPr="001F2241" w:rsidRDefault="0057144D" w:rsidP="00125A84">
            <w:pPr>
              <w:pStyle w:val="ESS-TableText"/>
              <w:jc w:val="center"/>
              <w:rPr>
                <w:rFonts w:ascii="Wingdings" w:hAnsi="Wingdings" w:cs="Times New Roman"/>
                <w:color w:val="FF00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682C17D6" w14:textId="77777777" w:rsidTr="00C44C64">
        <w:trPr>
          <w:cantSplit/>
        </w:trPr>
        <w:tc>
          <w:tcPr>
            <w:tcW w:w="1052" w:type="pct"/>
            <w:shd w:val="clear" w:color="auto" w:fill="auto"/>
          </w:tcPr>
          <w:p w14:paraId="1551FA14" w14:textId="22FD7198" w:rsidR="0057144D" w:rsidRDefault="00797C61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LEBT.BMD-63</w:t>
            </w:r>
          </w:p>
        </w:tc>
        <w:tc>
          <w:tcPr>
            <w:tcW w:w="1491" w:type="pct"/>
          </w:tcPr>
          <w:p w14:paraId="04F38798" w14:textId="779C7DD4" w:rsidR="0057144D" w:rsidRPr="00D2524C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Chopper Micro-Pulse Voltage Flat-Top fluctuations</w:t>
            </w:r>
          </w:p>
        </w:tc>
        <w:tc>
          <w:tcPr>
            <w:tcW w:w="698" w:type="pct"/>
          </w:tcPr>
          <w:p w14:paraId="0DA579C9" w14:textId="08CBE86B" w:rsidR="0057144D" w:rsidRPr="003334BC" w:rsidRDefault="00797C61" w:rsidP="00385D57">
            <w:pPr>
              <w:pStyle w:val="ESS-TableText"/>
              <w:rPr>
                <w:szCs w:val="24"/>
              </w:rPr>
            </w:pPr>
            <w:r w:rsidRPr="003334BC">
              <w:rPr>
                <w:szCs w:val="24"/>
              </w:rPr>
              <w:t>±</w:t>
            </w:r>
            <w:r>
              <w:rPr>
                <w:rFonts w:eastAsia="Times New Roman" w:cs="Times New Roman"/>
              </w:rPr>
              <w:t>10 %</w:t>
            </w:r>
          </w:p>
        </w:tc>
        <w:tc>
          <w:tcPr>
            <w:tcW w:w="1316" w:type="pct"/>
          </w:tcPr>
          <w:p w14:paraId="203DC3E7" w14:textId="5EF2C004" w:rsid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Faraday cup, ACCT</w:t>
            </w:r>
          </w:p>
        </w:tc>
        <w:tc>
          <w:tcPr>
            <w:tcW w:w="442" w:type="pct"/>
            <w:shd w:val="clear" w:color="auto" w:fill="auto"/>
          </w:tcPr>
          <w:p w14:paraId="7C912B03" w14:textId="29184CE2" w:rsidR="0057144D" w:rsidRPr="00125A84" w:rsidRDefault="0057144D" w:rsidP="00125A84">
            <w:pPr>
              <w:pStyle w:val="ESS-TableText"/>
              <w:jc w:val="center"/>
              <w:rPr>
                <w:rFonts w:ascii="Wingdings" w:hAnsi="Wingdings" w:cs="Times New Roman"/>
                <w:color w:val="FF0000"/>
                <w:sz w:val="28"/>
                <w:szCs w:val="28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  <w:tr w:rsidR="0057144D" w:rsidRPr="00E715C3" w14:paraId="12A62C71" w14:textId="77777777" w:rsidTr="00567C0D">
        <w:trPr>
          <w:cantSplit/>
        </w:trPr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</w:tcPr>
          <w:p w14:paraId="18EEA31C" w14:textId="77A54AF3" w:rsidR="0057144D" w:rsidRDefault="00797C61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LEBT.BMD-64</w:t>
            </w:r>
          </w:p>
        </w:tc>
        <w:tc>
          <w:tcPr>
            <w:tcW w:w="1491" w:type="pct"/>
            <w:tcBorders>
              <w:bottom w:val="single" w:sz="12" w:space="0" w:color="auto"/>
            </w:tcBorders>
          </w:tcPr>
          <w:p w14:paraId="15F43920" w14:textId="5F026202" w:rsidR="0057144D" w:rsidRDefault="00797C61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Chopper voltage fall time</w:t>
            </w:r>
          </w:p>
        </w:tc>
        <w:tc>
          <w:tcPr>
            <w:tcW w:w="698" w:type="pct"/>
            <w:tcBorders>
              <w:bottom w:val="single" w:sz="12" w:space="0" w:color="auto"/>
            </w:tcBorders>
          </w:tcPr>
          <w:p w14:paraId="55402CD5" w14:textId="35D80717" w:rsidR="0057144D" w:rsidRDefault="00797C61" w:rsidP="00385D57">
            <w:pPr>
              <w:pStyle w:val="ESS-TableText"/>
              <w:rPr>
                <w:szCs w:val="24"/>
              </w:rPr>
            </w:pPr>
            <w:r>
              <w:rPr>
                <w:rFonts w:eastAsia="Times New Roman" w:cs="Times New Roman"/>
              </w:rPr>
              <w:t>1 µs</w:t>
            </w:r>
          </w:p>
        </w:tc>
        <w:tc>
          <w:tcPr>
            <w:tcW w:w="1316" w:type="pct"/>
            <w:tcBorders>
              <w:bottom w:val="single" w:sz="12" w:space="0" w:color="auto"/>
            </w:tcBorders>
          </w:tcPr>
          <w:p w14:paraId="1A04C7AA" w14:textId="5774FCAA" w:rsidR="0057144D" w:rsidRDefault="0057144D" w:rsidP="00385D57">
            <w:pPr>
              <w:pStyle w:val="ESS-TableTex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Faraday cup, ACCT</w:t>
            </w:r>
          </w:p>
        </w:tc>
        <w:tc>
          <w:tcPr>
            <w:tcW w:w="442" w:type="pct"/>
            <w:tcBorders>
              <w:bottom w:val="single" w:sz="12" w:space="0" w:color="auto"/>
            </w:tcBorders>
            <w:shd w:val="clear" w:color="auto" w:fill="auto"/>
          </w:tcPr>
          <w:p w14:paraId="446C87E5" w14:textId="39829931" w:rsidR="0057144D" w:rsidRPr="00921F76" w:rsidRDefault="00921F76" w:rsidP="00125A84">
            <w:pPr>
              <w:pStyle w:val="ESS-TableText"/>
              <w:jc w:val="center"/>
              <w:rPr>
                <w:rFonts w:ascii="Wingdings" w:hAnsi="Wingdings" w:cs="Times New Roman"/>
                <w:color w:val="00FF00"/>
                <w:sz w:val="28"/>
                <w:szCs w:val="28"/>
                <w:lang w:val="en-US"/>
              </w:rPr>
            </w:pPr>
            <w:r w:rsidRPr="00125A84">
              <w:rPr>
                <w:rFonts w:ascii="Wingdings" w:hAnsi="Wingdings" w:cs="Times New Roman"/>
                <w:color w:val="00FF00"/>
                <w:sz w:val="28"/>
                <w:szCs w:val="28"/>
              </w:rPr>
              <w:t></w:t>
            </w:r>
          </w:p>
        </w:tc>
      </w:tr>
    </w:tbl>
    <w:p w14:paraId="0313333B" w14:textId="77777777" w:rsidR="004047CC" w:rsidRDefault="004047CC" w:rsidP="004047CC"/>
    <w:p w14:paraId="12A100FB" w14:textId="5BED2D99" w:rsidR="004047CC" w:rsidRDefault="00610ACF" w:rsidP="00610ACF">
      <w:pPr>
        <w:pStyle w:val="Heading1"/>
      </w:pPr>
      <w:r>
        <w:t>References</w:t>
      </w:r>
    </w:p>
    <w:p w14:paraId="6535CC58" w14:textId="4056B7DA" w:rsidR="00610ACF" w:rsidRPr="00610ACF" w:rsidRDefault="00610ACF" w:rsidP="00610ACF">
      <w:pPr>
        <w:pStyle w:val="ListParagraph"/>
        <w:numPr>
          <w:ilvl w:val="0"/>
          <w:numId w:val="16"/>
        </w:numPr>
      </w:pPr>
    </w:p>
    <w:sectPr w:rsidR="00610ACF" w:rsidRPr="00610ACF" w:rsidSect="005D658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70DAF"/>
    <w:multiLevelType w:val="hybridMultilevel"/>
    <w:tmpl w:val="8810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C7880"/>
    <w:multiLevelType w:val="hybridMultilevel"/>
    <w:tmpl w:val="27425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14A8A"/>
    <w:multiLevelType w:val="hybridMultilevel"/>
    <w:tmpl w:val="A5FE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63560"/>
    <w:multiLevelType w:val="hybridMultilevel"/>
    <w:tmpl w:val="C18CC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E5070A"/>
    <w:multiLevelType w:val="multilevel"/>
    <w:tmpl w:val="73D8AFE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A4332"/>
    <w:multiLevelType w:val="hybridMultilevel"/>
    <w:tmpl w:val="104A6D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66E73A2"/>
    <w:multiLevelType w:val="hybridMultilevel"/>
    <w:tmpl w:val="A43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FE07C1"/>
    <w:multiLevelType w:val="hybridMultilevel"/>
    <w:tmpl w:val="6F5A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4542C"/>
    <w:multiLevelType w:val="hybridMultilevel"/>
    <w:tmpl w:val="A1E2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75927"/>
    <w:multiLevelType w:val="hybridMultilevel"/>
    <w:tmpl w:val="04AEE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D81D2E"/>
    <w:multiLevelType w:val="multilevel"/>
    <w:tmpl w:val="73D8AF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E276DB4"/>
    <w:multiLevelType w:val="hybridMultilevel"/>
    <w:tmpl w:val="AEEAF02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2"/>
  </w:num>
  <w:num w:numId="7">
    <w:abstractNumId w:val="9"/>
  </w:num>
  <w:num w:numId="8">
    <w:abstractNumId w:val="1"/>
  </w:num>
  <w:num w:numId="9">
    <w:abstractNumId w:val="10"/>
  </w:num>
  <w:num w:numId="10">
    <w:abstractNumId w:val="4"/>
  </w:num>
  <w:num w:numId="11">
    <w:abstractNumId w:val="4"/>
  </w:num>
  <w:num w:numId="12">
    <w:abstractNumId w:val="11"/>
  </w:num>
  <w:num w:numId="13">
    <w:abstractNumId w:val="4"/>
  </w:num>
  <w:num w:numId="14">
    <w:abstractNumId w:val="4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86"/>
    <w:rsid w:val="00000EF9"/>
    <w:rsid w:val="00012F02"/>
    <w:rsid w:val="00016FD0"/>
    <w:rsid w:val="00027EB8"/>
    <w:rsid w:val="000461B5"/>
    <w:rsid w:val="00052A3A"/>
    <w:rsid w:val="00107025"/>
    <w:rsid w:val="00125A84"/>
    <w:rsid w:val="0017429F"/>
    <w:rsid w:val="00196CAB"/>
    <w:rsid w:val="001A7A4D"/>
    <w:rsid w:val="001F2241"/>
    <w:rsid w:val="001F4EFD"/>
    <w:rsid w:val="00205CED"/>
    <w:rsid w:val="002530C4"/>
    <w:rsid w:val="00281A5F"/>
    <w:rsid w:val="002E6648"/>
    <w:rsid w:val="002F6B6D"/>
    <w:rsid w:val="00315CFA"/>
    <w:rsid w:val="003431D7"/>
    <w:rsid w:val="00385D57"/>
    <w:rsid w:val="003A5524"/>
    <w:rsid w:val="003C2132"/>
    <w:rsid w:val="003D7C7B"/>
    <w:rsid w:val="003F7C91"/>
    <w:rsid w:val="004047CC"/>
    <w:rsid w:val="00460522"/>
    <w:rsid w:val="0047305E"/>
    <w:rsid w:val="004956E7"/>
    <w:rsid w:val="00523692"/>
    <w:rsid w:val="00547641"/>
    <w:rsid w:val="005523F0"/>
    <w:rsid w:val="00567C0D"/>
    <w:rsid w:val="0057144D"/>
    <w:rsid w:val="005847DA"/>
    <w:rsid w:val="00585ED2"/>
    <w:rsid w:val="00596A63"/>
    <w:rsid w:val="005C5DD5"/>
    <w:rsid w:val="005C6C8B"/>
    <w:rsid w:val="005D2003"/>
    <w:rsid w:val="005D6582"/>
    <w:rsid w:val="00603E1F"/>
    <w:rsid w:val="00604B40"/>
    <w:rsid w:val="00610ACF"/>
    <w:rsid w:val="006245C9"/>
    <w:rsid w:val="00663BC7"/>
    <w:rsid w:val="006803DB"/>
    <w:rsid w:val="006825B1"/>
    <w:rsid w:val="006B76A6"/>
    <w:rsid w:val="006C18D4"/>
    <w:rsid w:val="00701713"/>
    <w:rsid w:val="00702712"/>
    <w:rsid w:val="00702758"/>
    <w:rsid w:val="0072385B"/>
    <w:rsid w:val="007244A1"/>
    <w:rsid w:val="007335A2"/>
    <w:rsid w:val="00751775"/>
    <w:rsid w:val="00797C61"/>
    <w:rsid w:val="007D0C9D"/>
    <w:rsid w:val="007D5590"/>
    <w:rsid w:val="007E628E"/>
    <w:rsid w:val="007F24D1"/>
    <w:rsid w:val="00865DFB"/>
    <w:rsid w:val="008C0798"/>
    <w:rsid w:val="008D4BA7"/>
    <w:rsid w:val="008E2F75"/>
    <w:rsid w:val="0090203A"/>
    <w:rsid w:val="00921F76"/>
    <w:rsid w:val="0094198D"/>
    <w:rsid w:val="009514C3"/>
    <w:rsid w:val="009953F3"/>
    <w:rsid w:val="009C6476"/>
    <w:rsid w:val="009D3396"/>
    <w:rsid w:val="009F12C8"/>
    <w:rsid w:val="00A0462A"/>
    <w:rsid w:val="00A53987"/>
    <w:rsid w:val="00A7007A"/>
    <w:rsid w:val="00AA774D"/>
    <w:rsid w:val="00B05967"/>
    <w:rsid w:val="00B20A5E"/>
    <w:rsid w:val="00B23174"/>
    <w:rsid w:val="00B2333E"/>
    <w:rsid w:val="00B66EBC"/>
    <w:rsid w:val="00BB2D8A"/>
    <w:rsid w:val="00BE1F7F"/>
    <w:rsid w:val="00C13667"/>
    <w:rsid w:val="00C44C64"/>
    <w:rsid w:val="00C529D6"/>
    <w:rsid w:val="00C7303F"/>
    <w:rsid w:val="00CD6591"/>
    <w:rsid w:val="00CE0BD0"/>
    <w:rsid w:val="00CE1AB4"/>
    <w:rsid w:val="00D2524C"/>
    <w:rsid w:val="00D414FF"/>
    <w:rsid w:val="00D4334F"/>
    <w:rsid w:val="00D54D84"/>
    <w:rsid w:val="00D97AEF"/>
    <w:rsid w:val="00DB0B86"/>
    <w:rsid w:val="00E009BB"/>
    <w:rsid w:val="00E40D27"/>
    <w:rsid w:val="00E42D9C"/>
    <w:rsid w:val="00E52235"/>
    <w:rsid w:val="00E66074"/>
    <w:rsid w:val="00E93D81"/>
    <w:rsid w:val="00EC6A88"/>
    <w:rsid w:val="00EF73CD"/>
    <w:rsid w:val="00F1706F"/>
    <w:rsid w:val="00F31C64"/>
    <w:rsid w:val="00F53B8D"/>
    <w:rsid w:val="00F754E0"/>
    <w:rsid w:val="00F80D04"/>
    <w:rsid w:val="00FA24FC"/>
    <w:rsid w:val="00FA5E30"/>
    <w:rsid w:val="00FE2261"/>
    <w:rsid w:val="00FF159F"/>
    <w:rsid w:val="00FF59C1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323D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9" w:unhideWhenUsed="0" w:qFormat="1"/>
    <w:lsdException w:name="heading 2" w:uiPriority="2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9"/>
    <w:qFormat/>
    <w:rsid w:val="0072385B"/>
    <w:pPr>
      <w:keepNext/>
      <w:keepLines/>
      <w:numPr>
        <w:numId w:val="1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9"/>
    <w:unhideWhenUsed/>
    <w:qFormat/>
    <w:rsid w:val="0072385B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7CC"/>
    <w:pPr>
      <w:ind w:left="720"/>
      <w:contextualSpacing/>
    </w:pPr>
  </w:style>
  <w:style w:type="paragraph" w:customStyle="1" w:styleId="ESS-TableHeader">
    <w:name w:val="ESS-Table Header"/>
    <w:next w:val="ESS-TableText"/>
    <w:uiPriority w:val="34"/>
    <w:qFormat/>
    <w:rsid w:val="00385D57"/>
    <w:pPr>
      <w:keepNext/>
      <w:spacing w:before="60" w:after="60"/>
    </w:pPr>
    <w:rPr>
      <w:rFonts w:ascii="Calibri" w:eastAsiaTheme="minorHAnsi" w:hAnsi="Calibri"/>
      <w:b/>
      <w:lang w:val="en-GB"/>
    </w:rPr>
  </w:style>
  <w:style w:type="paragraph" w:customStyle="1" w:styleId="ESS-TableText">
    <w:name w:val="ESS-Table Text"/>
    <w:uiPriority w:val="34"/>
    <w:qFormat/>
    <w:rsid w:val="00385D57"/>
    <w:pPr>
      <w:spacing w:before="60" w:after="60"/>
    </w:pPr>
    <w:rPr>
      <w:rFonts w:ascii="Calibri" w:eastAsiaTheme="minorHAnsi" w:hAnsi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27EB8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27EB8"/>
    <w:rPr>
      <w:rFonts w:ascii="Times" w:hAnsi="Times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29"/>
    <w:rsid w:val="007238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9"/>
    <w:rsid w:val="007238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132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64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ESS-Unnumbered">
    <w:name w:val="ESS-Unnumbered"/>
    <w:next w:val="Normal"/>
    <w:uiPriority w:val="34"/>
    <w:qFormat/>
    <w:rsid w:val="00000EF9"/>
    <w:pPr>
      <w:keepNext/>
      <w:spacing w:before="480" w:after="240"/>
    </w:pPr>
    <w:rPr>
      <w:rFonts w:ascii="Calibri" w:eastAsiaTheme="minorHAnsi" w:hAnsi="Calibri"/>
      <w:b/>
      <w:caps/>
      <w:sz w:val="28"/>
      <w:lang w:val="en-GB"/>
    </w:rPr>
  </w:style>
  <w:style w:type="paragraph" w:styleId="Header">
    <w:name w:val="header"/>
    <w:next w:val="Normal"/>
    <w:link w:val="HeaderChar"/>
    <w:uiPriority w:val="99"/>
    <w:unhideWhenUsed/>
    <w:rsid w:val="00A53987"/>
    <w:rPr>
      <w:rFonts w:ascii="Calibri" w:eastAsiaTheme="minorHAns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3987"/>
    <w:rPr>
      <w:rFonts w:ascii="Calibri" w:eastAsiaTheme="minorHAnsi" w:hAnsi="Calibri"/>
      <w:sz w:val="16"/>
      <w:lang w:val="en-GB"/>
    </w:rPr>
  </w:style>
  <w:style w:type="table" w:styleId="TableGrid">
    <w:name w:val="Table Grid"/>
    <w:basedOn w:val="TableNormal"/>
    <w:uiPriority w:val="59"/>
    <w:rsid w:val="00A53987"/>
    <w:rPr>
      <w:rFonts w:asciiTheme="minorHAnsi" w:eastAsia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9" w:unhideWhenUsed="0" w:qFormat="1"/>
    <w:lsdException w:name="heading 2" w:uiPriority="2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9"/>
    <w:qFormat/>
    <w:rsid w:val="0072385B"/>
    <w:pPr>
      <w:keepNext/>
      <w:keepLines/>
      <w:numPr>
        <w:numId w:val="1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9"/>
    <w:unhideWhenUsed/>
    <w:qFormat/>
    <w:rsid w:val="0072385B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7CC"/>
    <w:pPr>
      <w:ind w:left="720"/>
      <w:contextualSpacing/>
    </w:pPr>
  </w:style>
  <w:style w:type="paragraph" w:customStyle="1" w:styleId="ESS-TableHeader">
    <w:name w:val="ESS-Table Header"/>
    <w:next w:val="ESS-TableText"/>
    <w:uiPriority w:val="34"/>
    <w:qFormat/>
    <w:rsid w:val="00385D57"/>
    <w:pPr>
      <w:keepNext/>
      <w:spacing w:before="60" w:after="60"/>
    </w:pPr>
    <w:rPr>
      <w:rFonts w:ascii="Calibri" w:eastAsiaTheme="minorHAnsi" w:hAnsi="Calibri"/>
      <w:b/>
      <w:lang w:val="en-GB"/>
    </w:rPr>
  </w:style>
  <w:style w:type="paragraph" w:customStyle="1" w:styleId="ESS-TableText">
    <w:name w:val="ESS-Table Text"/>
    <w:uiPriority w:val="34"/>
    <w:qFormat/>
    <w:rsid w:val="00385D57"/>
    <w:pPr>
      <w:spacing w:before="60" w:after="60"/>
    </w:pPr>
    <w:rPr>
      <w:rFonts w:ascii="Calibri" w:eastAsiaTheme="minorHAnsi" w:hAnsi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27EB8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27EB8"/>
    <w:rPr>
      <w:rFonts w:ascii="Times" w:hAnsi="Times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29"/>
    <w:rsid w:val="007238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9"/>
    <w:rsid w:val="007238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132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64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ESS-Unnumbered">
    <w:name w:val="ESS-Unnumbered"/>
    <w:next w:val="Normal"/>
    <w:uiPriority w:val="34"/>
    <w:qFormat/>
    <w:rsid w:val="00000EF9"/>
    <w:pPr>
      <w:keepNext/>
      <w:spacing w:before="480" w:after="240"/>
    </w:pPr>
    <w:rPr>
      <w:rFonts w:ascii="Calibri" w:eastAsiaTheme="minorHAnsi" w:hAnsi="Calibri"/>
      <w:b/>
      <w:caps/>
      <w:sz w:val="28"/>
      <w:lang w:val="en-GB"/>
    </w:rPr>
  </w:style>
  <w:style w:type="paragraph" w:styleId="Header">
    <w:name w:val="header"/>
    <w:next w:val="Normal"/>
    <w:link w:val="HeaderChar"/>
    <w:uiPriority w:val="99"/>
    <w:unhideWhenUsed/>
    <w:rsid w:val="00A53987"/>
    <w:rPr>
      <w:rFonts w:ascii="Calibri" w:eastAsiaTheme="minorHAns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3987"/>
    <w:rPr>
      <w:rFonts w:ascii="Calibri" w:eastAsiaTheme="minorHAnsi" w:hAnsi="Calibri"/>
      <w:sz w:val="16"/>
      <w:lang w:val="en-GB"/>
    </w:rPr>
  </w:style>
  <w:style w:type="table" w:styleId="TableGrid">
    <w:name w:val="Table Grid"/>
    <w:basedOn w:val="TableNormal"/>
    <w:uiPriority w:val="59"/>
    <w:rsid w:val="00A53987"/>
    <w:rPr>
      <w:rFonts w:asciiTheme="minorHAnsi" w:eastAsia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chart" Target="charts/chart1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Linear relation</c:v>
          </c:tx>
          <c:xVal>
            <c:numRef>
              <c:f>Sheet1!$K$16:$K$26</c:f>
              <c:numCache>
                <c:formatCode>General</c:formatCode>
                <c:ptCount val="1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25.0</c:v>
                </c:pt>
                <c:pt idx="5">
                  <c:v>45.0</c:v>
                </c:pt>
                <c:pt idx="6">
                  <c:v>46.0</c:v>
                </c:pt>
                <c:pt idx="7">
                  <c:v>46.5</c:v>
                </c:pt>
                <c:pt idx="8">
                  <c:v>46.7</c:v>
                </c:pt>
                <c:pt idx="9">
                  <c:v>73.0</c:v>
                </c:pt>
                <c:pt idx="10">
                  <c:v>74.0</c:v>
                </c:pt>
              </c:numCache>
            </c:numRef>
          </c:xVal>
          <c:yVal>
            <c:numRef>
              <c:f>Sheet1!$M$16:$M$26</c:f>
              <c:numCache>
                <c:formatCode>General</c:formatCode>
                <c:ptCount val="11"/>
                <c:pt idx="0">
                  <c:v>0.2</c:v>
                </c:pt>
                <c:pt idx="1">
                  <c:v>0.35</c:v>
                </c:pt>
                <c:pt idx="2">
                  <c:v>0.5</c:v>
                </c:pt>
                <c:pt idx="3">
                  <c:v>0.7</c:v>
                </c:pt>
                <c:pt idx="4">
                  <c:v>10.0</c:v>
                </c:pt>
                <c:pt idx="5">
                  <c:v>29.5</c:v>
                </c:pt>
                <c:pt idx="6">
                  <c:v>31.0</c:v>
                </c:pt>
                <c:pt idx="7">
                  <c:v>31.6</c:v>
                </c:pt>
                <c:pt idx="8">
                  <c:v>31.8</c:v>
                </c:pt>
                <c:pt idx="9">
                  <c:v>71.75</c:v>
                </c:pt>
                <c:pt idx="10">
                  <c:v>72.25</c:v>
                </c:pt>
              </c:numCache>
            </c:numRef>
          </c:yVal>
          <c:smooth val="0"/>
        </c:ser>
        <c:ser>
          <c:idx val="1"/>
          <c:order val="1"/>
          <c:tx>
            <c:v>Proportional to diameter squared</c:v>
          </c:tx>
          <c:xVal>
            <c:numRef>
              <c:f>Sheet1!$L$16:$L$26</c:f>
              <c:numCache>
                <c:formatCode>General</c:formatCode>
                <c:ptCount val="11"/>
                <c:pt idx="0">
                  <c:v>0.121621621621622</c:v>
                </c:pt>
                <c:pt idx="1">
                  <c:v>0.216216216216216</c:v>
                </c:pt>
                <c:pt idx="2">
                  <c:v>0.337837837837838</c:v>
                </c:pt>
                <c:pt idx="3">
                  <c:v>0.486486486486486</c:v>
                </c:pt>
                <c:pt idx="4">
                  <c:v>8.44594594594595</c:v>
                </c:pt>
                <c:pt idx="5">
                  <c:v>27.36486486486486</c:v>
                </c:pt>
                <c:pt idx="6">
                  <c:v>28.59459459459459</c:v>
                </c:pt>
                <c:pt idx="7">
                  <c:v>29.21959459459459</c:v>
                </c:pt>
                <c:pt idx="8">
                  <c:v>29.4714864864865</c:v>
                </c:pt>
                <c:pt idx="9">
                  <c:v>72.01351351351351</c:v>
                </c:pt>
                <c:pt idx="10">
                  <c:v>74.0</c:v>
                </c:pt>
              </c:numCache>
            </c:numRef>
          </c:xVal>
          <c:yVal>
            <c:numRef>
              <c:f>Sheet1!$M$16:$M$26</c:f>
              <c:numCache>
                <c:formatCode>General</c:formatCode>
                <c:ptCount val="11"/>
                <c:pt idx="0">
                  <c:v>0.2</c:v>
                </c:pt>
                <c:pt idx="1">
                  <c:v>0.35</c:v>
                </c:pt>
                <c:pt idx="2">
                  <c:v>0.5</c:v>
                </c:pt>
                <c:pt idx="3">
                  <c:v>0.7</c:v>
                </c:pt>
                <c:pt idx="4">
                  <c:v>10.0</c:v>
                </c:pt>
                <c:pt idx="5">
                  <c:v>29.5</c:v>
                </c:pt>
                <c:pt idx="6">
                  <c:v>31.0</c:v>
                </c:pt>
                <c:pt idx="7">
                  <c:v>31.6</c:v>
                </c:pt>
                <c:pt idx="8">
                  <c:v>31.8</c:v>
                </c:pt>
                <c:pt idx="9">
                  <c:v>71.75</c:v>
                </c:pt>
                <c:pt idx="10">
                  <c:v>72.25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3421208"/>
        <c:axId val="2093923224"/>
      </c:scatterChart>
      <c:valAx>
        <c:axId val="2093421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Iris opening diameter [mm]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093923224"/>
        <c:crosses val="autoZero"/>
        <c:crossBetween val="midCat"/>
      </c:valAx>
      <c:valAx>
        <c:axId val="20939232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Faraday</a:t>
                </a:r>
                <a:r>
                  <a:rPr lang="en-US" baseline="0"/>
                  <a:t> cup current [mA]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093421208"/>
        <c:crosses val="autoZero"/>
        <c:crossBetween val="midCat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2FA5F-C5E2-014F-A1D6-E07A2BCBB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729</Words>
  <Characters>4157</Characters>
  <Application>Microsoft Macintosh Word</Application>
  <DocSecurity>0</DocSecurity>
  <Lines>34</Lines>
  <Paragraphs>9</Paragraphs>
  <ScaleCrop>false</ScaleCrop>
  <Company>European Spallation Source ESS AB</Company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Midttun</dc:creator>
  <cp:keywords/>
  <dc:description/>
  <cp:lastModifiedBy>Øystein Midttun</cp:lastModifiedBy>
  <cp:revision>33</cp:revision>
  <dcterms:created xsi:type="dcterms:W3CDTF">2017-09-12T11:02:00Z</dcterms:created>
  <dcterms:modified xsi:type="dcterms:W3CDTF">2017-09-15T07:59:00Z</dcterms:modified>
</cp:coreProperties>
</file>