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2"/>
      </w:tblGrid>
      <w:tr w:rsidR="004946CA" w14:paraId="77526396" w14:textId="77777777" w:rsidTr="00762F51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3BD50CA1" w14:textId="77777777" w:rsidR="004946CA" w:rsidRDefault="004946CA" w:rsidP="00762F51">
            <w:pPr>
              <w:pStyle w:val="ESS-Guided"/>
            </w:pPr>
          </w:p>
        </w:tc>
      </w:tr>
      <w:tr w:rsidR="004946CA" w14:paraId="1A918F8D" w14:textId="77777777" w:rsidTr="00762F51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2EC36F4C" w14:textId="77777777" w:rsidR="004946CA" w:rsidRDefault="004946CA" w:rsidP="00762F51">
            <w:pPr>
              <w:pStyle w:val="ESS-Guided"/>
            </w:pPr>
          </w:p>
        </w:tc>
      </w:tr>
      <w:tr w:rsidR="004946CA" w14:paraId="0343E77C" w14:textId="77777777" w:rsidTr="00762F51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5D3CDF00" w14:textId="77777777" w:rsidR="004946CA" w:rsidRDefault="004946CA" w:rsidP="00762F51">
            <w:pPr>
              <w:pStyle w:val="ESS-Guided"/>
            </w:pPr>
          </w:p>
        </w:tc>
      </w:tr>
      <w:tr w:rsidR="004946CA" w14:paraId="229F6929" w14:textId="77777777" w:rsidTr="00762F51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5F142369" w14:textId="77777777" w:rsidR="004946CA" w:rsidRDefault="004946CA" w:rsidP="00762F51">
            <w:pPr>
              <w:pStyle w:val="ESS-Guided"/>
            </w:pPr>
          </w:p>
        </w:tc>
      </w:tr>
      <w:tr w:rsidR="004946CA" w14:paraId="77A009EB" w14:textId="77777777" w:rsidTr="00762F51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58921798" w14:textId="77777777" w:rsidR="004946CA" w:rsidRDefault="004946CA" w:rsidP="00762F51">
            <w:pPr>
              <w:pStyle w:val="ESS-Guided"/>
            </w:pPr>
          </w:p>
        </w:tc>
      </w:tr>
      <w:tr w:rsidR="004946CA" w14:paraId="6A9C0D7F" w14:textId="77777777" w:rsidTr="00762F51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51A96532" w14:textId="77777777" w:rsidR="004946CA" w:rsidRDefault="004946CA" w:rsidP="00762F51">
            <w:pPr>
              <w:pStyle w:val="ESS-Guided"/>
            </w:pPr>
          </w:p>
        </w:tc>
      </w:tr>
      <w:tr w:rsidR="004946CA" w14:paraId="523D2D19" w14:textId="77777777" w:rsidTr="00762F51">
        <w:tc>
          <w:tcPr>
            <w:tcW w:w="898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FBEB546" w14:textId="77777777" w:rsidR="004946CA" w:rsidRDefault="004946CA" w:rsidP="00762F51">
            <w:pPr>
              <w:pStyle w:val="ESS-Guided"/>
            </w:pPr>
          </w:p>
        </w:tc>
      </w:tr>
      <w:tr w:rsidR="004946CA" w14:paraId="37AC6987" w14:textId="77777777" w:rsidTr="00762F51">
        <w:tc>
          <w:tcPr>
            <w:tcW w:w="898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0FF7FCDD" w14:textId="77777777" w:rsidR="004946CA" w:rsidRDefault="004946CA" w:rsidP="00762F51">
            <w:pPr>
              <w:pStyle w:val="ESS-Guided"/>
            </w:pPr>
          </w:p>
        </w:tc>
      </w:tr>
      <w:tr w:rsidR="004946CA" w:rsidRPr="00602A71" w14:paraId="320F12D1" w14:textId="77777777" w:rsidTr="00762F51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6F34A0D2" w14:textId="3C1C67A2" w:rsidR="00727FE2" w:rsidRDefault="002A1CF4" w:rsidP="00727FE2">
            <w:pPr>
              <w:pStyle w:val="ESS-StudyTitle"/>
            </w:pPr>
            <w:r>
              <w:fldChar w:fldCharType="begin"/>
            </w:r>
            <w:r>
              <w:instrText xml:space="preserve"> DOCPROPERTY "MXTitle"  \* MERGEFORMAT </w:instrText>
            </w:r>
            <w:r>
              <w:fldChar w:fldCharType="separate"/>
            </w:r>
            <w:r w:rsidR="00956767">
              <w:t>660</w:t>
            </w:r>
            <w:r w:rsidR="00FE3003">
              <w:t xml:space="preserve"> </w:t>
            </w:r>
            <w:r w:rsidR="00956767">
              <w:t>kVA SML Modulators for</w:t>
            </w:r>
            <w:r w:rsidR="00956767" w:rsidRPr="00956767">
              <w:t xml:space="preserve"> RFQ, DTL and </w:t>
            </w:r>
            <w:proofErr w:type="spellStart"/>
            <w:r w:rsidR="00956767" w:rsidRPr="00956767">
              <w:t>MBeta</w:t>
            </w:r>
            <w:proofErr w:type="spellEnd"/>
            <w:r w:rsidR="00956767" w:rsidRPr="00956767">
              <w:t xml:space="preserve"> </w:t>
            </w:r>
            <w:bookmarkStart w:id="0" w:name="_GoBack"/>
            <w:bookmarkEnd w:id="0"/>
            <w:r w:rsidR="00727FE2">
              <w:t>Electrical Safety Review</w:t>
            </w:r>
          </w:p>
          <w:p w14:paraId="6C591F35" w14:textId="0084C43C" w:rsidR="004946CA" w:rsidRPr="00602A71" w:rsidRDefault="00727FE2" w:rsidP="00727FE2">
            <w:pPr>
              <w:pStyle w:val="ESS-StudyTitle"/>
            </w:pPr>
            <w:r w:rsidRPr="00602A71">
              <w:t xml:space="preserve"> </w:t>
            </w:r>
            <w:r w:rsidR="00F71EEC" w:rsidRPr="00602A71">
              <w:t xml:space="preserve">Charge </w:t>
            </w:r>
            <w:r w:rsidR="00C541AE" w:rsidRPr="00602A71">
              <w:t>Document</w:t>
            </w:r>
            <w:r w:rsidR="002A1CF4">
              <w:fldChar w:fldCharType="end"/>
            </w:r>
          </w:p>
        </w:tc>
      </w:tr>
      <w:tr w:rsidR="004946CA" w:rsidRPr="00602A71" w14:paraId="60502492" w14:textId="77777777" w:rsidTr="00762F51">
        <w:tc>
          <w:tcPr>
            <w:tcW w:w="898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07519866" w14:textId="77777777" w:rsidR="004946CA" w:rsidRPr="00602A71" w:rsidRDefault="004946CA" w:rsidP="00762F51">
            <w:pPr>
              <w:pStyle w:val="ESS-Guided"/>
            </w:pPr>
          </w:p>
        </w:tc>
      </w:tr>
      <w:tr w:rsidR="004946CA" w:rsidRPr="00602A71" w14:paraId="447818F2" w14:textId="77777777" w:rsidTr="00762F51">
        <w:tc>
          <w:tcPr>
            <w:tcW w:w="8982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7D97D29F" w14:textId="77777777" w:rsidR="004946CA" w:rsidRPr="00602A71" w:rsidRDefault="004946CA" w:rsidP="00762F51">
            <w:pPr>
              <w:pStyle w:val="ESS-Guided"/>
            </w:pPr>
          </w:p>
        </w:tc>
      </w:tr>
    </w:tbl>
    <w:p w14:paraId="4E61C711" w14:textId="77777777" w:rsidR="004946CA" w:rsidRPr="00602A71" w:rsidRDefault="004946CA" w:rsidP="004946CA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2"/>
      </w:tblGrid>
      <w:tr w:rsidR="004946CA" w:rsidRPr="00602A71" w14:paraId="18AF93F2" w14:textId="77777777" w:rsidTr="00762F51">
        <w:trPr>
          <w:trHeight w:val="1134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181EB823" w14:textId="5CF7B45D" w:rsidR="004946CA" w:rsidRPr="00602A71" w:rsidRDefault="00727FE2" w:rsidP="00762F51">
            <w:pPr>
              <w:pStyle w:val="EssTitle"/>
              <w:rPr>
                <w:lang w:val="en-AU"/>
              </w:rPr>
            </w:pPr>
            <w:r>
              <w:rPr>
                <w:lang w:val="en-AU"/>
              </w:rPr>
              <w:t>Electrical Safety Review</w:t>
            </w:r>
            <w:r w:rsidR="004946CA" w:rsidRPr="00602A71">
              <w:rPr>
                <w:lang w:val="en-AU"/>
              </w:rPr>
              <w:t xml:space="preserve"> </w:t>
            </w:r>
          </w:p>
          <w:p w14:paraId="273D1C0A" w14:textId="2524098E" w:rsidR="00CB22D6" w:rsidRPr="00602A71" w:rsidRDefault="008A0888" w:rsidP="00762F51">
            <w:pPr>
              <w:pStyle w:val="EssTitle"/>
              <w:rPr>
                <w:lang w:val="en-AU"/>
              </w:rPr>
            </w:pPr>
            <w:r>
              <w:rPr>
                <w:lang w:val="en-AU"/>
              </w:rPr>
              <w:t>660</w:t>
            </w:r>
            <w:r w:rsidR="007568FE">
              <w:rPr>
                <w:lang w:val="en-AU"/>
              </w:rPr>
              <w:t xml:space="preserve"> </w:t>
            </w:r>
            <w:r>
              <w:rPr>
                <w:lang w:val="en-AU"/>
              </w:rPr>
              <w:t xml:space="preserve">kVA SML modulators for RFQ, DTL and </w:t>
            </w:r>
            <w:proofErr w:type="spellStart"/>
            <w:r>
              <w:rPr>
                <w:lang w:val="en-AU"/>
              </w:rPr>
              <w:t>MBeta</w:t>
            </w:r>
            <w:proofErr w:type="spellEnd"/>
          </w:p>
          <w:p w14:paraId="00BAC8A2" w14:textId="38047AE4" w:rsidR="004946CA" w:rsidRPr="00602A71" w:rsidRDefault="004946CA" w:rsidP="008A0888">
            <w:pPr>
              <w:pStyle w:val="EssTitle"/>
            </w:pPr>
          </w:p>
        </w:tc>
      </w:tr>
      <w:tr w:rsidR="004946CA" w:rsidRPr="00602A71" w14:paraId="6E6FA552" w14:textId="77777777" w:rsidTr="00762F51">
        <w:tc>
          <w:tcPr>
            <w:tcW w:w="5000" w:type="pct"/>
            <w:tcBorders>
              <w:top w:val="single" w:sz="2" w:space="0" w:color="auto"/>
            </w:tcBorders>
          </w:tcPr>
          <w:p w14:paraId="22CB5B05" w14:textId="77777777" w:rsidR="004946CA" w:rsidRPr="00602A71" w:rsidRDefault="004946CA" w:rsidP="00762F51"/>
        </w:tc>
      </w:tr>
      <w:tr w:rsidR="004946CA" w:rsidRPr="00602A71" w14:paraId="6D1E98AE" w14:textId="77777777" w:rsidTr="00762F51">
        <w:tc>
          <w:tcPr>
            <w:tcW w:w="5000" w:type="pct"/>
          </w:tcPr>
          <w:p w14:paraId="4C261C75" w14:textId="1C3DB4F3" w:rsidR="004946CA" w:rsidRPr="00602A71" w:rsidRDefault="00C541AE" w:rsidP="00727FE2">
            <w:pPr>
              <w:jc w:val="center"/>
              <w:rPr>
                <w:b/>
                <w:lang w:val="en-AU"/>
              </w:rPr>
            </w:pPr>
            <w:r w:rsidRPr="00602A71">
              <w:rPr>
                <w:b/>
                <w:lang w:val="en-AU"/>
              </w:rPr>
              <w:t xml:space="preserve">Charge for the </w:t>
            </w:r>
            <w:r w:rsidR="00727FE2">
              <w:rPr>
                <w:b/>
                <w:lang w:val="en-AU"/>
              </w:rPr>
              <w:t>Review</w:t>
            </w:r>
            <w:r w:rsidR="00727FE2" w:rsidRPr="00602A71">
              <w:rPr>
                <w:b/>
                <w:lang w:val="en-AU"/>
              </w:rPr>
              <w:t xml:space="preserve"> </w:t>
            </w:r>
          </w:p>
        </w:tc>
      </w:tr>
      <w:tr w:rsidR="004946CA" w:rsidRPr="00602A71" w14:paraId="6F865CE0" w14:textId="77777777" w:rsidTr="00762F51">
        <w:tc>
          <w:tcPr>
            <w:tcW w:w="5000" w:type="pct"/>
            <w:tcBorders>
              <w:bottom w:val="single" w:sz="2" w:space="0" w:color="auto"/>
            </w:tcBorders>
          </w:tcPr>
          <w:p w14:paraId="49D445CB" w14:textId="77777777" w:rsidR="004946CA" w:rsidRPr="00602A71" w:rsidRDefault="004946CA" w:rsidP="00762F51">
            <w:pPr>
              <w:rPr>
                <w:sz w:val="12"/>
                <w:szCs w:val="12"/>
                <w:lang w:val="en-AU"/>
              </w:rPr>
            </w:pPr>
          </w:p>
        </w:tc>
      </w:tr>
      <w:tr w:rsidR="004946CA" w:rsidRPr="00602A71" w14:paraId="4B40059D" w14:textId="77777777" w:rsidTr="00762F51">
        <w:tc>
          <w:tcPr>
            <w:tcW w:w="5000" w:type="pct"/>
            <w:tcBorders>
              <w:top w:val="single" w:sz="2" w:space="0" w:color="auto"/>
            </w:tcBorders>
          </w:tcPr>
          <w:p w14:paraId="10A5FF4E" w14:textId="77777777" w:rsidR="004946CA" w:rsidRPr="00602A71" w:rsidRDefault="004946CA" w:rsidP="00762F51">
            <w:pPr>
              <w:jc w:val="center"/>
              <w:rPr>
                <w:sz w:val="16"/>
                <w:szCs w:val="16"/>
                <w:lang w:val="en-AU"/>
              </w:rPr>
            </w:pPr>
          </w:p>
        </w:tc>
      </w:tr>
    </w:tbl>
    <w:p w14:paraId="72242D4D" w14:textId="4E0A0AC0" w:rsidR="004946CA" w:rsidRDefault="004946CA" w:rsidP="004946CA">
      <w:pPr>
        <w:pStyle w:val="ESSUnassigned"/>
        <w:rPr>
          <w:lang w:val="en-AU"/>
        </w:rPr>
      </w:pPr>
      <w:r w:rsidRPr="00602A71">
        <w:rPr>
          <w:lang w:val="en-AU"/>
        </w:rPr>
        <w:t xml:space="preserve">Purpose of this </w:t>
      </w:r>
      <w:r w:rsidR="00727FE2">
        <w:rPr>
          <w:lang w:val="en-AU"/>
        </w:rPr>
        <w:t>Review</w:t>
      </w:r>
    </w:p>
    <w:p w14:paraId="2AA06329" w14:textId="77777777" w:rsidR="005304B7" w:rsidRPr="005304B7" w:rsidRDefault="005304B7" w:rsidP="005304B7"/>
    <w:p w14:paraId="398E40A7" w14:textId="76B9973E" w:rsidR="005304B7" w:rsidRPr="00BD79B1" w:rsidRDefault="004946CA" w:rsidP="00727FE2">
      <w:pPr>
        <w:rPr>
          <w:rFonts w:ascii="Times" w:hAnsi="Times"/>
          <w:szCs w:val="24"/>
        </w:rPr>
      </w:pPr>
      <w:r w:rsidRPr="00602A71">
        <w:tab/>
      </w:r>
    </w:p>
    <w:p w14:paraId="21531498" w14:textId="157152DE" w:rsidR="005304B7" w:rsidRPr="00BD79B1" w:rsidRDefault="00727FE2" w:rsidP="005304B7">
      <w:pPr>
        <w:rPr>
          <w:rFonts w:ascii="Times" w:hAnsi="Times"/>
          <w:szCs w:val="24"/>
        </w:rPr>
      </w:pPr>
      <w:r>
        <w:rPr>
          <w:rFonts w:ascii="Times" w:hAnsi="Times"/>
          <w:szCs w:val="24"/>
        </w:rPr>
        <w:tab/>
      </w:r>
      <w:r w:rsidR="005304B7" w:rsidRPr="00BD79B1">
        <w:rPr>
          <w:rFonts w:ascii="Times" w:hAnsi="Times"/>
          <w:szCs w:val="24"/>
        </w:rPr>
        <w:t xml:space="preserve">The objective and purpose of this </w:t>
      </w:r>
      <w:r>
        <w:rPr>
          <w:rFonts w:ascii="Times" w:hAnsi="Times"/>
          <w:szCs w:val="24"/>
        </w:rPr>
        <w:t>review</w:t>
      </w:r>
      <w:r w:rsidRPr="00BD79B1">
        <w:rPr>
          <w:rFonts w:ascii="Times" w:hAnsi="Times"/>
          <w:szCs w:val="24"/>
        </w:rPr>
        <w:t xml:space="preserve"> </w:t>
      </w:r>
      <w:r w:rsidR="005304B7" w:rsidRPr="00BD79B1">
        <w:rPr>
          <w:rFonts w:ascii="Times" w:hAnsi="Times"/>
          <w:szCs w:val="24"/>
        </w:rPr>
        <w:t xml:space="preserve">is to confirm that the design for the </w:t>
      </w:r>
      <w:r w:rsidR="005304B7">
        <w:rPr>
          <w:rFonts w:ascii="Times" w:hAnsi="Times"/>
          <w:szCs w:val="24"/>
        </w:rPr>
        <w:t>660 KVA modulator</w:t>
      </w:r>
      <w:r w:rsidR="0000435C">
        <w:rPr>
          <w:rFonts w:ascii="Times" w:hAnsi="Times"/>
          <w:szCs w:val="24"/>
        </w:rPr>
        <w:t>s</w:t>
      </w:r>
      <w:r w:rsidR="005304B7" w:rsidRPr="00BD79B1">
        <w:rPr>
          <w:rFonts w:ascii="Times" w:hAnsi="Times"/>
          <w:szCs w:val="24"/>
        </w:rPr>
        <w:t xml:space="preserve"> </w:t>
      </w:r>
      <w:r w:rsidR="005304B7">
        <w:rPr>
          <w:rFonts w:ascii="Times" w:hAnsi="Times"/>
          <w:szCs w:val="24"/>
        </w:rPr>
        <w:t xml:space="preserve">is </w:t>
      </w:r>
      <w:r w:rsidR="005304B7" w:rsidRPr="00BD79B1">
        <w:rPr>
          <w:rFonts w:ascii="Times" w:hAnsi="Times"/>
          <w:szCs w:val="24"/>
        </w:rPr>
        <w:t xml:space="preserve">likely to meet all </w:t>
      </w:r>
      <w:r>
        <w:rPr>
          <w:rFonts w:ascii="Times" w:hAnsi="Times"/>
          <w:szCs w:val="24"/>
        </w:rPr>
        <w:t xml:space="preserve">electrical safety </w:t>
      </w:r>
      <w:r w:rsidR="005304B7" w:rsidRPr="00BD79B1">
        <w:rPr>
          <w:rFonts w:ascii="Times" w:hAnsi="Times"/>
          <w:szCs w:val="24"/>
        </w:rPr>
        <w:t xml:space="preserve">requirements and </w:t>
      </w:r>
      <w:r>
        <w:rPr>
          <w:rFonts w:ascii="Times" w:hAnsi="Times"/>
          <w:szCs w:val="24"/>
        </w:rPr>
        <w:t>will be safe to operate at ESS.</w:t>
      </w:r>
      <w:r w:rsidR="005304B7" w:rsidRPr="00BD79B1">
        <w:rPr>
          <w:rFonts w:ascii="Times" w:hAnsi="Times"/>
          <w:szCs w:val="24"/>
        </w:rPr>
        <w:t xml:space="preserve"> </w:t>
      </w:r>
    </w:p>
    <w:p w14:paraId="4783AF29" w14:textId="0B49E177" w:rsidR="004946CA" w:rsidRPr="00602A71" w:rsidRDefault="005304B7" w:rsidP="005304B7">
      <w:r w:rsidRPr="00BD79B1">
        <w:rPr>
          <w:rFonts w:ascii="Times" w:hAnsi="Times"/>
          <w:szCs w:val="24"/>
        </w:rPr>
        <w:t>In general terms, the expected outputs of detailed design, which should be presented and reviewed in the CDR, are:</w:t>
      </w:r>
    </w:p>
    <w:p w14:paraId="5732A609" w14:textId="5D5232B6" w:rsidR="004946CA" w:rsidRDefault="004946CA" w:rsidP="004946CA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602A71">
        <w:t xml:space="preserve">Any specifications agreed as inputs for the </w:t>
      </w:r>
      <w:r w:rsidR="00B57266" w:rsidRPr="00602A71">
        <w:t xml:space="preserve">conceptual </w:t>
      </w:r>
      <w:r w:rsidRPr="00602A71">
        <w:t xml:space="preserve">design of the </w:t>
      </w:r>
      <w:r w:rsidR="004B0EEC">
        <w:t>660 kVA SML modulators</w:t>
      </w:r>
      <w:r w:rsidR="004B4F83" w:rsidRPr="00602A71">
        <w:t>.</w:t>
      </w:r>
    </w:p>
    <w:p w14:paraId="69AB49E1" w14:textId="21E398B8" w:rsidR="004B0EEC" w:rsidRDefault="004B0EEC" w:rsidP="004946CA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 xml:space="preserve">Design drawings and schematics of the </w:t>
      </w:r>
      <w:r w:rsidR="005304B7">
        <w:t>detailed design</w:t>
      </w:r>
      <w:r>
        <w:t>;</w:t>
      </w:r>
    </w:p>
    <w:p w14:paraId="67FCBDAA" w14:textId="66051685" w:rsidR="00505E3F" w:rsidRPr="00602A71" w:rsidRDefault="00505E3F" w:rsidP="004946CA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Testing results obtained with the reduced scale prototype;</w:t>
      </w:r>
    </w:p>
    <w:p w14:paraId="33669240" w14:textId="77777777" w:rsidR="005304B7" w:rsidRDefault="005304B7" w:rsidP="004946CA"/>
    <w:p w14:paraId="7F735BF2" w14:textId="7D963A95" w:rsidR="004946CA" w:rsidRPr="00602A71" w:rsidRDefault="004946CA" w:rsidP="004946CA">
      <w:pPr>
        <w:jc w:val="both"/>
      </w:pPr>
      <w:r w:rsidRPr="00602A71">
        <w:lastRenderedPageBreak/>
        <w:t>The specific information</w:t>
      </w:r>
      <w:r w:rsidR="00762F51" w:rsidRPr="00602A71">
        <w:t>,</w:t>
      </w:r>
      <w:r w:rsidRPr="00602A71">
        <w:t xml:space="preserve"> w</w:t>
      </w:r>
      <w:r w:rsidR="00396E41" w:rsidRPr="00602A71">
        <w:t xml:space="preserve">hich should be reviewed in the </w:t>
      </w:r>
      <w:r w:rsidR="00727FE2">
        <w:t>review</w:t>
      </w:r>
      <w:r w:rsidR="00A365FB" w:rsidRPr="00602A71">
        <w:t>,</w:t>
      </w:r>
      <w:r w:rsidRPr="00602A71">
        <w:t xml:space="preserve"> is listed a</w:t>
      </w:r>
      <w:r w:rsidR="00DD6DD4">
        <w:t>s Deliverables. See Appendix 1.</w:t>
      </w:r>
    </w:p>
    <w:p w14:paraId="70DC4477" w14:textId="4EBDBEF9" w:rsidR="004946CA" w:rsidRPr="00602A71" w:rsidRDefault="004946CA" w:rsidP="004946CA">
      <w:pPr>
        <w:rPr>
          <w:b/>
          <w:lang w:val="en-AU"/>
        </w:rPr>
      </w:pPr>
      <w:r w:rsidRPr="00602A71">
        <w:rPr>
          <w:b/>
          <w:lang w:val="en-AU"/>
        </w:rPr>
        <w:t>Charge to the Committee</w:t>
      </w:r>
    </w:p>
    <w:p w14:paraId="4D3B6E88" w14:textId="420C234E" w:rsidR="004946CA" w:rsidRPr="00602A71" w:rsidRDefault="004946CA" w:rsidP="004946CA">
      <w:pPr>
        <w:jc w:val="both"/>
      </w:pPr>
      <w:r w:rsidRPr="00602A71">
        <w:tab/>
        <w:t>The Review Committee is composed of the Chairman and member</w:t>
      </w:r>
      <w:r w:rsidR="00A012AC">
        <w:t xml:space="preserve">s as identified in Appendix 2. </w:t>
      </w:r>
      <w:r w:rsidRPr="00602A71">
        <w:t>This list also shows reviewers, who provide comments and review but are not on the formal committee.</w:t>
      </w:r>
    </w:p>
    <w:p w14:paraId="7C0C476C" w14:textId="77777777" w:rsidR="004946CA" w:rsidRPr="00602A71" w:rsidRDefault="004946CA" w:rsidP="004946CA">
      <w:pPr>
        <w:jc w:val="both"/>
      </w:pPr>
      <w:r w:rsidRPr="00602A71">
        <w:tab/>
        <w:t>The Review Committee is asked to:</w:t>
      </w:r>
    </w:p>
    <w:p w14:paraId="7E1CE946" w14:textId="558AE19E" w:rsidR="004946CA" w:rsidRPr="00602A71" w:rsidRDefault="004946CA" w:rsidP="004946CA">
      <w:pPr>
        <w:ind w:left="424"/>
        <w:jc w:val="both"/>
      </w:pPr>
      <w:r w:rsidRPr="00602A71">
        <w:t>1.</w:t>
      </w:r>
      <w:r w:rsidRPr="00602A71">
        <w:tab/>
        <w:t>REVIEW:  Scrutinize and assess the deliverables listed in Appendix 1, presented through the material pre</w:t>
      </w:r>
      <w:r w:rsidR="000811F6" w:rsidRPr="00602A71">
        <w:t xml:space="preserve">sented and discussions, at the </w:t>
      </w:r>
      <w:r w:rsidR="00727FE2">
        <w:t>review</w:t>
      </w:r>
      <w:r w:rsidRPr="00602A71">
        <w:t xml:space="preserve">. Note that the presentations themselves are means of communication only, and it is the design and design documentation which must be reviewed. </w:t>
      </w:r>
    </w:p>
    <w:p w14:paraId="362E2A20" w14:textId="77777777" w:rsidR="004946CA" w:rsidRPr="00602A71" w:rsidRDefault="004946CA" w:rsidP="004946CA">
      <w:pPr>
        <w:ind w:left="424"/>
        <w:jc w:val="both"/>
      </w:pPr>
      <w:r w:rsidRPr="00602A71">
        <w:t>2.</w:t>
      </w:r>
      <w:r w:rsidRPr="00602A71">
        <w:tab/>
        <w:t xml:space="preserve">ANSWER:  Answer each </w:t>
      </w:r>
      <w:r w:rsidR="000F3156" w:rsidRPr="00602A71">
        <w:t>question listed in Appendix 3.</w:t>
      </w:r>
    </w:p>
    <w:p w14:paraId="2412E5AB" w14:textId="75DCFAB3" w:rsidR="004946CA" w:rsidRPr="00602A71" w:rsidRDefault="004946CA" w:rsidP="004946CA">
      <w:pPr>
        <w:ind w:left="424"/>
        <w:jc w:val="both"/>
      </w:pPr>
      <w:r w:rsidRPr="00602A71">
        <w:t>3.</w:t>
      </w:r>
      <w:r w:rsidRPr="00602A71">
        <w:tab/>
        <w:t>DECIDE:  The Review Committee is to elaborate and del</w:t>
      </w:r>
      <w:r w:rsidR="00782060" w:rsidRPr="00602A71">
        <w:t xml:space="preserve">iver at the conclusion of this </w:t>
      </w:r>
      <w:r w:rsidR="00727FE2">
        <w:t>review</w:t>
      </w:r>
      <w:r w:rsidRPr="00602A71">
        <w:t xml:space="preserve">, a clear recommendation to ESS </w:t>
      </w:r>
      <w:r w:rsidR="00782060" w:rsidRPr="00602A71">
        <w:t xml:space="preserve">about </w:t>
      </w:r>
      <w:r w:rsidR="00727FE2">
        <w:t xml:space="preserve">the safety implications of the design </w:t>
      </w:r>
      <w:proofErr w:type="gramStart"/>
      <w:r w:rsidR="00727FE2">
        <w:t>and  about</w:t>
      </w:r>
      <w:proofErr w:type="gramEnd"/>
      <w:r w:rsidR="00727FE2">
        <w:t xml:space="preserve"> </w:t>
      </w:r>
      <w:r w:rsidR="00782060" w:rsidRPr="00602A71">
        <w:t xml:space="preserve">continuing with the </w:t>
      </w:r>
      <w:r w:rsidR="005304B7">
        <w:t>production of the mod</w:t>
      </w:r>
      <w:r w:rsidR="0000435C">
        <w:t>ul</w:t>
      </w:r>
      <w:r w:rsidR="005304B7">
        <w:t xml:space="preserve">ators </w:t>
      </w:r>
      <w:r w:rsidR="00782060" w:rsidRPr="00602A71">
        <w:t>along with a list of recommendations</w:t>
      </w:r>
      <w:r w:rsidR="005304B7">
        <w:t>.</w:t>
      </w:r>
    </w:p>
    <w:p w14:paraId="04019503" w14:textId="77777777" w:rsidR="004946CA" w:rsidRPr="00602A71" w:rsidRDefault="004946CA" w:rsidP="004946CA">
      <w:pPr>
        <w:ind w:left="424"/>
        <w:jc w:val="both"/>
      </w:pPr>
      <w:r w:rsidRPr="00602A71">
        <w:t>Suggested forms for the decision are:</w:t>
      </w:r>
    </w:p>
    <w:p w14:paraId="4BBE36EE" w14:textId="77777777" w:rsidR="004946CA" w:rsidRPr="00602A71" w:rsidRDefault="004946CA" w:rsidP="004946CA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602A71">
        <w:t>Approved, without qualifyin</w:t>
      </w:r>
      <w:r w:rsidR="00611F4B" w:rsidRPr="00602A71">
        <w:t>g comments or further actions.</w:t>
      </w:r>
    </w:p>
    <w:p w14:paraId="5B4E340E" w14:textId="77777777" w:rsidR="004946CA" w:rsidRPr="00602A71" w:rsidRDefault="004946CA" w:rsidP="004946CA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602A71">
        <w:t xml:space="preserve">Approved, but with recommended </w:t>
      </w:r>
      <w:r w:rsidR="00611F4B" w:rsidRPr="00602A71">
        <w:t>actions and or clarifications.</w:t>
      </w:r>
    </w:p>
    <w:p w14:paraId="622FF6FE" w14:textId="77777777" w:rsidR="004946CA" w:rsidRPr="00602A71" w:rsidRDefault="004946CA" w:rsidP="004946CA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602A71">
        <w:t>Not approved, but with recommended actions, for further inputs and activities, and a p</w:t>
      </w:r>
      <w:r w:rsidR="00611F4B" w:rsidRPr="00602A71">
        <w:t>roposal for a follow-on review.</w:t>
      </w:r>
    </w:p>
    <w:p w14:paraId="65235C6B" w14:textId="77777777" w:rsidR="004946CA" w:rsidRPr="00602A71" w:rsidRDefault="004946CA" w:rsidP="004946CA">
      <w:pPr>
        <w:pStyle w:val="ListParagraph"/>
        <w:ind w:left="1216"/>
        <w:jc w:val="both"/>
      </w:pPr>
    </w:p>
    <w:p w14:paraId="189D4F2A" w14:textId="5DADA960" w:rsidR="004946CA" w:rsidRPr="00602A71" w:rsidRDefault="004946CA" w:rsidP="004946CA">
      <w:pPr>
        <w:pStyle w:val="ListParagraph"/>
        <w:ind w:left="1216"/>
        <w:jc w:val="both"/>
      </w:pPr>
      <w:r w:rsidRPr="00602A71">
        <w:t>(If the committee rules for “Approved with recommended act</w:t>
      </w:r>
      <w:r w:rsidR="004A78C1" w:rsidRPr="00602A71">
        <w:t xml:space="preserve">ions” or “Not approved” of the </w:t>
      </w:r>
      <w:r w:rsidR="005304B7">
        <w:t>C</w:t>
      </w:r>
      <w:r w:rsidRPr="00602A71">
        <w:t xml:space="preserve">DR, it is of essence that the actions/comments requested </w:t>
      </w:r>
      <w:r w:rsidR="00611F4B" w:rsidRPr="00602A71">
        <w:t>are very precise in their</w:t>
      </w:r>
      <w:r w:rsidRPr="00602A71">
        <w:t xml:space="preserve"> formulation and that the fulfilmen</w:t>
      </w:r>
      <w:r w:rsidR="001474A0">
        <w:t>t decision is transferred to WP17</w:t>
      </w:r>
      <w:r w:rsidRPr="00602A71">
        <w:t>, all this due to time constraints in the schedule).</w:t>
      </w:r>
    </w:p>
    <w:p w14:paraId="65F2AD03" w14:textId="5983D61B" w:rsidR="004946CA" w:rsidRPr="00602A71" w:rsidRDefault="004946CA" w:rsidP="004946CA">
      <w:pPr>
        <w:ind w:left="424"/>
        <w:jc w:val="both"/>
      </w:pPr>
      <w:r w:rsidRPr="00602A71">
        <w:t>4.</w:t>
      </w:r>
      <w:r w:rsidRPr="00602A71">
        <w:tab/>
        <w:t>REPORT:  The Review Committee is to document in a short report to be delivered</w:t>
      </w:r>
      <w:r w:rsidR="00664742" w:rsidRPr="00602A71">
        <w:t xml:space="preserve"> as soon as possible after the </w:t>
      </w:r>
      <w:r w:rsidR="005304B7">
        <w:t>C</w:t>
      </w:r>
      <w:r w:rsidRPr="00602A71">
        <w:t xml:space="preserve">DR, its recommendation and any specific actions for </w:t>
      </w:r>
      <w:r w:rsidR="00D27087">
        <w:t>WP17</w:t>
      </w:r>
      <w:r w:rsidR="00E80589" w:rsidRPr="00602A71">
        <w:t xml:space="preserve"> </w:t>
      </w:r>
      <w:r w:rsidRPr="00602A71">
        <w:t xml:space="preserve">Work Unit </w:t>
      </w:r>
      <w:r w:rsidR="00D27087">
        <w:t>Power Converters</w:t>
      </w:r>
      <w:r w:rsidR="00D7736B" w:rsidRPr="00602A71">
        <w:t>,</w:t>
      </w:r>
      <w:r w:rsidRPr="00602A71">
        <w:t xml:space="preserve"> identifying any further design necessary and other guidance for assisting planning and future success of the Work Unit </w:t>
      </w:r>
      <w:r w:rsidR="009B2C39" w:rsidRPr="00602A71">
        <w:t>related to</w:t>
      </w:r>
      <w:r w:rsidR="00425CC1">
        <w:t xml:space="preserve"> its scope and deliverables.</w:t>
      </w:r>
    </w:p>
    <w:p w14:paraId="3289D65F" w14:textId="77777777" w:rsidR="00E44D22" w:rsidRPr="00602A71" w:rsidRDefault="00E44D22" w:rsidP="004946CA">
      <w:pPr>
        <w:ind w:left="424"/>
        <w:jc w:val="both"/>
      </w:pPr>
      <w:r w:rsidRPr="00602A71">
        <w:br w:type="column"/>
      </w:r>
    </w:p>
    <w:p w14:paraId="6CF1D77F" w14:textId="77777777" w:rsidR="004946CA" w:rsidRPr="00602A71" w:rsidRDefault="004946CA" w:rsidP="004946CA">
      <w:pPr>
        <w:ind w:left="424"/>
        <w:jc w:val="both"/>
        <w:rPr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2"/>
      </w:tblGrid>
      <w:tr w:rsidR="004946CA" w:rsidRPr="00FE3003" w14:paraId="2D7FD9E0" w14:textId="77777777" w:rsidTr="00762F51">
        <w:tc>
          <w:tcPr>
            <w:tcW w:w="5000" w:type="pct"/>
          </w:tcPr>
          <w:p w14:paraId="14E50CF0" w14:textId="77777777" w:rsidR="004946CA" w:rsidRPr="008D4C3A" w:rsidRDefault="004946CA" w:rsidP="00762F51">
            <w:pPr>
              <w:jc w:val="center"/>
              <w:rPr>
                <w:lang w:val="en-AU"/>
              </w:rPr>
            </w:pPr>
            <w:r w:rsidRPr="008D4C3A">
              <w:rPr>
                <w:lang w:val="en-AU"/>
              </w:rPr>
              <w:t>Appendix 1</w:t>
            </w:r>
          </w:p>
          <w:p w14:paraId="322E18F2" w14:textId="77777777" w:rsidR="004946CA" w:rsidRPr="00FE3003" w:rsidRDefault="004946CA" w:rsidP="00762F51">
            <w:pPr>
              <w:jc w:val="center"/>
              <w:rPr>
                <w:b/>
                <w:highlight w:val="yellow"/>
                <w:lang w:val="en-AU"/>
              </w:rPr>
            </w:pPr>
            <w:r w:rsidRPr="008D4C3A">
              <w:rPr>
                <w:b/>
                <w:lang w:val="en-AU"/>
              </w:rPr>
              <w:t>Scope and Deliverables for Review</w:t>
            </w:r>
          </w:p>
        </w:tc>
      </w:tr>
      <w:tr w:rsidR="004946CA" w:rsidRPr="00FE3003" w14:paraId="61229E65" w14:textId="77777777" w:rsidTr="00762F51">
        <w:tc>
          <w:tcPr>
            <w:tcW w:w="5000" w:type="pct"/>
            <w:tcBorders>
              <w:bottom w:val="single" w:sz="2" w:space="0" w:color="auto"/>
            </w:tcBorders>
          </w:tcPr>
          <w:p w14:paraId="1CD637AD" w14:textId="77777777" w:rsidR="004946CA" w:rsidRPr="00FE3003" w:rsidRDefault="004946CA" w:rsidP="00762F51">
            <w:pPr>
              <w:jc w:val="center"/>
              <w:rPr>
                <w:sz w:val="12"/>
                <w:szCs w:val="12"/>
                <w:highlight w:val="yellow"/>
                <w:lang w:val="en-AU"/>
              </w:rPr>
            </w:pPr>
          </w:p>
        </w:tc>
      </w:tr>
      <w:tr w:rsidR="004946CA" w:rsidRPr="00FE3003" w14:paraId="51E0BD8F" w14:textId="77777777" w:rsidTr="00762F51">
        <w:trPr>
          <w:trHeight w:val="79"/>
        </w:trPr>
        <w:tc>
          <w:tcPr>
            <w:tcW w:w="5000" w:type="pct"/>
            <w:tcBorders>
              <w:top w:val="single" w:sz="2" w:space="0" w:color="auto"/>
            </w:tcBorders>
          </w:tcPr>
          <w:p w14:paraId="08236B87" w14:textId="77777777" w:rsidR="004946CA" w:rsidRPr="00FE3003" w:rsidRDefault="004946CA" w:rsidP="00762F51">
            <w:pPr>
              <w:jc w:val="center"/>
              <w:rPr>
                <w:highlight w:val="yellow"/>
                <w:lang w:val="en-AU"/>
              </w:rPr>
            </w:pPr>
          </w:p>
        </w:tc>
      </w:tr>
    </w:tbl>
    <w:p w14:paraId="35D4F489" w14:textId="77777777" w:rsidR="004946CA" w:rsidRPr="00FE3003" w:rsidRDefault="004946CA" w:rsidP="004946CA">
      <w:pPr>
        <w:rPr>
          <w:sz w:val="20"/>
          <w:szCs w:val="20"/>
          <w:highlight w:val="yellow"/>
        </w:rPr>
      </w:pPr>
    </w:p>
    <w:p w14:paraId="45B60097" w14:textId="7F89A86F" w:rsidR="004946CA" w:rsidRPr="008D4C3A" w:rsidRDefault="003F723D" w:rsidP="004946CA">
      <w:pPr>
        <w:pStyle w:val="ESSUnassigned"/>
        <w:jc w:val="both"/>
        <w:rPr>
          <w:lang w:val="en-AU"/>
        </w:rPr>
      </w:pPr>
      <w:r w:rsidRPr="008D4C3A">
        <w:rPr>
          <w:lang w:val="en-AU"/>
        </w:rPr>
        <w:t xml:space="preserve">Scope for Work Units 660kVA SML modulators for RFQ, DTL and </w:t>
      </w:r>
      <w:proofErr w:type="spellStart"/>
      <w:r w:rsidRPr="008D4C3A">
        <w:rPr>
          <w:lang w:val="en-AU"/>
        </w:rPr>
        <w:t>MBeta</w:t>
      </w:r>
      <w:proofErr w:type="spellEnd"/>
    </w:p>
    <w:p w14:paraId="72416C01" w14:textId="3C54FEB3" w:rsidR="004946CA" w:rsidRPr="00426460" w:rsidRDefault="0096738E" w:rsidP="004946CA">
      <w:pPr>
        <w:jc w:val="both"/>
        <w:rPr>
          <w:lang w:val="en-AU"/>
        </w:rPr>
      </w:pPr>
      <w:r w:rsidRPr="00426460">
        <w:rPr>
          <w:lang w:val="en-AU"/>
        </w:rPr>
        <w:t>ACCSYS WBS 11.</w:t>
      </w:r>
      <w:r w:rsidR="005F2EA1" w:rsidRPr="00426460">
        <w:rPr>
          <w:lang w:val="en-AU"/>
        </w:rPr>
        <w:t>17.3</w:t>
      </w:r>
      <w:r w:rsidR="004946CA" w:rsidRPr="00426460">
        <w:rPr>
          <w:lang w:val="en-AU"/>
        </w:rPr>
        <w:t xml:space="preserve"> Work Unit (WU) </w:t>
      </w:r>
      <w:r w:rsidR="005F2EA1" w:rsidRPr="00426460">
        <w:rPr>
          <w:lang w:val="en-AU"/>
        </w:rPr>
        <w:t>Klystron Modulators for RFQ &amp; DTL</w:t>
      </w:r>
      <w:r w:rsidR="00C63926" w:rsidRPr="00426460">
        <w:rPr>
          <w:lang w:val="en-AU"/>
        </w:rPr>
        <w:t xml:space="preserve"> </w:t>
      </w:r>
      <w:r w:rsidR="004946CA" w:rsidRPr="00426460">
        <w:rPr>
          <w:lang w:val="en-AU"/>
        </w:rPr>
        <w:t xml:space="preserve">is led by </w:t>
      </w:r>
      <w:r w:rsidR="00AB3B22" w:rsidRPr="00426460">
        <w:rPr>
          <w:lang w:val="en-AU"/>
        </w:rPr>
        <w:t>Pedro Gonzalez</w:t>
      </w:r>
      <w:r w:rsidR="004946CA" w:rsidRPr="00426460">
        <w:rPr>
          <w:lang w:val="en-AU"/>
        </w:rPr>
        <w:t xml:space="preserve">, </w:t>
      </w:r>
      <w:r w:rsidR="00AB3B22" w:rsidRPr="00426460">
        <w:rPr>
          <w:lang w:val="en-AU"/>
        </w:rPr>
        <w:t>ESS Bilbao</w:t>
      </w:r>
      <w:r w:rsidR="004946CA" w:rsidRPr="00426460">
        <w:rPr>
          <w:lang w:val="en-AU"/>
        </w:rPr>
        <w:t xml:space="preserve">. </w:t>
      </w:r>
      <w:r w:rsidR="00AB3B22" w:rsidRPr="00426460">
        <w:rPr>
          <w:lang w:val="en-AU"/>
        </w:rPr>
        <w:t>ACCSYS WBS 11.17.5 Work Unit (WU) Klystron Modulators for Medium Beta is presently led by Carlos Martins, ESS</w:t>
      </w:r>
      <w:proofErr w:type="gramStart"/>
      <w:r w:rsidR="0034565F" w:rsidRPr="00426460">
        <w:rPr>
          <w:lang w:val="en-AU"/>
        </w:rPr>
        <w:t>.</w:t>
      </w:r>
      <w:r w:rsidR="00AB3B22" w:rsidRPr="00426460">
        <w:rPr>
          <w:lang w:val="en-AU"/>
        </w:rPr>
        <w:t>,.</w:t>
      </w:r>
      <w:proofErr w:type="gramEnd"/>
      <w:r w:rsidR="00AB3B22" w:rsidRPr="00426460">
        <w:rPr>
          <w:lang w:val="en-AU"/>
        </w:rPr>
        <w:t xml:space="preserve"> </w:t>
      </w:r>
      <w:r w:rsidR="004946CA" w:rsidRPr="00426460">
        <w:rPr>
          <w:lang w:val="en-AU"/>
        </w:rPr>
        <w:t>The</w:t>
      </w:r>
      <w:r w:rsidR="00AB3B22" w:rsidRPr="00426460">
        <w:rPr>
          <w:lang w:val="en-AU"/>
        </w:rPr>
        <w:t>se</w:t>
      </w:r>
      <w:r w:rsidR="004946CA" w:rsidRPr="00426460">
        <w:rPr>
          <w:lang w:val="en-AU"/>
        </w:rPr>
        <w:t xml:space="preserve"> WU</w:t>
      </w:r>
      <w:r w:rsidR="00AB3B22" w:rsidRPr="00426460">
        <w:rPr>
          <w:lang w:val="en-AU"/>
        </w:rPr>
        <w:t>’s are</w:t>
      </w:r>
      <w:r w:rsidR="004946CA" w:rsidRPr="00426460">
        <w:rPr>
          <w:lang w:val="en-AU"/>
        </w:rPr>
        <w:t xml:space="preserve"> part of AC</w:t>
      </w:r>
      <w:r w:rsidR="00A23A5A" w:rsidRPr="00426460">
        <w:rPr>
          <w:lang w:val="en-AU"/>
        </w:rPr>
        <w:t>CSYS WBS 11. Work Package (WP) 17</w:t>
      </w:r>
      <w:r w:rsidR="004946CA" w:rsidRPr="00426460">
        <w:rPr>
          <w:lang w:val="en-AU"/>
        </w:rPr>
        <w:t xml:space="preserve"> </w:t>
      </w:r>
      <w:r w:rsidR="00A23A5A" w:rsidRPr="00426460">
        <w:rPr>
          <w:lang w:val="en-AU"/>
        </w:rPr>
        <w:t>Power Converters</w:t>
      </w:r>
      <w:r w:rsidR="00AB3B22" w:rsidRPr="00426460">
        <w:rPr>
          <w:lang w:val="en-AU"/>
        </w:rPr>
        <w:t xml:space="preserve">, </w:t>
      </w:r>
      <w:r w:rsidR="004946CA" w:rsidRPr="00426460">
        <w:rPr>
          <w:lang w:val="en-AU"/>
        </w:rPr>
        <w:t xml:space="preserve">led by </w:t>
      </w:r>
      <w:r w:rsidR="00714946" w:rsidRPr="00426460">
        <w:rPr>
          <w:lang w:val="en-AU"/>
        </w:rPr>
        <w:t>Carlos A. Martins</w:t>
      </w:r>
      <w:r w:rsidR="004946CA" w:rsidRPr="00426460">
        <w:rPr>
          <w:lang w:val="en-AU"/>
        </w:rPr>
        <w:t xml:space="preserve">, </w:t>
      </w:r>
      <w:r w:rsidR="00714946" w:rsidRPr="00426460">
        <w:rPr>
          <w:lang w:val="en-AU"/>
        </w:rPr>
        <w:t>ESS</w:t>
      </w:r>
      <w:r w:rsidR="00AB3B22" w:rsidRPr="00426460">
        <w:rPr>
          <w:lang w:val="en-AU"/>
        </w:rPr>
        <w:t>, is responsible for the delivery of all these systems to the ESS project</w:t>
      </w:r>
      <w:r w:rsidR="004946CA" w:rsidRPr="00426460">
        <w:rPr>
          <w:lang w:val="en-AU"/>
        </w:rPr>
        <w:t>.</w:t>
      </w:r>
    </w:p>
    <w:p w14:paraId="00AAD4C9" w14:textId="7FEE7DF4" w:rsidR="0034565F" w:rsidRPr="00426460" w:rsidRDefault="0034565F" w:rsidP="004946CA">
      <w:pPr>
        <w:jc w:val="both"/>
        <w:rPr>
          <w:lang w:val="en-AU"/>
        </w:rPr>
      </w:pPr>
      <w:r w:rsidRPr="00426460">
        <w:rPr>
          <w:lang w:val="en-AU"/>
        </w:rPr>
        <w:t xml:space="preserve">The procurement of the modulators covered by WBS 11.17.3 (RFQ &amp; DTL) and by WBS 11.17.5 (Medium Beta) </w:t>
      </w:r>
      <w:proofErr w:type="gramStart"/>
      <w:r w:rsidRPr="00426460">
        <w:rPr>
          <w:lang w:val="en-AU"/>
        </w:rPr>
        <w:t>were</w:t>
      </w:r>
      <w:proofErr w:type="gramEnd"/>
      <w:r w:rsidRPr="00426460">
        <w:rPr>
          <w:lang w:val="en-AU"/>
        </w:rPr>
        <w:t xml:space="preserve"> launched by ESS Bilbao and ESS ERIC, respectively. However, the outcome of both tender evaluations led to the award of both contracts to the same company (</w:t>
      </w:r>
      <w:proofErr w:type="spellStart"/>
      <w:r w:rsidRPr="00426460">
        <w:rPr>
          <w:lang w:val="en-AU"/>
        </w:rPr>
        <w:t>Jema</w:t>
      </w:r>
      <w:proofErr w:type="spellEnd"/>
      <w:r w:rsidRPr="00426460">
        <w:rPr>
          <w:lang w:val="en-AU"/>
        </w:rPr>
        <w:t xml:space="preserve"> Energy), which has the mandate of producing, testing and delivering 3+ 9 = 12 modulators. Since the design and technical specifications of both sets of modulators is identical, </w:t>
      </w:r>
    </w:p>
    <w:p w14:paraId="52D969AF" w14:textId="7CA5FD37" w:rsidR="004946CA" w:rsidRPr="00426460" w:rsidRDefault="004946CA" w:rsidP="004946CA">
      <w:pPr>
        <w:jc w:val="both"/>
      </w:pPr>
      <w:r w:rsidRPr="00426460">
        <w:t>The WU</w:t>
      </w:r>
      <w:r w:rsidR="003D38A9" w:rsidRPr="00426460">
        <w:t>’s</w:t>
      </w:r>
      <w:r w:rsidRPr="00426460">
        <w:t xml:space="preserve"> </w:t>
      </w:r>
      <w:r w:rsidR="003D38A9" w:rsidRPr="00426460">
        <w:t xml:space="preserve">are </w:t>
      </w:r>
      <w:r w:rsidRPr="00426460">
        <w:t>responsible for the fol</w:t>
      </w:r>
      <w:r w:rsidR="0096738E" w:rsidRPr="00426460">
        <w:t>lowing scope</w:t>
      </w:r>
      <w:r w:rsidR="007D6EDE" w:rsidRPr="00426460">
        <w:t xml:space="preserve"> that is</w:t>
      </w:r>
      <w:r w:rsidR="0096738E" w:rsidRPr="00426460">
        <w:t xml:space="preserve"> relevant for this </w:t>
      </w:r>
      <w:r w:rsidR="003D38A9" w:rsidRPr="00426460">
        <w:t>C</w:t>
      </w:r>
      <w:r w:rsidR="00A21125" w:rsidRPr="00426460">
        <w:t>DR</w:t>
      </w:r>
    </w:p>
    <w:p w14:paraId="79B83A35" w14:textId="2AC4E7E4" w:rsidR="004946CA" w:rsidRPr="00426460" w:rsidRDefault="001F6116" w:rsidP="004946CA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426460">
        <w:t>Needed</w:t>
      </w:r>
      <w:r w:rsidR="004946CA" w:rsidRPr="00426460">
        <w:t xml:space="preserve"> analysis e</w:t>
      </w:r>
      <w:r w:rsidR="003122DD" w:rsidRPr="00426460">
        <w:t>.</w:t>
      </w:r>
      <w:r w:rsidR="004946CA" w:rsidRPr="00426460">
        <w:t>g.</w:t>
      </w:r>
    </w:p>
    <w:p w14:paraId="2B9E0914" w14:textId="01D0F0FC" w:rsidR="004946CA" w:rsidRPr="00426460" w:rsidRDefault="00A172C9" w:rsidP="004946CA">
      <w:pPr>
        <w:pStyle w:val="ListParagraph"/>
        <w:numPr>
          <w:ilvl w:val="1"/>
          <w:numId w:val="1"/>
        </w:numPr>
        <w:spacing w:after="0" w:line="240" w:lineRule="auto"/>
        <w:jc w:val="both"/>
      </w:pPr>
      <w:r w:rsidRPr="00426460">
        <w:t xml:space="preserve">Topology identification for the </w:t>
      </w:r>
      <w:r w:rsidR="00566FB2" w:rsidRPr="00426460">
        <w:t>660kVA SML modulator</w:t>
      </w:r>
      <w:r w:rsidR="009F0F0A" w:rsidRPr="00426460">
        <w:t>;</w:t>
      </w:r>
    </w:p>
    <w:p w14:paraId="06CECB45" w14:textId="57B1608B" w:rsidR="00554C54" w:rsidRPr="00426460" w:rsidRDefault="00554C54" w:rsidP="004946CA">
      <w:pPr>
        <w:pStyle w:val="ListParagraph"/>
        <w:numPr>
          <w:ilvl w:val="1"/>
          <w:numId w:val="1"/>
        </w:numPr>
        <w:spacing w:after="0" w:line="240" w:lineRule="auto"/>
        <w:jc w:val="both"/>
      </w:pPr>
      <w:r w:rsidRPr="00426460">
        <w:t>The link from requirements to electrical schematics</w:t>
      </w:r>
      <w:r w:rsidR="00566FB2" w:rsidRPr="00426460">
        <w:t>, 3D mechanical drawings</w:t>
      </w:r>
      <w:r w:rsidRPr="00426460">
        <w:t xml:space="preserve"> and list of </w:t>
      </w:r>
      <w:r w:rsidR="00566FB2" w:rsidRPr="00426460">
        <w:t xml:space="preserve">main </w:t>
      </w:r>
      <w:r w:rsidRPr="00426460">
        <w:t>components;</w:t>
      </w:r>
    </w:p>
    <w:p w14:paraId="69646A47" w14:textId="66427469" w:rsidR="004946CA" w:rsidRPr="00426460" w:rsidRDefault="004946CA" w:rsidP="004946CA">
      <w:pPr>
        <w:pStyle w:val="ListParagraph"/>
        <w:numPr>
          <w:ilvl w:val="1"/>
          <w:numId w:val="1"/>
        </w:numPr>
        <w:spacing w:after="0" w:line="240" w:lineRule="auto"/>
        <w:jc w:val="both"/>
      </w:pPr>
      <w:r w:rsidRPr="00426460">
        <w:t>The link from requirement</w:t>
      </w:r>
      <w:r w:rsidR="009C235C" w:rsidRPr="00426460">
        <w:t>s</w:t>
      </w:r>
      <w:r w:rsidRPr="00426460">
        <w:t xml:space="preserve"> to </w:t>
      </w:r>
      <w:r w:rsidR="00566FB2" w:rsidRPr="00426460">
        <w:t>safety aspects and interfaces</w:t>
      </w:r>
      <w:r w:rsidR="00FB7316" w:rsidRPr="00426460">
        <w:t>;</w:t>
      </w:r>
    </w:p>
    <w:p w14:paraId="4C4E07E0" w14:textId="67D59245" w:rsidR="004946CA" w:rsidRPr="00426460" w:rsidRDefault="004946CA" w:rsidP="004946CA">
      <w:pPr>
        <w:pStyle w:val="ListParagraph"/>
        <w:numPr>
          <w:ilvl w:val="1"/>
          <w:numId w:val="1"/>
        </w:numPr>
        <w:spacing w:after="0" w:line="240" w:lineRule="auto"/>
        <w:jc w:val="both"/>
      </w:pPr>
      <w:r w:rsidRPr="00426460">
        <w:t>The verification and validation of the design</w:t>
      </w:r>
      <w:r w:rsidR="004D5E88" w:rsidRPr="00426460">
        <w:t xml:space="preserve"> </w:t>
      </w:r>
      <w:r w:rsidR="00285D0F" w:rsidRPr="00426460">
        <w:t xml:space="preserve">of </w:t>
      </w:r>
      <w:r w:rsidR="0082625D" w:rsidRPr="00426460">
        <w:t>the 660kVA SML modulators</w:t>
      </w:r>
      <w:r w:rsidR="00285D0F" w:rsidRPr="00426460">
        <w:t xml:space="preserve"> </w:t>
      </w:r>
      <w:r w:rsidR="004D5E88" w:rsidRPr="00426460">
        <w:t xml:space="preserve">(simulation results, preliminary experimental </w:t>
      </w:r>
      <w:r w:rsidR="0082625D" w:rsidRPr="00426460">
        <w:t>results obtained with reduced scale prototype</w:t>
      </w:r>
      <w:r w:rsidR="004D5E88" w:rsidRPr="00426460">
        <w:t xml:space="preserve">, </w:t>
      </w:r>
      <w:proofErr w:type="spellStart"/>
      <w:r w:rsidR="004D5E88" w:rsidRPr="00426460">
        <w:t>etc</w:t>
      </w:r>
      <w:proofErr w:type="spellEnd"/>
      <w:r w:rsidR="004D5E88" w:rsidRPr="00426460">
        <w:t>)</w:t>
      </w:r>
      <w:r w:rsidR="00FB7316" w:rsidRPr="00426460">
        <w:t>;</w:t>
      </w:r>
    </w:p>
    <w:p w14:paraId="1AEC5D0B" w14:textId="42B7EEE1" w:rsidR="004946CA" w:rsidRPr="00426460" w:rsidRDefault="00D4224D" w:rsidP="004946CA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426460">
        <w:t xml:space="preserve">Final </w:t>
      </w:r>
      <w:r w:rsidR="004D5E88" w:rsidRPr="00426460">
        <w:t>design</w:t>
      </w:r>
    </w:p>
    <w:p w14:paraId="78BA4011" w14:textId="040AD89A" w:rsidR="004946CA" w:rsidRPr="00426460" w:rsidRDefault="001F6116" w:rsidP="004946CA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426460">
        <w:t>Procurement</w:t>
      </w:r>
      <w:r w:rsidR="0096738E" w:rsidRPr="00426460">
        <w:t xml:space="preserve"> </w:t>
      </w:r>
      <w:r w:rsidR="0034171A" w:rsidRPr="00426460">
        <w:t xml:space="preserve">as build-to-print </w:t>
      </w:r>
      <w:r w:rsidR="0096738E" w:rsidRPr="00426460">
        <w:t xml:space="preserve">for </w:t>
      </w:r>
      <w:r w:rsidR="00B452BE" w:rsidRPr="00426460">
        <w:t xml:space="preserve">detailed design and </w:t>
      </w:r>
      <w:r w:rsidR="0096738E" w:rsidRPr="00426460">
        <w:t>prototyping</w:t>
      </w:r>
    </w:p>
    <w:p w14:paraId="1C38BA8C" w14:textId="6D9A577B" w:rsidR="004946CA" w:rsidRPr="00426460" w:rsidRDefault="001F6116" w:rsidP="004946CA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426460">
        <w:t>The</w:t>
      </w:r>
      <w:r w:rsidR="004946CA" w:rsidRPr="00426460">
        <w:t xml:space="preserve"> manufacturing, construction, assembly, testing and other verification of the </w:t>
      </w:r>
      <w:r w:rsidR="00672171" w:rsidRPr="00426460">
        <w:t>660kVA SML modulators</w:t>
      </w:r>
      <w:r w:rsidR="004946CA" w:rsidRPr="00426460">
        <w:t>.</w:t>
      </w:r>
    </w:p>
    <w:p w14:paraId="475955C4" w14:textId="05679078" w:rsidR="00B452BE" w:rsidRPr="00426460" w:rsidRDefault="001F6116" w:rsidP="004946CA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426460">
        <w:t>The</w:t>
      </w:r>
      <w:r w:rsidR="00E44D22" w:rsidRPr="00426460">
        <w:t xml:space="preserve"> needed </w:t>
      </w:r>
      <w:r w:rsidR="00B452BE" w:rsidRPr="00426460">
        <w:t>QA process</w:t>
      </w:r>
    </w:p>
    <w:p w14:paraId="493C0FED" w14:textId="139BE0AB" w:rsidR="004946CA" w:rsidRPr="00426460" w:rsidRDefault="004946CA" w:rsidP="004946CA">
      <w:pPr>
        <w:pStyle w:val="ESSUnassigned"/>
        <w:jc w:val="both"/>
        <w:rPr>
          <w:lang w:val="en-AU"/>
        </w:rPr>
      </w:pPr>
      <w:r w:rsidRPr="00426460">
        <w:rPr>
          <w:lang w:val="en-AU"/>
        </w:rPr>
        <w:t xml:space="preserve">Deliverables for </w:t>
      </w:r>
      <w:r w:rsidR="006451F4">
        <w:rPr>
          <w:lang w:val="en-AU"/>
        </w:rPr>
        <w:t>Review</w:t>
      </w:r>
      <w:r w:rsidR="006451F4" w:rsidRPr="00426460">
        <w:rPr>
          <w:lang w:val="en-AU"/>
        </w:rPr>
        <w:t xml:space="preserve"> </w:t>
      </w:r>
      <w:r w:rsidRPr="00426460">
        <w:rPr>
          <w:lang w:val="en-AU"/>
        </w:rPr>
        <w:t>- Information to be reviewed</w:t>
      </w:r>
    </w:p>
    <w:p w14:paraId="203BDB21" w14:textId="4BC65027" w:rsidR="004946CA" w:rsidRPr="00426460" w:rsidRDefault="004946CA" w:rsidP="004946CA">
      <w:pPr>
        <w:jc w:val="both"/>
      </w:pPr>
      <w:r w:rsidRPr="00426460">
        <w:lastRenderedPageBreak/>
        <w:t>The information identified below is to be described and communicat</w:t>
      </w:r>
      <w:r w:rsidR="00DB4247" w:rsidRPr="00426460">
        <w:t xml:space="preserve">ed through presentation at the </w:t>
      </w:r>
      <w:r w:rsidR="00194987">
        <w:t>safety review</w:t>
      </w:r>
      <w:r w:rsidRPr="00426460">
        <w:t>, and the source information is to be available to revi</w:t>
      </w:r>
      <w:r w:rsidR="00B452BE" w:rsidRPr="00426460">
        <w:t xml:space="preserve">ewers for reference during the </w:t>
      </w:r>
      <w:r w:rsidR="00194987">
        <w:t>safety review</w:t>
      </w:r>
      <w:r w:rsidRPr="00426460">
        <w:t>.</w:t>
      </w:r>
    </w:p>
    <w:p w14:paraId="33524746" w14:textId="586E9CE2" w:rsidR="004946CA" w:rsidRPr="00426460" w:rsidRDefault="00E9031D" w:rsidP="004946CA">
      <w:pPr>
        <w:jc w:val="both"/>
      </w:pPr>
      <w:r w:rsidRPr="00426460">
        <w:t>ESS</w:t>
      </w:r>
      <w:r w:rsidR="004946CA" w:rsidRPr="00426460">
        <w:t xml:space="preserve"> </w:t>
      </w:r>
      <w:r w:rsidR="00B452BE" w:rsidRPr="00426460">
        <w:t xml:space="preserve">is requested to deliver to the </w:t>
      </w:r>
      <w:r w:rsidR="00194987">
        <w:t>safety review</w:t>
      </w:r>
      <w:r w:rsidR="00194987" w:rsidRPr="00426460">
        <w:t xml:space="preserve"> </w:t>
      </w:r>
      <w:r w:rsidR="004946CA" w:rsidRPr="00426460">
        <w:t>Secretary</w:t>
      </w:r>
      <w:r w:rsidR="00B452BE" w:rsidRPr="00426460">
        <w:t xml:space="preserve"> (</w:t>
      </w:r>
      <w:r w:rsidR="00997EDF" w:rsidRPr="00426460">
        <w:t>John Weisend</w:t>
      </w:r>
      <w:r w:rsidR="00B452BE" w:rsidRPr="00426460">
        <w:t>)</w:t>
      </w:r>
      <w:r w:rsidR="004946CA" w:rsidRPr="00426460">
        <w:t xml:space="preserve"> for distribution to the Review Committee and other reviewers, an agreed subset of the following information for pre-review and comments no later than </w:t>
      </w:r>
      <w:r w:rsidR="00CD1C4E" w:rsidRPr="00426460">
        <w:t>ten</w:t>
      </w:r>
      <w:r w:rsidR="00F23605" w:rsidRPr="00426460">
        <w:t xml:space="preserve"> </w:t>
      </w:r>
      <w:r w:rsidR="00DB4247" w:rsidRPr="00426460">
        <w:t>(</w:t>
      </w:r>
      <w:r w:rsidRPr="00426460">
        <w:t>7</w:t>
      </w:r>
      <w:r w:rsidR="00DB4247" w:rsidRPr="00426460">
        <w:t xml:space="preserve">) working days prior to the </w:t>
      </w:r>
      <w:r w:rsidR="002C11D7">
        <w:t>safety review</w:t>
      </w:r>
      <w:r w:rsidR="004946CA" w:rsidRPr="00426460">
        <w:t>.</w:t>
      </w:r>
    </w:p>
    <w:p w14:paraId="1DACDCD2" w14:textId="77777777" w:rsidR="004946CA" w:rsidRPr="00FE3003" w:rsidRDefault="004946CA" w:rsidP="004946CA">
      <w:pPr>
        <w:jc w:val="both"/>
        <w:rPr>
          <w:highlight w:val="yellow"/>
        </w:rPr>
      </w:pPr>
    </w:p>
    <w:p w14:paraId="0BA02E79" w14:textId="26DBBEF0" w:rsidR="004946CA" w:rsidRPr="00426460" w:rsidRDefault="004946CA" w:rsidP="004946CA">
      <w:pPr>
        <w:jc w:val="both"/>
      </w:pPr>
      <w:r w:rsidRPr="00426460">
        <w:t>1.</w:t>
      </w:r>
      <w:r w:rsidRPr="00426460">
        <w:tab/>
      </w:r>
      <w:r w:rsidR="007F548B" w:rsidRPr="00426460">
        <w:rPr>
          <w:u w:val="single"/>
        </w:rPr>
        <w:t>Topology description</w:t>
      </w:r>
      <w:r w:rsidRPr="00426460">
        <w:rPr>
          <w:u w:val="single"/>
        </w:rPr>
        <w:t>:</w:t>
      </w:r>
    </w:p>
    <w:p w14:paraId="3B726D2D" w14:textId="5E6E33B1" w:rsidR="00780092" w:rsidRPr="00426460" w:rsidRDefault="00780092" w:rsidP="00801B36">
      <w:pPr>
        <w:ind w:left="709"/>
      </w:pPr>
      <w:r w:rsidRPr="00426460">
        <w:t xml:space="preserve">Reviewers shall assess the </w:t>
      </w:r>
      <w:r w:rsidR="0012080E" w:rsidRPr="00426460">
        <w:t xml:space="preserve">component </w:t>
      </w:r>
      <w:r w:rsidRPr="00426460">
        <w:t>design</w:t>
      </w:r>
      <w:r w:rsidR="007F548B" w:rsidRPr="00426460">
        <w:t>, the topology</w:t>
      </w:r>
      <w:r w:rsidR="009A1335" w:rsidRPr="00426460">
        <w:t xml:space="preserve">, simulations and experimental results, </w:t>
      </w:r>
      <w:r w:rsidR="0012080E" w:rsidRPr="00426460">
        <w:t xml:space="preserve">and </w:t>
      </w:r>
      <w:r w:rsidR="009A1335" w:rsidRPr="00426460">
        <w:t>their</w:t>
      </w:r>
      <w:r w:rsidR="0012080E" w:rsidRPr="00426460">
        <w:t xml:space="preserve"> compliance with</w:t>
      </w:r>
      <w:r w:rsidRPr="00426460">
        <w:t xml:space="preserve"> </w:t>
      </w:r>
      <w:r w:rsidR="00400F0F">
        <w:t xml:space="preserve">safety </w:t>
      </w:r>
      <w:r w:rsidRPr="00426460">
        <w:t>requirements</w:t>
      </w:r>
      <w:r w:rsidR="0012080E" w:rsidRPr="00426460">
        <w:t xml:space="preserve"> </w:t>
      </w:r>
      <w:r w:rsidR="00400F0F">
        <w:t xml:space="preserve">and best engineering practices </w:t>
      </w:r>
      <w:r w:rsidR="002769C6" w:rsidRPr="00426460">
        <w:t>provided by ESS and</w:t>
      </w:r>
      <w:r w:rsidR="0012080E" w:rsidRPr="00426460">
        <w:t xml:space="preserve"> validate the design choices</w:t>
      </w:r>
      <w:r w:rsidR="00400F0F">
        <w:t xml:space="preserve"> on matters related to electrical safety</w:t>
      </w:r>
      <w:r w:rsidR="002769C6" w:rsidRPr="00426460">
        <w:t>.</w:t>
      </w:r>
    </w:p>
    <w:p w14:paraId="3BB2CA97" w14:textId="77777777" w:rsidR="005048BF" w:rsidRPr="00426460" w:rsidRDefault="004946CA" w:rsidP="005048BF">
      <w:pPr>
        <w:jc w:val="both"/>
        <w:rPr>
          <w:u w:val="single"/>
        </w:rPr>
      </w:pPr>
      <w:r w:rsidRPr="00426460">
        <w:t>2.</w:t>
      </w:r>
      <w:r w:rsidRPr="00426460">
        <w:tab/>
      </w:r>
      <w:r w:rsidRPr="00426460">
        <w:rPr>
          <w:u w:val="single"/>
        </w:rPr>
        <w:t>Descriptions or other identification of systems and components – in General:</w:t>
      </w:r>
    </w:p>
    <w:p w14:paraId="35581320" w14:textId="075FAF02" w:rsidR="00746D99" w:rsidRPr="00426460" w:rsidRDefault="00B05F77" w:rsidP="00F671E3">
      <w:pPr>
        <w:pStyle w:val="ListParagraph"/>
        <w:numPr>
          <w:ilvl w:val="0"/>
          <w:numId w:val="12"/>
        </w:numPr>
      </w:pPr>
      <w:r w:rsidRPr="00426460">
        <w:t>D</w:t>
      </w:r>
      <w:r w:rsidR="00F671E3" w:rsidRPr="00426460">
        <w:t xml:space="preserve">etailed </w:t>
      </w:r>
      <w:r w:rsidR="00746D99" w:rsidRPr="00426460">
        <w:t>electrical schematic;</w:t>
      </w:r>
    </w:p>
    <w:p w14:paraId="228F9442" w14:textId="0C4BAE0A" w:rsidR="00746D99" w:rsidRPr="00426460" w:rsidRDefault="00F37969" w:rsidP="00F671E3">
      <w:pPr>
        <w:pStyle w:val="ListParagraph"/>
        <w:numPr>
          <w:ilvl w:val="0"/>
          <w:numId w:val="12"/>
        </w:numPr>
      </w:pPr>
      <w:r w:rsidRPr="00426460">
        <w:t>S</w:t>
      </w:r>
      <w:r w:rsidR="00746D99" w:rsidRPr="00426460">
        <w:t>imulation results;</w:t>
      </w:r>
    </w:p>
    <w:p w14:paraId="7937627E" w14:textId="01238B06" w:rsidR="00746D99" w:rsidRPr="00426460" w:rsidRDefault="00F37969" w:rsidP="00F671E3">
      <w:pPr>
        <w:pStyle w:val="ListParagraph"/>
        <w:numPr>
          <w:ilvl w:val="0"/>
          <w:numId w:val="12"/>
        </w:numPr>
      </w:pPr>
      <w:r w:rsidRPr="00426460">
        <w:t>L</w:t>
      </w:r>
      <w:r w:rsidR="00746D99" w:rsidRPr="00426460">
        <w:t>ist of components</w:t>
      </w:r>
      <w:r w:rsidR="00D076C7">
        <w:t xml:space="preserve"> impacting on safety</w:t>
      </w:r>
      <w:r w:rsidR="00746D99" w:rsidRPr="00426460">
        <w:t>;</w:t>
      </w:r>
    </w:p>
    <w:p w14:paraId="5CCA76A8" w14:textId="73BD3A49" w:rsidR="00746D99" w:rsidRPr="00426460" w:rsidRDefault="00D076C7" w:rsidP="00F671E3">
      <w:pPr>
        <w:pStyle w:val="ListParagraph"/>
        <w:numPr>
          <w:ilvl w:val="0"/>
          <w:numId w:val="12"/>
        </w:numPr>
      </w:pPr>
      <w:r>
        <w:t>M</w:t>
      </w:r>
      <w:r w:rsidR="00746D99" w:rsidRPr="00426460">
        <w:t xml:space="preserve">echanical layout of the </w:t>
      </w:r>
      <w:r w:rsidR="008F035F" w:rsidRPr="00426460">
        <w:t>660kVA SML modulators</w:t>
      </w:r>
      <w:r w:rsidR="00746D99" w:rsidRPr="00426460">
        <w:t>;</w:t>
      </w:r>
    </w:p>
    <w:p w14:paraId="5E36E0AC" w14:textId="2EFD8152" w:rsidR="00746D99" w:rsidRPr="00426460" w:rsidRDefault="00B05F77" w:rsidP="00F671E3">
      <w:pPr>
        <w:pStyle w:val="ListParagraph"/>
        <w:numPr>
          <w:ilvl w:val="0"/>
          <w:numId w:val="12"/>
        </w:numPr>
      </w:pPr>
      <w:r w:rsidRPr="00426460">
        <w:t>I</w:t>
      </w:r>
      <w:r w:rsidR="00746D99" w:rsidRPr="00426460">
        <w:t>nformation on the controller</w:t>
      </w:r>
      <w:r w:rsidRPr="00426460">
        <w:t xml:space="preserve"> platform, internal signals list and interlocks/protection strategy</w:t>
      </w:r>
      <w:r w:rsidR="00746D99" w:rsidRPr="00426460">
        <w:t>;</w:t>
      </w:r>
    </w:p>
    <w:p w14:paraId="6F2960AC" w14:textId="0CCA2196" w:rsidR="00746D99" w:rsidRPr="00426460" w:rsidRDefault="00DA6E4D" w:rsidP="00BF7006">
      <w:pPr>
        <w:pStyle w:val="ListParagraph"/>
        <w:numPr>
          <w:ilvl w:val="0"/>
          <w:numId w:val="12"/>
        </w:numPr>
      </w:pPr>
      <w:r w:rsidRPr="00426460">
        <w:t>Contract follow-up aspects</w:t>
      </w:r>
      <w:r w:rsidR="0056380A" w:rsidRPr="00426460">
        <w:t xml:space="preserve"> on a build-to-print basis</w:t>
      </w:r>
      <w:r w:rsidR="00B95799">
        <w:t>, on matters related to safety. CE marking</w:t>
      </w:r>
      <w:r w:rsidR="00746D99" w:rsidRPr="00426460">
        <w:t>;</w:t>
      </w:r>
    </w:p>
    <w:p w14:paraId="2CBB6296" w14:textId="26AD11F4" w:rsidR="00746D99" w:rsidRPr="00426460" w:rsidRDefault="00466777" w:rsidP="00BF7006">
      <w:pPr>
        <w:pStyle w:val="ListParagraph"/>
        <w:numPr>
          <w:ilvl w:val="0"/>
          <w:numId w:val="12"/>
        </w:numPr>
      </w:pPr>
      <w:r>
        <w:t>T</w:t>
      </w:r>
      <w:r w:rsidR="00746D99" w:rsidRPr="00426460">
        <w:t xml:space="preserve">esting </w:t>
      </w:r>
      <w:r>
        <w:t>safety devices and apparatus</w:t>
      </w:r>
      <w:r w:rsidR="00746D99" w:rsidRPr="00426460">
        <w:t>;</w:t>
      </w:r>
    </w:p>
    <w:p w14:paraId="56F9536D" w14:textId="3CDFA801" w:rsidR="004946CA" w:rsidRPr="00426460" w:rsidRDefault="004946CA" w:rsidP="004946C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</w:pPr>
      <w:r w:rsidRPr="00426460">
        <w:t xml:space="preserve">The results of </w:t>
      </w:r>
      <w:r w:rsidR="00CE1AD6" w:rsidRPr="00426460">
        <w:t>i</w:t>
      </w:r>
      <w:r w:rsidRPr="00426460">
        <w:t>nternal reviews and quality assurance performed of the design</w:t>
      </w:r>
      <w:r w:rsidR="0052292A" w:rsidRPr="00426460">
        <w:t xml:space="preserve"> (including PDR)</w:t>
      </w:r>
      <w:r w:rsidRPr="00426460">
        <w:t xml:space="preserve"> and its results and requested corrective actions</w:t>
      </w:r>
      <w:r w:rsidR="00466777">
        <w:t xml:space="preserve"> in matters related to safety</w:t>
      </w:r>
    </w:p>
    <w:p w14:paraId="57E2C22C" w14:textId="05D6D0A3" w:rsidR="00B872F4" w:rsidRPr="00426460" w:rsidRDefault="00B872F4" w:rsidP="004946C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</w:pPr>
      <w:r w:rsidRPr="00426460">
        <w:t xml:space="preserve">Safety:- protection against direct contact; </w:t>
      </w:r>
      <w:r w:rsidR="009029DB" w:rsidRPr="00426460">
        <w:t xml:space="preserve">isolation from AC mains; </w:t>
      </w:r>
      <w:r w:rsidR="005C318D" w:rsidRPr="00426460">
        <w:t xml:space="preserve">short circuit protection; </w:t>
      </w:r>
      <w:r w:rsidRPr="00426460">
        <w:t>internal interlocks</w:t>
      </w:r>
      <w:r w:rsidR="00600904" w:rsidRPr="00426460">
        <w:t xml:space="preserve"> including fast power abort (emergency switch)</w:t>
      </w:r>
      <w:r w:rsidRPr="00426460">
        <w:t xml:space="preserve">; energy discharge mechanisms and their </w:t>
      </w:r>
      <w:r w:rsidR="001C16D0" w:rsidRPr="00426460">
        <w:t>activation</w:t>
      </w:r>
      <w:r w:rsidRPr="00426460">
        <w:t xml:space="preserve"> </w:t>
      </w:r>
      <w:r w:rsidR="00F32F11" w:rsidRPr="00426460">
        <w:t>principle</w:t>
      </w:r>
      <w:r w:rsidR="00B52FEF" w:rsidRPr="00426460">
        <w:t xml:space="preserve">, safety </w:t>
      </w:r>
      <w:r w:rsidR="00B07743" w:rsidRPr="00426460">
        <w:t xml:space="preserve">and EMC </w:t>
      </w:r>
      <w:r w:rsidR="00B52FEF" w:rsidRPr="00426460">
        <w:t>grounding</w:t>
      </w:r>
      <w:r w:rsidR="004D1932">
        <w:t xml:space="preserve">, presence of oil and </w:t>
      </w:r>
      <w:r w:rsidR="005D0413">
        <w:t xml:space="preserve">related </w:t>
      </w:r>
      <w:r w:rsidR="004D1932">
        <w:t>hazard mitigation</w:t>
      </w:r>
    </w:p>
    <w:p w14:paraId="36026F17" w14:textId="335345A7" w:rsidR="004946CA" w:rsidRPr="00426460" w:rsidRDefault="00CE1AD6" w:rsidP="004946C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</w:pPr>
      <w:r w:rsidRPr="00426460">
        <w:t>Preliminary r</w:t>
      </w:r>
      <w:r w:rsidR="004946CA" w:rsidRPr="00426460">
        <w:t>isk analysis</w:t>
      </w:r>
    </w:p>
    <w:p w14:paraId="4260A675" w14:textId="4CF33D85" w:rsidR="007D46D3" w:rsidRPr="00426460" w:rsidRDefault="007D46D3" w:rsidP="004946C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</w:pPr>
      <w:r w:rsidRPr="00426460">
        <w:t>Maintenance</w:t>
      </w:r>
      <w:r w:rsidR="005F55D7" w:rsidRPr="00426460">
        <w:t>, transportation</w:t>
      </w:r>
      <w:r w:rsidRPr="00426460">
        <w:t xml:space="preserve"> and handling strateg</w:t>
      </w:r>
      <w:r w:rsidR="002B299A" w:rsidRPr="00426460">
        <w:t>ies</w:t>
      </w:r>
    </w:p>
    <w:p w14:paraId="508C36E9" w14:textId="77777777" w:rsidR="004946CA" w:rsidRPr="00FE3003" w:rsidRDefault="004946CA" w:rsidP="004946C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highlight w:val="yellow"/>
        </w:rPr>
      </w:pPr>
    </w:p>
    <w:p w14:paraId="0B2285A1" w14:textId="320BFAE2" w:rsidR="004946CA" w:rsidRPr="00602A71" w:rsidRDefault="004946CA" w:rsidP="006237E7">
      <w:pPr>
        <w:ind w:left="709"/>
      </w:pPr>
      <w:r w:rsidRPr="00602A71"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2"/>
      </w:tblGrid>
      <w:tr w:rsidR="004946CA" w:rsidRPr="00602A71" w14:paraId="45EF9CC9" w14:textId="77777777" w:rsidTr="00762F51">
        <w:tc>
          <w:tcPr>
            <w:tcW w:w="5000" w:type="pct"/>
          </w:tcPr>
          <w:p w14:paraId="26BB7F3C" w14:textId="77777777" w:rsidR="004946CA" w:rsidRPr="00602A71" w:rsidRDefault="004946CA" w:rsidP="00762F51">
            <w:pPr>
              <w:jc w:val="center"/>
              <w:rPr>
                <w:lang w:val="en-AU"/>
              </w:rPr>
            </w:pPr>
            <w:r w:rsidRPr="00602A71">
              <w:rPr>
                <w:lang w:val="en-AU"/>
              </w:rPr>
              <w:lastRenderedPageBreak/>
              <w:t>Appendix 2</w:t>
            </w:r>
          </w:p>
          <w:p w14:paraId="020CF3BF" w14:textId="77777777" w:rsidR="004946CA" w:rsidRPr="00602A71" w:rsidRDefault="004946CA" w:rsidP="00762F51">
            <w:pPr>
              <w:jc w:val="center"/>
              <w:rPr>
                <w:b/>
                <w:lang w:val="en-AU"/>
              </w:rPr>
            </w:pPr>
            <w:r w:rsidRPr="00602A71">
              <w:rPr>
                <w:b/>
                <w:lang w:val="en-AU"/>
              </w:rPr>
              <w:t>Review Committee and other Reviewers, Presenters and Observers</w:t>
            </w:r>
          </w:p>
        </w:tc>
      </w:tr>
    </w:tbl>
    <w:p w14:paraId="15499520" w14:textId="0F7F7D98" w:rsidR="004946CA" w:rsidRPr="0058000C" w:rsidRDefault="004946CA" w:rsidP="00575FC4">
      <w:pPr>
        <w:spacing w:after="120"/>
        <w:rPr>
          <w:szCs w:val="24"/>
        </w:rPr>
      </w:pPr>
      <w:r w:rsidRPr="0058000C">
        <w:rPr>
          <w:szCs w:val="24"/>
        </w:rPr>
        <w:t xml:space="preserve">The </w:t>
      </w:r>
      <w:r w:rsidR="0085064D">
        <w:rPr>
          <w:szCs w:val="24"/>
        </w:rPr>
        <w:t>safety review</w:t>
      </w:r>
      <w:r w:rsidR="0085064D" w:rsidRPr="0058000C">
        <w:rPr>
          <w:szCs w:val="24"/>
        </w:rPr>
        <w:t xml:space="preserve"> </w:t>
      </w:r>
      <w:r w:rsidRPr="0058000C">
        <w:rPr>
          <w:szCs w:val="24"/>
        </w:rPr>
        <w:t xml:space="preserve">Committee conducts this review with the authority of ACCSYS Project Leader, Mats Lindroos, and ESS </w:t>
      </w:r>
      <w:r w:rsidR="006237E7" w:rsidRPr="0058000C">
        <w:rPr>
          <w:szCs w:val="24"/>
        </w:rPr>
        <w:t>Director General</w:t>
      </w:r>
      <w:r w:rsidR="00F703DC" w:rsidRPr="0058000C">
        <w:rPr>
          <w:szCs w:val="24"/>
        </w:rPr>
        <w:t xml:space="preserve">, </w:t>
      </w:r>
      <w:r w:rsidR="00E7311B" w:rsidRPr="00FE3003">
        <w:rPr>
          <w:szCs w:val="24"/>
        </w:rPr>
        <w:t xml:space="preserve">John </w:t>
      </w:r>
      <w:proofErr w:type="spellStart"/>
      <w:r w:rsidR="00E7311B" w:rsidRPr="00FE3003">
        <w:rPr>
          <w:szCs w:val="24"/>
        </w:rPr>
        <w:t>Womersl</w:t>
      </w:r>
      <w:r w:rsidR="00FE3003" w:rsidRPr="00FE3003">
        <w:rPr>
          <w:szCs w:val="24"/>
        </w:rPr>
        <w:t>e</w:t>
      </w:r>
      <w:r w:rsidR="00E7311B" w:rsidRPr="00FE3003">
        <w:rPr>
          <w:szCs w:val="24"/>
        </w:rPr>
        <w:t>y</w:t>
      </w:r>
      <w:proofErr w:type="spellEnd"/>
      <w:r w:rsidR="00F703DC" w:rsidRPr="0058000C">
        <w:rPr>
          <w:szCs w:val="24"/>
        </w:rPr>
        <w:t>.</w:t>
      </w:r>
    </w:p>
    <w:p w14:paraId="42EAA2F3" w14:textId="77777777" w:rsidR="004946CA" w:rsidRPr="0058000C" w:rsidRDefault="004946CA" w:rsidP="00575FC4">
      <w:pPr>
        <w:spacing w:after="120"/>
        <w:rPr>
          <w:szCs w:val="24"/>
        </w:rPr>
      </w:pPr>
      <w:r w:rsidRPr="0058000C">
        <w:rPr>
          <w:szCs w:val="24"/>
        </w:rPr>
        <w:t>The Committee serves in an advisory capacity to:</w:t>
      </w:r>
    </w:p>
    <w:p w14:paraId="3E7A1234" w14:textId="03168023" w:rsidR="004946CA" w:rsidRPr="0058000C" w:rsidRDefault="004946CA" w:rsidP="004946CA">
      <w:pPr>
        <w:pStyle w:val="ListParagraph"/>
        <w:numPr>
          <w:ilvl w:val="0"/>
          <w:numId w:val="2"/>
        </w:numPr>
        <w:spacing w:after="0" w:line="240" w:lineRule="auto"/>
        <w:rPr>
          <w:szCs w:val="24"/>
        </w:rPr>
      </w:pPr>
      <w:r w:rsidRPr="0058000C">
        <w:rPr>
          <w:szCs w:val="24"/>
        </w:rPr>
        <w:t>the Work Unit team</w:t>
      </w:r>
      <w:r w:rsidR="00F16002">
        <w:rPr>
          <w:szCs w:val="24"/>
        </w:rPr>
        <w:t>s</w:t>
      </w:r>
      <w:r w:rsidRPr="0058000C">
        <w:rPr>
          <w:szCs w:val="24"/>
        </w:rPr>
        <w:t xml:space="preserve"> for </w:t>
      </w:r>
      <w:r w:rsidR="004F5C65">
        <w:rPr>
          <w:szCs w:val="24"/>
        </w:rPr>
        <w:t>Klystron Modulators</w:t>
      </w:r>
      <w:r w:rsidR="0045690F" w:rsidRPr="0058000C">
        <w:rPr>
          <w:szCs w:val="24"/>
        </w:rPr>
        <w:t xml:space="preserve"> both at </w:t>
      </w:r>
      <w:r w:rsidR="004F5C65">
        <w:rPr>
          <w:szCs w:val="24"/>
        </w:rPr>
        <w:t>ESS</w:t>
      </w:r>
      <w:r w:rsidR="0045690F" w:rsidRPr="0058000C">
        <w:rPr>
          <w:szCs w:val="24"/>
        </w:rPr>
        <w:t xml:space="preserve"> and ESS</w:t>
      </w:r>
      <w:r w:rsidR="004F5C65">
        <w:rPr>
          <w:szCs w:val="24"/>
        </w:rPr>
        <w:t xml:space="preserve"> Bilbao</w:t>
      </w:r>
      <w:r w:rsidRPr="0058000C">
        <w:rPr>
          <w:szCs w:val="24"/>
        </w:rPr>
        <w:t>,</w:t>
      </w:r>
    </w:p>
    <w:p w14:paraId="6C192B21" w14:textId="738A4A8A" w:rsidR="004946CA" w:rsidRPr="0058000C" w:rsidRDefault="006323C2" w:rsidP="004946CA">
      <w:pPr>
        <w:pStyle w:val="ListParagraph"/>
        <w:numPr>
          <w:ilvl w:val="0"/>
          <w:numId w:val="2"/>
        </w:numPr>
        <w:spacing w:after="0" w:line="240" w:lineRule="auto"/>
        <w:rPr>
          <w:szCs w:val="24"/>
        </w:rPr>
      </w:pPr>
      <w:r w:rsidRPr="0058000C">
        <w:rPr>
          <w:szCs w:val="24"/>
        </w:rPr>
        <w:t>the ACCSYS WP 17</w:t>
      </w:r>
      <w:r w:rsidR="004946CA" w:rsidRPr="0058000C">
        <w:rPr>
          <w:szCs w:val="24"/>
        </w:rPr>
        <w:t xml:space="preserve"> Leader</w:t>
      </w:r>
      <w:r w:rsidRPr="0058000C">
        <w:rPr>
          <w:szCs w:val="24"/>
        </w:rPr>
        <w:t>, and</w:t>
      </w:r>
    </w:p>
    <w:p w14:paraId="1C9893D1" w14:textId="2160F22D" w:rsidR="004946CA" w:rsidRPr="0058000C" w:rsidRDefault="006323C2" w:rsidP="00575FC4">
      <w:pPr>
        <w:pStyle w:val="ListParagraph"/>
        <w:numPr>
          <w:ilvl w:val="0"/>
          <w:numId w:val="2"/>
        </w:numPr>
        <w:spacing w:after="120" w:line="240" w:lineRule="auto"/>
        <w:ind w:left="782" w:hanging="357"/>
        <w:rPr>
          <w:szCs w:val="24"/>
        </w:rPr>
      </w:pPr>
      <w:r w:rsidRPr="0058000C">
        <w:rPr>
          <w:szCs w:val="24"/>
        </w:rPr>
        <w:t>the ACCSYS m</w:t>
      </w:r>
      <w:r w:rsidR="00575FC4">
        <w:rPr>
          <w:szCs w:val="24"/>
        </w:rPr>
        <w:t>a</w:t>
      </w:r>
      <w:r w:rsidRPr="0058000C">
        <w:rPr>
          <w:szCs w:val="24"/>
        </w:rPr>
        <w:t>nagement team</w:t>
      </w:r>
    </w:p>
    <w:tbl>
      <w:tblPr>
        <w:tblStyle w:val="LightList"/>
        <w:tblW w:w="8922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2118"/>
        <w:gridCol w:w="3685"/>
        <w:gridCol w:w="3119"/>
      </w:tblGrid>
      <w:tr w:rsidR="000762FA" w:rsidRPr="00602A71" w14:paraId="74C52FD4" w14:textId="77777777" w:rsidTr="00CE1A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tcBorders>
              <w:bottom w:val="single" w:sz="4" w:space="0" w:color="auto"/>
            </w:tcBorders>
          </w:tcPr>
          <w:p w14:paraId="4904F343" w14:textId="77777777" w:rsidR="004946CA" w:rsidRPr="00602A71" w:rsidRDefault="004946CA" w:rsidP="00762F51">
            <w:r w:rsidRPr="00602A71">
              <w:t>Name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DF5246F" w14:textId="77777777" w:rsidR="004946CA" w:rsidRPr="00602A71" w:rsidRDefault="004946CA" w:rsidP="00762F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02A71">
              <w:t>Organisation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083A106" w14:textId="0926FFF2" w:rsidR="004946CA" w:rsidRPr="00602A71" w:rsidRDefault="004946CA" w:rsidP="00E731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02A71">
              <w:t xml:space="preserve">Appointment for </w:t>
            </w:r>
            <w:r w:rsidR="00E7311B">
              <w:t>C</w:t>
            </w:r>
            <w:r w:rsidRPr="00602A71">
              <w:t>DR</w:t>
            </w:r>
          </w:p>
        </w:tc>
      </w:tr>
      <w:tr w:rsidR="000762FA" w:rsidRPr="00602A71" w14:paraId="3A00E5C5" w14:textId="77777777" w:rsidTr="00CE1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D140" w14:textId="498C5C21" w:rsidR="004946CA" w:rsidRPr="00602A71" w:rsidRDefault="004946CA" w:rsidP="00762F51">
            <w:pPr>
              <w:spacing w:before="120" w:after="120"/>
              <w:rPr>
                <w:vertAlign w:val="superscript"/>
              </w:rPr>
            </w:pPr>
            <w:r w:rsidRPr="00602A71">
              <w:t>John Weisend 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5A31" w14:textId="77777777" w:rsidR="004946CA" w:rsidRPr="00602A71" w:rsidRDefault="004946CA" w:rsidP="00762F51">
            <w:pPr>
              <w:keepNext/>
              <w:keepLines/>
              <w:spacing w:before="120" w:after="120"/>
              <w:outlineLvl w:val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2A71">
              <w:t>ESS, ACCSYS Deputy Project Leader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F0C0" w14:textId="586D96DF" w:rsidR="004946CA" w:rsidRPr="00602A71" w:rsidRDefault="004946CA" w:rsidP="00E7311B">
            <w:pPr>
              <w:keepNext/>
              <w:keepLines/>
              <w:spacing w:before="120" w:after="120"/>
              <w:outlineLvl w:val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2A71">
              <w:t>Chairman of the Review Committee</w:t>
            </w:r>
          </w:p>
        </w:tc>
      </w:tr>
      <w:tr w:rsidR="008C0E0F" w:rsidRPr="001917EA" w14:paraId="5E89044D" w14:textId="77777777" w:rsidTr="00CE1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53BA" w14:textId="18456BEB" w:rsidR="008C0E0F" w:rsidRPr="001917EA" w:rsidRDefault="0091460E" w:rsidP="00866741">
            <w:pPr>
              <w:keepNext/>
              <w:keepLines/>
              <w:spacing w:before="60" w:after="60"/>
              <w:outlineLvl w:val="7"/>
              <w:rPr>
                <w:szCs w:val="24"/>
              </w:rPr>
            </w:pPr>
            <w:r w:rsidRPr="001917EA">
              <w:rPr>
                <w:rFonts w:cs="Calibri"/>
                <w:szCs w:val="24"/>
                <w:lang w:val="en-US"/>
              </w:rPr>
              <w:t>David Nisbet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E489" w14:textId="33DBC22A" w:rsidR="008C0E0F" w:rsidRPr="001917EA" w:rsidRDefault="00866741" w:rsidP="00E44D2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</w:rPr>
            </w:pPr>
            <w:r w:rsidRPr="001917EA">
              <w:rPr>
                <w:rFonts w:cs="Tahoma"/>
                <w:color w:val="000000"/>
              </w:rPr>
              <w:t>External Expert CERN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06B4" w14:textId="57FD4B94" w:rsidR="008C0E0F" w:rsidRPr="001917EA" w:rsidRDefault="008C0E0F" w:rsidP="00E44D22">
            <w:pPr>
              <w:keepNext/>
              <w:keepLines/>
              <w:spacing w:before="60" w:after="60"/>
              <w:outlineLvl w:val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7EA">
              <w:t>Review Committee member</w:t>
            </w:r>
          </w:p>
        </w:tc>
      </w:tr>
      <w:tr w:rsidR="0091460E" w:rsidRPr="00602A71" w14:paraId="1E8A12DC" w14:textId="77777777" w:rsidTr="00CE1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24A8" w14:textId="55C1598A" w:rsidR="0091460E" w:rsidRPr="001917EA" w:rsidRDefault="001917EA" w:rsidP="00866741">
            <w:pPr>
              <w:keepNext/>
              <w:keepLines/>
              <w:spacing w:before="60" w:after="60"/>
              <w:outlineLvl w:val="7"/>
              <w:rPr>
                <w:rFonts w:cs="Calibri"/>
                <w:szCs w:val="24"/>
                <w:lang w:val="en-US"/>
              </w:rPr>
            </w:pPr>
            <w:r w:rsidRPr="001917EA">
              <w:rPr>
                <w:rFonts w:cs="Calibri"/>
                <w:szCs w:val="24"/>
                <w:lang w:val="en-US"/>
              </w:rPr>
              <w:t>David Anderson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06A4" w14:textId="6E2FA89F" w:rsidR="0091460E" w:rsidRPr="001917EA" w:rsidRDefault="00E8577F" w:rsidP="001917E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</w:rPr>
            </w:pPr>
            <w:r w:rsidRPr="001917EA">
              <w:rPr>
                <w:rFonts w:cs="Tahoma"/>
                <w:color w:val="000000"/>
              </w:rPr>
              <w:t xml:space="preserve">External Expert </w:t>
            </w:r>
            <w:r w:rsidR="001917EA" w:rsidRPr="001917EA">
              <w:rPr>
                <w:rFonts w:cs="Tahoma"/>
                <w:color w:val="000000"/>
              </w:rPr>
              <w:t>SNS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A89A" w14:textId="130DAD3A" w:rsidR="0091460E" w:rsidRPr="00602A71" w:rsidRDefault="00E8577F" w:rsidP="00E44D22">
            <w:pPr>
              <w:keepNext/>
              <w:keepLines/>
              <w:spacing w:before="60" w:after="60"/>
              <w:outlineLvl w:val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17EA">
              <w:t>Review Committee member</w:t>
            </w:r>
          </w:p>
        </w:tc>
      </w:tr>
      <w:tr w:rsidR="006451F4" w:rsidRPr="00602A71" w14:paraId="7FBD014F" w14:textId="77777777" w:rsidTr="00CE1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2F31" w14:textId="0204DBE5" w:rsidR="006451F4" w:rsidRDefault="006451F4" w:rsidP="00E44D22">
            <w:pPr>
              <w:keepNext/>
              <w:keepLines/>
              <w:spacing w:before="60" w:after="60"/>
              <w:outlineLvl w:val="7"/>
              <w:rPr>
                <w:szCs w:val="24"/>
              </w:rPr>
            </w:pPr>
            <w:r w:rsidRPr="006451F4">
              <w:rPr>
                <w:szCs w:val="24"/>
              </w:rPr>
              <w:t xml:space="preserve">Michael </w:t>
            </w:r>
            <w:proofErr w:type="spellStart"/>
            <w:r w:rsidRPr="006451F4">
              <w:rPr>
                <w:szCs w:val="24"/>
              </w:rPr>
              <w:t>Plagge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6B27" w14:textId="0F74880E" w:rsidR="006451F4" w:rsidRPr="00602A71" w:rsidRDefault="006451F4" w:rsidP="00D12F24">
            <w:pPr>
              <w:keepNext/>
              <w:keepLines/>
              <w:spacing w:before="60" w:after="60"/>
              <w:outlineLvl w:val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ESS, ES&amp;H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96DA" w14:textId="1BA4A6AD" w:rsidR="006451F4" w:rsidRDefault="006451F4" w:rsidP="00E7311B">
            <w:pPr>
              <w:keepNext/>
              <w:keepLines/>
              <w:spacing w:before="60" w:after="60"/>
              <w:outlineLvl w:val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Review Committee member</w:t>
            </w:r>
          </w:p>
        </w:tc>
      </w:tr>
      <w:tr w:rsidR="00117EBC" w:rsidRPr="00602A71" w14:paraId="1C9F058D" w14:textId="77777777" w:rsidTr="00CE1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4317" w14:textId="67C0F5D8" w:rsidR="00117EBC" w:rsidRPr="006451F4" w:rsidRDefault="00117EBC" w:rsidP="00E44D22">
            <w:pPr>
              <w:keepNext/>
              <w:keepLines/>
              <w:spacing w:before="60" w:after="60"/>
              <w:outlineLvl w:val="7"/>
              <w:rPr>
                <w:szCs w:val="24"/>
              </w:rPr>
            </w:pPr>
            <w:r>
              <w:rPr>
                <w:szCs w:val="24"/>
              </w:rPr>
              <w:t xml:space="preserve">Fredrik </w:t>
            </w:r>
            <w:r w:rsidR="001833CC">
              <w:rPr>
                <w:szCs w:val="24"/>
              </w:rPr>
              <w:t>Jörud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7DF4" w14:textId="41DFCA17" w:rsidR="00117EBC" w:rsidRDefault="00117EBC" w:rsidP="00D12F24">
            <w:pPr>
              <w:keepNext/>
              <w:keepLines/>
              <w:spacing w:before="60" w:after="60"/>
              <w:outlineLvl w:val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ESS, ES&amp;H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E71D" w14:textId="2BEE405A" w:rsidR="00117EBC" w:rsidRDefault="00117EBC" w:rsidP="00E7311B">
            <w:pPr>
              <w:keepNext/>
              <w:keepLines/>
              <w:spacing w:before="60" w:after="60"/>
              <w:outlineLvl w:val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Review Committee member</w:t>
            </w:r>
          </w:p>
        </w:tc>
      </w:tr>
      <w:tr w:rsidR="00E7311B" w:rsidRPr="00602A71" w14:paraId="6B352F3A" w14:textId="77777777" w:rsidTr="00CE1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66CB" w14:textId="138CEE2E" w:rsidR="00E7311B" w:rsidRDefault="00E7311B" w:rsidP="00E44D22">
            <w:pPr>
              <w:keepNext/>
              <w:keepLines/>
              <w:spacing w:before="60" w:after="60"/>
              <w:outlineLvl w:val="7"/>
            </w:pPr>
            <w:r>
              <w:rPr>
                <w:szCs w:val="24"/>
              </w:rPr>
              <w:t xml:space="preserve">Kent </w:t>
            </w:r>
            <w:proofErr w:type="spellStart"/>
            <w:r>
              <w:rPr>
                <w:szCs w:val="24"/>
              </w:rPr>
              <w:t>Wigren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3876" w14:textId="1A930464" w:rsidR="00E7311B" w:rsidRPr="00602A71" w:rsidRDefault="00E7311B" w:rsidP="00D12F24">
            <w:pPr>
              <w:keepNext/>
              <w:keepLines/>
              <w:spacing w:before="60" w:after="60"/>
              <w:outlineLvl w:val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2A71">
              <w:rPr>
                <w:szCs w:val="24"/>
              </w:rPr>
              <w:t>ESS, ACCSYS QA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E1FC" w14:textId="31248F0E" w:rsidR="00E7311B" w:rsidRDefault="00E7311B" w:rsidP="00E7311B">
            <w:pPr>
              <w:keepNext/>
              <w:keepLines/>
              <w:spacing w:before="60" w:after="60"/>
              <w:outlineLvl w:val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Review Committee member</w:t>
            </w:r>
          </w:p>
        </w:tc>
      </w:tr>
      <w:tr w:rsidR="00E7311B" w:rsidRPr="00602A71" w14:paraId="0808F3E5" w14:textId="77777777" w:rsidTr="00CE1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2E4D" w14:textId="4B93F24A" w:rsidR="00E7311B" w:rsidRDefault="00FF33D8" w:rsidP="00E44D22">
            <w:pPr>
              <w:keepNext/>
              <w:keepLines/>
              <w:spacing w:before="60" w:after="60"/>
              <w:outlineLvl w:val="7"/>
            </w:pPr>
            <w:r w:rsidRPr="00FF33D8">
              <w:t xml:space="preserve">Niklas </w:t>
            </w:r>
            <w:proofErr w:type="spellStart"/>
            <w:r w:rsidRPr="00FF33D8">
              <w:t>Arvidsson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FF4A" w14:textId="05C2D601" w:rsidR="00E7311B" w:rsidRPr="00602A71" w:rsidRDefault="00E7311B" w:rsidP="00FF33D8">
            <w:pPr>
              <w:keepNext/>
              <w:keepLines/>
              <w:spacing w:before="60" w:after="60"/>
              <w:outlineLvl w:val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ESS, </w:t>
            </w:r>
            <w:r w:rsidR="00FF33D8">
              <w:t>ES&amp;H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8003" w14:textId="695EE2F6" w:rsidR="00E7311B" w:rsidRDefault="00E7311B" w:rsidP="00E7311B">
            <w:pPr>
              <w:keepNext/>
              <w:keepLines/>
              <w:spacing w:before="60" w:after="60"/>
              <w:outlineLvl w:val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Review Committee member</w:t>
            </w:r>
          </w:p>
        </w:tc>
      </w:tr>
      <w:tr w:rsidR="00E7311B" w:rsidRPr="00602A71" w14:paraId="4F0F6772" w14:textId="77777777" w:rsidTr="00CE1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9E71" w14:textId="1D006CEA" w:rsidR="00E7311B" w:rsidRDefault="00E7311B" w:rsidP="00E44D22">
            <w:pPr>
              <w:keepNext/>
              <w:keepLines/>
              <w:spacing w:before="60" w:after="60"/>
              <w:outlineLvl w:val="7"/>
            </w:pPr>
            <w:r>
              <w:t>Stuart Birch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2599" w14:textId="345F0116" w:rsidR="00E7311B" w:rsidRPr="00602A71" w:rsidRDefault="00E7311B" w:rsidP="00D12F24">
            <w:pPr>
              <w:keepNext/>
              <w:keepLines/>
              <w:spacing w:before="60" w:after="60"/>
              <w:outlineLvl w:val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ESS, ICS/PSS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4289" w14:textId="3BB965AF" w:rsidR="00E7311B" w:rsidRDefault="00E7311B" w:rsidP="00E44D22">
            <w:pPr>
              <w:keepNext/>
              <w:keepLines/>
              <w:spacing w:before="60" w:after="60"/>
              <w:outlineLvl w:val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Review Committee member</w:t>
            </w:r>
          </w:p>
        </w:tc>
      </w:tr>
      <w:tr w:rsidR="00571EE3" w:rsidRPr="00602A71" w14:paraId="5BE889B6" w14:textId="77777777" w:rsidTr="00CE1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D88B" w14:textId="02F7F9CA" w:rsidR="00571EE3" w:rsidRDefault="00571EE3" w:rsidP="00E44D22">
            <w:pPr>
              <w:keepNext/>
              <w:keepLines/>
              <w:spacing w:before="60" w:after="60"/>
              <w:outlineLvl w:val="7"/>
            </w:pPr>
            <w:r>
              <w:t>Anders Sunesson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0E23" w14:textId="11112699" w:rsidR="00571EE3" w:rsidRDefault="00571EE3" w:rsidP="00D12F24">
            <w:pPr>
              <w:keepNext/>
              <w:keepLines/>
              <w:spacing w:before="60" w:after="60"/>
              <w:outlineLvl w:val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2A71">
              <w:t>ESS, ACCSYS</w:t>
            </w:r>
            <w:r>
              <w:t xml:space="preserve"> RF group leader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0CB0" w14:textId="5A027C3E" w:rsidR="00571EE3" w:rsidRDefault="00571EE3" w:rsidP="00E44D22">
            <w:pPr>
              <w:keepNext/>
              <w:keepLines/>
              <w:spacing w:before="60" w:after="60"/>
              <w:outlineLvl w:val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Reviewer</w:t>
            </w:r>
          </w:p>
        </w:tc>
      </w:tr>
      <w:tr w:rsidR="00F974EA" w:rsidRPr="00602A71" w14:paraId="20A0F551" w14:textId="77777777" w:rsidTr="00CE1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6E00" w14:textId="59EFE4DD" w:rsidR="00F974EA" w:rsidRDefault="00F974EA" w:rsidP="00E44D22">
            <w:pPr>
              <w:keepNext/>
              <w:keepLines/>
              <w:spacing w:before="60" w:after="60"/>
              <w:outlineLvl w:val="7"/>
            </w:pPr>
            <w:r>
              <w:t>Morten Jensen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DC6E" w14:textId="5B22BFBA" w:rsidR="00F974EA" w:rsidRDefault="00F974EA" w:rsidP="00F974EA">
            <w:pPr>
              <w:keepNext/>
              <w:keepLines/>
              <w:spacing w:before="60" w:after="60"/>
              <w:outlineLvl w:val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2A71">
              <w:t xml:space="preserve">ESS, </w:t>
            </w:r>
            <w:r>
              <w:t>RF Sources section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270D" w14:textId="5F2216B7" w:rsidR="00F974EA" w:rsidRDefault="00F974EA" w:rsidP="00E44D22">
            <w:pPr>
              <w:keepNext/>
              <w:keepLines/>
              <w:spacing w:before="60" w:after="60"/>
              <w:outlineLvl w:val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Reviewer</w:t>
            </w:r>
          </w:p>
        </w:tc>
      </w:tr>
      <w:tr w:rsidR="008978A5" w:rsidRPr="00602A71" w14:paraId="0E11C9C1" w14:textId="77777777" w:rsidTr="00CE1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B6B7" w14:textId="6D83D576" w:rsidR="008978A5" w:rsidRDefault="008978A5" w:rsidP="00E44D22">
            <w:pPr>
              <w:keepNext/>
              <w:keepLines/>
              <w:spacing w:before="60" w:after="60"/>
              <w:outlineLvl w:val="7"/>
            </w:pPr>
            <w:r>
              <w:t>Frithiof Jensen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746E" w14:textId="433B0E82" w:rsidR="008978A5" w:rsidRPr="00602A71" w:rsidRDefault="008978A5" w:rsidP="008978A5">
            <w:pPr>
              <w:keepNext/>
              <w:keepLines/>
              <w:spacing w:before="60" w:after="60"/>
              <w:outlineLvl w:val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2A71">
              <w:t xml:space="preserve">ESS, ACCSYS </w:t>
            </w:r>
            <w:r>
              <w:t>Conventional Power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73A7" w14:textId="4BA87089" w:rsidR="008978A5" w:rsidRDefault="008978A5" w:rsidP="00E44D22">
            <w:pPr>
              <w:keepNext/>
              <w:keepLines/>
              <w:spacing w:before="60" w:after="60"/>
              <w:outlineLvl w:val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Reviewer</w:t>
            </w:r>
          </w:p>
        </w:tc>
      </w:tr>
      <w:tr w:rsidR="00E7311B" w:rsidRPr="00602A71" w14:paraId="1E341400" w14:textId="77777777" w:rsidTr="00B87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EDFD" w14:textId="679FBA31" w:rsidR="00E7311B" w:rsidRPr="00602A71" w:rsidRDefault="00E7311B" w:rsidP="00B872F4">
            <w:pPr>
              <w:spacing w:before="60" w:after="60"/>
              <w:rPr>
                <w:szCs w:val="24"/>
              </w:rPr>
            </w:pPr>
            <w:r>
              <w:t>Carlos Martins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D9C0" w14:textId="75B6D04D" w:rsidR="00E7311B" w:rsidRPr="00602A71" w:rsidRDefault="00E7311B" w:rsidP="00B872F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602A71">
              <w:rPr>
                <w:rFonts w:cs="Tahoma"/>
                <w:color w:val="000000"/>
              </w:rPr>
              <w:t xml:space="preserve">ESS, </w:t>
            </w:r>
            <w:r>
              <w:rPr>
                <w:rFonts w:cs="Tahoma"/>
                <w:color w:val="000000"/>
              </w:rPr>
              <w:t>ACCSYS Power Converters section leader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8899" w14:textId="01620666" w:rsidR="00E7311B" w:rsidRPr="00602A71" w:rsidRDefault="00E7311B" w:rsidP="004573B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t>Presenter</w:t>
            </w:r>
          </w:p>
        </w:tc>
      </w:tr>
      <w:tr w:rsidR="00EE5D44" w:rsidRPr="00602A71" w14:paraId="6B6EB672" w14:textId="77777777" w:rsidTr="00B87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DF58" w14:textId="4AA29B77" w:rsidR="00EE5D44" w:rsidRDefault="00AC0B93" w:rsidP="00B872F4">
            <w:pPr>
              <w:keepNext/>
              <w:keepLines/>
              <w:spacing w:before="60" w:after="60"/>
              <w:outlineLvl w:val="7"/>
            </w:pPr>
            <w:r>
              <w:t>Pedro Gonzalez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2AEE" w14:textId="5B32FF44" w:rsidR="00EE5D44" w:rsidRDefault="00AC0B93" w:rsidP="008F611A">
            <w:pPr>
              <w:keepNext/>
              <w:keepLines/>
              <w:spacing w:before="60" w:after="60"/>
              <w:outlineLvl w:val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ESS Bilbao, IKC manager for RFQ&amp;DTL modulators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BEE2" w14:textId="77709843" w:rsidR="00EE5D44" w:rsidRDefault="00141721" w:rsidP="008F611A">
            <w:pPr>
              <w:keepNext/>
              <w:keepLines/>
              <w:spacing w:before="60" w:after="60"/>
              <w:outlineLvl w:val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Presenter</w:t>
            </w:r>
          </w:p>
        </w:tc>
      </w:tr>
      <w:tr w:rsidR="00BE16AC" w:rsidRPr="00602A71" w14:paraId="0E837889" w14:textId="77777777" w:rsidTr="00CE1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68EC" w14:textId="358E367B" w:rsidR="00BE16AC" w:rsidRDefault="00141721" w:rsidP="00E44D22">
            <w:pPr>
              <w:keepNext/>
              <w:keepLines/>
              <w:spacing w:before="60" w:after="60"/>
              <w:outlineLvl w:val="7"/>
            </w:pPr>
            <w:r>
              <w:t>Jose Maria de la Fuente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ED98" w14:textId="6617D70C" w:rsidR="00BE16AC" w:rsidRPr="00602A71" w:rsidRDefault="00141721" w:rsidP="00EB79A9">
            <w:pPr>
              <w:keepNext/>
              <w:keepLines/>
              <w:spacing w:before="60" w:after="60"/>
              <w:outlineLvl w:val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Jema</w:t>
            </w:r>
            <w:proofErr w:type="spellEnd"/>
            <w:r>
              <w:t xml:space="preserve"> Energy, </w:t>
            </w:r>
            <w:r w:rsidR="00EB79A9">
              <w:t>Project t</w:t>
            </w:r>
            <w:r>
              <w:t>echnical manager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9B1D" w14:textId="6C19925A" w:rsidR="00BE16AC" w:rsidRDefault="00141721" w:rsidP="00E44D22">
            <w:pPr>
              <w:keepNext/>
              <w:keepLines/>
              <w:spacing w:before="60" w:after="60"/>
              <w:outlineLvl w:val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Presenter</w:t>
            </w:r>
          </w:p>
        </w:tc>
      </w:tr>
      <w:tr w:rsidR="00EE5D44" w:rsidRPr="00602A71" w14:paraId="15A547EE" w14:textId="77777777" w:rsidTr="00CE1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4B33" w14:textId="77857FE8" w:rsidR="00EE5D44" w:rsidRDefault="006D0D50" w:rsidP="00E44D22">
            <w:pPr>
              <w:keepNext/>
              <w:keepLines/>
              <w:spacing w:before="60" w:after="60"/>
              <w:outlineLvl w:val="7"/>
            </w:pPr>
            <w:r>
              <w:t>TBD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98E1" w14:textId="2EAEF5B1" w:rsidR="00EE5D44" w:rsidRDefault="006D0D50" w:rsidP="009F4FCA">
            <w:pPr>
              <w:keepNext/>
              <w:keepLines/>
              <w:spacing w:before="60" w:after="60"/>
              <w:outlineLvl w:val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Jema</w:t>
            </w:r>
            <w:proofErr w:type="spellEnd"/>
            <w:r>
              <w:t xml:space="preserve"> Energy, </w:t>
            </w:r>
            <w:r w:rsidR="009F4FCA">
              <w:t>E</w:t>
            </w:r>
            <w:r w:rsidR="003D6BA0">
              <w:t>ngineer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AFCE" w14:textId="6E3D3D75" w:rsidR="00EE5D44" w:rsidRDefault="002B1406" w:rsidP="0014003A">
            <w:pPr>
              <w:keepNext/>
              <w:keepLines/>
              <w:spacing w:before="60" w:after="60"/>
              <w:outlineLvl w:val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Assistant</w:t>
            </w:r>
          </w:p>
        </w:tc>
      </w:tr>
    </w:tbl>
    <w:p w14:paraId="4B0C204D" w14:textId="77777777" w:rsidR="004946CA" w:rsidRPr="00602A71" w:rsidRDefault="004946CA" w:rsidP="004946CA">
      <w:pPr>
        <w:rPr>
          <w:sz w:val="20"/>
          <w:szCs w:val="20"/>
        </w:rPr>
      </w:pPr>
      <w:r w:rsidRPr="00602A71">
        <w:rPr>
          <w:sz w:val="20"/>
          <w:szCs w:val="20"/>
        </w:rPr>
        <w:br w:type="column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2"/>
      </w:tblGrid>
      <w:tr w:rsidR="004946CA" w:rsidRPr="00602A71" w14:paraId="38D3542D" w14:textId="77777777" w:rsidTr="00762F51">
        <w:tc>
          <w:tcPr>
            <w:tcW w:w="5000" w:type="pct"/>
          </w:tcPr>
          <w:p w14:paraId="2B400CBB" w14:textId="77777777" w:rsidR="004946CA" w:rsidRPr="00602A71" w:rsidRDefault="004946CA" w:rsidP="00762F51">
            <w:pPr>
              <w:jc w:val="center"/>
              <w:rPr>
                <w:lang w:val="en-AU"/>
              </w:rPr>
            </w:pPr>
            <w:r w:rsidRPr="00602A71">
              <w:rPr>
                <w:lang w:val="en-AU"/>
              </w:rPr>
              <w:t>Appendix 3</w:t>
            </w:r>
          </w:p>
          <w:p w14:paraId="533524D8" w14:textId="60FFCE04" w:rsidR="004946CA" w:rsidRPr="00602A71" w:rsidRDefault="00C26453" w:rsidP="000B3B1F">
            <w:pPr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Review</w:t>
            </w:r>
            <w:r w:rsidRPr="00602A71">
              <w:rPr>
                <w:b/>
                <w:lang w:val="en-AU"/>
              </w:rPr>
              <w:t xml:space="preserve"> </w:t>
            </w:r>
            <w:r w:rsidR="004946CA" w:rsidRPr="00602A71">
              <w:rPr>
                <w:b/>
                <w:lang w:val="en-AU"/>
              </w:rPr>
              <w:t xml:space="preserve">Charge Questions </w:t>
            </w:r>
          </w:p>
        </w:tc>
      </w:tr>
      <w:tr w:rsidR="004946CA" w:rsidRPr="00602A71" w14:paraId="27E4386C" w14:textId="77777777" w:rsidTr="00762F51">
        <w:tc>
          <w:tcPr>
            <w:tcW w:w="5000" w:type="pct"/>
            <w:tcBorders>
              <w:bottom w:val="single" w:sz="2" w:space="0" w:color="auto"/>
            </w:tcBorders>
          </w:tcPr>
          <w:p w14:paraId="1E5116CB" w14:textId="77777777" w:rsidR="004946CA" w:rsidRPr="00602A71" w:rsidRDefault="004946CA" w:rsidP="00762F51">
            <w:pPr>
              <w:jc w:val="center"/>
              <w:rPr>
                <w:sz w:val="12"/>
                <w:szCs w:val="12"/>
                <w:lang w:val="en-AU"/>
              </w:rPr>
            </w:pPr>
          </w:p>
        </w:tc>
      </w:tr>
    </w:tbl>
    <w:p w14:paraId="7955566E" w14:textId="77777777" w:rsidR="004946CA" w:rsidRPr="00602A71" w:rsidRDefault="004946CA" w:rsidP="004946CA">
      <w:pPr>
        <w:rPr>
          <w:sz w:val="20"/>
          <w:szCs w:val="20"/>
        </w:rPr>
      </w:pPr>
    </w:p>
    <w:p w14:paraId="5304B249" w14:textId="1F709136" w:rsidR="004946CA" w:rsidRPr="00602A71" w:rsidRDefault="004946CA" w:rsidP="004946CA">
      <w:pPr>
        <w:pStyle w:val="ListParagraph"/>
        <w:numPr>
          <w:ilvl w:val="0"/>
          <w:numId w:val="9"/>
        </w:numPr>
        <w:spacing w:after="0" w:line="240" w:lineRule="auto"/>
      </w:pPr>
      <w:r w:rsidRPr="00602A71">
        <w:t xml:space="preserve">Have </w:t>
      </w:r>
      <w:r w:rsidR="003E1BAB">
        <w:t>all safety</w:t>
      </w:r>
      <w:r w:rsidRPr="00602A71">
        <w:t xml:space="preserve"> risks been identified and eliminated or otherwise mitigated</w:t>
      </w:r>
      <w:r w:rsidR="005B7121" w:rsidRPr="00602A71">
        <w:t xml:space="preserve"> </w:t>
      </w:r>
      <w:r w:rsidR="00E961BF">
        <w:t xml:space="preserve">as </w:t>
      </w:r>
      <w:proofErr w:type="gramStart"/>
      <w:r w:rsidR="005B7121" w:rsidRPr="00602A71">
        <w:t>appropriate</w:t>
      </w:r>
      <w:r w:rsidR="00E961BF">
        <w:t xml:space="preserve"> </w:t>
      </w:r>
      <w:r w:rsidRPr="00602A71">
        <w:t xml:space="preserve"> in</w:t>
      </w:r>
      <w:proofErr w:type="gramEnd"/>
      <w:r w:rsidRPr="00602A71">
        <w:t xml:space="preserve"> the </w:t>
      </w:r>
      <w:r w:rsidR="000B3B1F">
        <w:rPr>
          <w:rFonts w:cs="Tahoma"/>
          <w:lang w:val="en-US" w:eastAsia="sv-SE"/>
        </w:rPr>
        <w:t>detailed</w:t>
      </w:r>
      <w:r w:rsidR="005B7121" w:rsidRPr="00602A71">
        <w:rPr>
          <w:rFonts w:cs="Tahoma"/>
          <w:lang w:val="en-US" w:eastAsia="sv-SE"/>
        </w:rPr>
        <w:t xml:space="preserve"> </w:t>
      </w:r>
      <w:r w:rsidRPr="00602A71">
        <w:t>design</w:t>
      </w:r>
      <w:r w:rsidR="00E65283" w:rsidRPr="00602A71">
        <w:t>?</w:t>
      </w:r>
      <w:r w:rsidRPr="00602A71">
        <w:t xml:space="preserve"> </w:t>
      </w:r>
      <w:r w:rsidRPr="00602A71">
        <w:br/>
      </w:r>
    </w:p>
    <w:p w14:paraId="73607AF8" w14:textId="0C7DB0B1" w:rsidR="008F1471" w:rsidRDefault="008F1471" w:rsidP="005304B7">
      <w:pPr>
        <w:pStyle w:val="ListParagraph"/>
        <w:numPr>
          <w:ilvl w:val="0"/>
          <w:numId w:val="9"/>
        </w:numPr>
        <w:spacing w:after="0" w:line="240" w:lineRule="auto"/>
      </w:pPr>
      <w:r>
        <w:t>Will the design meet the current electrical safety requirements of ESS?</w:t>
      </w:r>
    </w:p>
    <w:p w14:paraId="4B45B3FB" w14:textId="77777777" w:rsidR="008F1471" w:rsidRDefault="008F1471" w:rsidP="008177D5">
      <w:pPr>
        <w:spacing w:after="0" w:line="240" w:lineRule="auto"/>
      </w:pPr>
    </w:p>
    <w:p w14:paraId="4C167B53" w14:textId="68C1D322" w:rsidR="008F1471" w:rsidRDefault="008F1471" w:rsidP="005304B7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 How will CE Marking or a Certificate of Compliance be addressed?</w:t>
      </w:r>
    </w:p>
    <w:p w14:paraId="15491A6C" w14:textId="77777777" w:rsidR="008F1471" w:rsidRDefault="008F1471" w:rsidP="008177D5">
      <w:pPr>
        <w:spacing w:after="0" w:line="240" w:lineRule="auto"/>
      </w:pPr>
    </w:p>
    <w:p w14:paraId="35C94A7B" w14:textId="3C7F8595" w:rsidR="008F1471" w:rsidRDefault="008F1471" w:rsidP="005304B7">
      <w:pPr>
        <w:pStyle w:val="ListParagraph"/>
        <w:numPr>
          <w:ilvl w:val="0"/>
          <w:numId w:val="9"/>
        </w:numPr>
        <w:spacing w:after="0" w:line="240" w:lineRule="auto"/>
      </w:pPr>
      <w:r>
        <w:t>Does the design provide for safe operation on the modulator at ESS? Are there sufficient interlocks, grounding etc. to allow for safe operation?</w:t>
      </w:r>
    </w:p>
    <w:p w14:paraId="063B1120" w14:textId="77777777" w:rsidR="008F1471" w:rsidRDefault="008F1471" w:rsidP="008177D5">
      <w:pPr>
        <w:spacing w:after="0" w:line="240" w:lineRule="auto"/>
      </w:pPr>
    </w:p>
    <w:p w14:paraId="0EDCC72E" w14:textId="77777777" w:rsidR="005304B7" w:rsidRDefault="004946CA" w:rsidP="005304B7">
      <w:pPr>
        <w:pStyle w:val="ListParagraph"/>
        <w:numPr>
          <w:ilvl w:val="0"/>
          <w:numId w:val="9"/>
        </w:numPr>
        <w:spacing w:after="0" w:line="240" w:lineRule="auto"/>
      </w:pPr>
      <w:r w:rsidRPr="00602A71">
        <w:t>What quality assurance and quality control activities have been planned and how will these be condu</w:t>
      </w:r>
      <w:r w:rsidR="005304B7">
        <w:t>cted and documented or reported</w:t>
      </w:r>
    </w:p>
    <w:p w14:paraId="7B958AA9" w14:textId="77777777" w:rsidR="005304B7" w:rsidRDefault="005304B7" w:rsidP="005304B7">
      <w:pPr>
        <w:spacing w:after="0" w:line="240" w:lineRule="auto"/>
      </w:pPr>
    </w:p>
    <w:p w14:paraId="3692F803" w14:textId="3EE2F4DE" w:rsidR="004946CA" w:rsidRPr="00602A71" w:rsidRDefault="004946CA" w:rsidP="004946CA">
      <w:pPr>
        <w:rPr>
          <w:sz w:val="20"/>
          <w:szCs w:val="20"/>
        </w:rPr>
      </w:pPr>
    </w:p>
    <w:sectPr w:rsidR="004946CA" w:rsidRPr="00602A71" w:rsidSect="006428C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701" w:right="1440" w:bottom="1276" w:left="1701" w:header="731" w:footer="7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08D84" w14:textId="77777777" w:rsidR="00CB04C4" w:rsidRDefault="00CB04C4">
      <w:pPr>
        <w:spacing w:after="0" w:line="240" w:lineRule="auto"/>
      </w:pPr>
      <w:r>
        <w:separator/>
      </w:r>
    </w:p>
  </w:endnote>
  <w:endnote w:type="continuationSeparator" w:id="0">
    <w:p w14:paraId="00CCB6EC" w14:textId="77777777" w:rsidR="00CB04C4" w:rsidRDefault="00CB0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665E" w14:textId="77777777" w:rsidR="00E961BF" w:rsidRDefault="00E961BF" w:rsidP="00EF7A42">
    <w:pPr>
      <w:pStyle w:val="Footer"/>
    </w:pPr>
    <w:r>
      <w:rPr>
        <w:noProof/>
      </w:rPr>
      <w:t xml:space="preserve">Page </w:t>
    </w:r>
    <w:r w:rsidRPr="001A0F8C">
      <w:rPr>
        <w:b/>
        <w:noProof/>
      </w:rPr>
      <w:fldChar w:fldCharType="begin"/>
    </w:r>
    <w:r w:rsidRPr="001A0F8C">
      <w:rPr>
        <w:b/>
        <w:noProof/>
      </w:rPr>
      <w:instrText xml:space="preserve"> PAGE  \* Arabic  \* MERGEFORMAT </w:instrText>
    </w:r>
    <w:r w:rsidRPr="001A0F8C">
      <w:rPr>
        <w:b/>
        <w:noProof/>
      </w:rPr>
      <w:fldChar w:fldCharType="separate"/>
    </w:r>
    <w:r w:rsidR="008177D5">
      <w:rPr>
        <w:b/>
        <w:noProof/>
      </w:rPr>
      <w:t>2</w:t>
    </w:r>
    <w:r w:rsidRPr="001A0F8C">
      <w:rPr>
        <w:b/>
        <w:noProof/>
      </w:rPr>
      <w:fldChar w:fldCharType="end"/>
    </w:r>
    <w:r>
      <w:rPr>
        <w:noProof/>
      </w:rPr>
      <w:t xml:space="preserve"> of </w:t>
    </w:r>
    <w:r w:rsidRPr="001A0F8C">
      <w:rPr>
        <w:b/>
        <w:noProof/>
      </w:rPr>
      <w:fldChar w:fldCharType="begin"/>
    </w:r>
    <w:r w:rsidRPr="001A0F8C">
      <w:rPr>
        <w:b/>
        <w:noProof/>
      </w:rPr>
      <w:instrText xml:space="preserve"> NUMPAGES  \* Arabic  \* MERGEFORMAT </w:instrText>
    </w:r>
    <w:r w:rsidRPr="001A0F8C">
      <w:rPr>
        <w:b/>
        <w:noProof/>
      </w:rPr>
      <w:fldChar w:fldCharType="separate"/>
    </w:r>
    <w:r w:rsidR="008177D5">
      <w:rPr>
        <w:b/>
        <w:noProof/>
      </w:rPr>
      <w:t>6</w:t>
    </w:r>
    <w:r w:rsidRPr="001A0F8C">
      <w:rPr>
        <w:b/>
        <w:noProof/>
      </w:rPr>
      <w:fldChar w:fldCharType="end"/>
    </w:r>
  </w:p>
  <w:p w14:paraId="3A779D46" w14:textId="7D67B593" w:rsidR="00E961BF" w:rsidRPr="00EF7A42" w:rsidRDefault="00E961BF" w:rsidP="00EF7A4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4E4E0" w14:textId="1B2C6706" w:rsidR="00E961BF" w:rsidRPr="00A64411" w:rsidRDefault="00E961BF" w:rsidP="00762F51">
    <w:pPr>
      <w:pStyle w:val="Footer"/>
      <w:tabs>
        <w:tab w:val="left" w:pos="4253"/>
      </w:tabs>
      <w:ind w:right="360"/>
    </w:pPr>
    <w:r>
      <w:fldChar w:fldCharType="begin"/>
    </w:r>
    <w:r>
      <w:instrText xml:space="preserve"> DOCPROPERTY "prpGSDName"  \* MERGEFORMAT </w:instrText>
    </w:r>
    <w:r>
      <w:fldChar w:fldCharType="separate"/>
    </w:r>
    <w:r>
      <w:rPr>
        <w:b/>
      </w:rPr>
      <w:t>Error! Unknown document property name.</w:t>
    </w:r>
    <w:r>
      <w:fldChar w:fldCharType="end"/>
    </w:r>
    <w:r w:rsidRPr="00A64411">
      <w:t xml:space="preserve"> </w:t>
    </w:r>
    <w:r>
      <w:t>Rev</w:t>
    </w:r>
    <w:r w:rsidRPr="00A64411">
      <w:t xml:space="preserve">: </w:t>
    </w:r>
    <w:r>
      <w:t>1</w:t>
    </w:r>
  </w:p>
  <w:p w14:paraId="0B3A9195" w14:textId="674D56CE" w:rsidR="00E961BF" w:rsidRDefault="00E961BF">
    <w:pPr>
      <w:pStyle w:val="Footer"/>
    </w:pPr>
    <w:r>
      <w:rPr>
        <w:noProof/>
      </w:rPr>
      <w:t xml:space="preserve">Page </w:t>
    </w:r>
    <w:r w:rsidRPr="001A0F8C">
      <w:rPr>
        <w:b/>
        <w:noProof/>
      </w:rPr>
      <w:fldChar w:fldCharType="begin"/>
    </w:r>
    <w:r w:rsidRPr="001A0F8C">
      <w:rPr>
        <w:b/>
        <w:noProof/>
      </w:rPr>
      <w:instrText xml:space="preserve"> PAGE  \* Arabic  \* MERGEFORMAT </w:instrText>
    </w:r>
    <w:r w:rsidRPr="001A0F8C">
      <w:rPr>
        <w:b/>
        <w:noProof/>
      </w:rPr>
      <w:fldChar w:fldCharType="separate"/>
    </w:r>
    <w:r w:rsidR="008177D5">
      <w:rPr>
        <w:b/>
        <w:noProof/>
      </w:rPr>
      <w:t>1</w:t>
    </w:r>
    <w:r w:rsidRPr="001A0F8C">
      <w:rPr>
        <w:b/>
        <w:noProof/>
      </w:rPr>
      <w:fldChar w:fldCharType="end"/>
    </w:r>
    <w:r>
      <w:rPr>
        <w:noProof/>
      </w:rPr>
      <w:t xml:space="preserve"> of </w:t>
    </w:r>
    <w:r w:rsidRPr="001A0F8C">
      <w:rPr>
        <w:b/>
        <w:noProof/>
      </w:rPr>
      <w:fldChar w:fldCharType="begin"/>
    </w:r>
    <w:r w:rsidRPr="001A0F8C">
      <w:rPr>
        <w:b/>
        <w:noProof/>
      </w:rPr>
      <w:instrText xml:space="preserve"> NUMPAGES  \* Arabic  \* MERGEFORMAT </w:instrText>
    </w:r>
    <w:r w:rsidRPr="001A0F8C">
      <w:rPr>
        <w:b/>
        <w:noProof/>
      </w:rPr>
      <w:fldChar w:fldCharType="separate"/>
    </w:r>
    <w:r w:rsidR="008177D5">
      <w:rPr>
        <w:b/>
        <w:noProof/>
      </w:rPr>
      <w:t>1</w:t>
    </w:r>
    <w:r w:rsidRPr="001A0F8C">
      <w:rPr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A7EC2E" w14:textId="77777777" w:rsidR="00CB04C4" w:rsidRDefault="00CB04C4">
      <w:pPr>
        <w:spacing w:after="0" w:line="240" w:lineRule="auto"/>
      </w:pPr>
      <w:r>
        <w:separator/>
      </w:r>
    </w:p>
  </w:footnote>
  <w:footnote w:type="continuationSeparator" w:id="0">
    <w:p w14:paraId="61C41750" w14:textId="77777777" w:rsidR="00CB04C4" w:rsidRDefault="00CB0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61D86" w14:textId="77777777" w:rsidR="00E961BF" w:rsidRDefault="008177D5">
    <w:pPr>
      <w:pStyle w:val="Header"/>
    </w:pPr>
    <w:sdt>
      <w:sdtPr>
        <w:id w:val="281778772"/>
        <w:temporary/>
        <w:showingPlcHdr/>
      </w:sdtPr>
      <w:sdtEndPr/>
      <w:sdtContent>
        <w:r w:rsidR="00E961BF">
          <w:t>[Type text]</w:t>
        </w:r>
      </w:sdtContent>
    </w:sdt>
    <w:r w:rsidR="00E961BF">
      <w:ptab w:relativeTo="margin" w:alignment="center" w:leader="none"/>
    </w:r>
    <w:sdt>
      <w:sdtPr>
        <w:id w:val="-247424033"/>
        <w:temporary/>
        <w:showingPlcHdr/>
      </w:sdtPr>
      <w:sdtEndPr/>
      <w:sdtContent>
        <w:r w:rsidR="00E961BF">
          <w:t>[Type text]</w:t>
        </w:r>
      </w:sdtContent>
    </w:sdt>
    <w:r w:rsidR="00E961BF">
      <w:ptab w:relativeTo="margin" w:alignment="right" w:leader="none"/>
    </w:r>
    <w:sdt>
      <w:sdtPr>
        <w:id w:val="651568375"/>
        <w:temporary/>
        <w:showingPlcHdr/>
      </w:sdtPr>
      <w:sdtEndPr/>
      <w:sdtContent>
        <w:r w:rsidR="00E961BF">
          <w:t>[Type text]</w:t>
        </w:r>
      </w:sdtContent>
    </w:sdt>
  </w:p>
  <w:p w14:paraId="3B17909F" w14:textId="77777777" w:rsidR="00E961BF" w:rsidRDefault="00E961B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9"/>
      <w:gridCol w:w="7313"/>
    </w:tblGrid>
    <w:tr w:rsidR="00E961BF" w14:paraId="272D39E5" w14:textId="77777777" w:rsidTr="00762F51">
      <w:trPr>
        <w:trHeight w:val="196"/>
      </w:trPr>
      <w:tc>
        <w:tcPr>
          <w:tcW w:w="929" w:type="pct"/>
        </w:tcPr>
        <w:p w14:paraId="21DE26AD" w14:textId="77777777" w:rsidR="00E961BF" w:rsidRPr="005226FB" w:rsidRDefault="00E961BF" w:rsidP="00762F51">
          <w:pPr>
            <w:pStyle w:val="Header"/>
          </w:pPr>
          <w:r>
            <w:t>Document Type</w:t>
          </w:r>
        </w:p>
      </w:tc>
      <w:tc>
        <w:tcPr>
          <w:tcW w:w="4071" w:type="pct"/>
        </w:tcPr>
        <w:p w14:paraId="627E6D1F" w14:textId="77777777" w:rsidR="00E961BF" w:rsidRDefault="00CB04C4" w:rsidP="00762F51">
          <w:pPr>
            <w:pStyle w:val="Header"/>
          </w:pPr>
          <w:fldSimple w:instr=" DOCPROPERTY &quot;MXType.Localized&quot;  \* MERGEFORMAT ">
            <w:r w:rsidR="00E961BF">
              <w:t>Generic Document</w:t>
            </w:r>
          </w:fldSimple>
        </w:p>
      </w:tc>
    </w:tr>
    <w:tr w:rsidR="00E961BF" w14:paraId="39C24F8E" w14:textId="77777777" w:rsidTr="00762F51">
      <w:trPr>
        <w:trHeight w:val="196"/>
      </w:trPr>
      <w:tc>
        <w:tcPr>
          <w:tcW w:w="929" w:type="pct"/>
        </w:tcPr>
        <w:p w14:paraId="0D12D4CB" w14:textId="77777777" w:rsidR="00E961BF" w:rsidRPr="005226FB" w:rsidRDefault="00E961BF" w:rsidP="00762F51">
          <w:pPr>
            <w:pStyle w:val="Header"/>
          </w:pPr>
          <w:r w:rsidRPr="005226FB">
            <w:t>Document Number</w:t>
          </w:r>
        </w:p>
      </w:tc>
      <w:tc>
        <w:tcPr>
          <w:tcW w:w="4071" w:type="pct"/>
        </w:tcPr>
        <w:p w14:paraId="267A37FB" w14:textId="7AC9920B" w:rsidR="00E961BF" w:rsidRPr="005226FB" w:rsidRDefault="00E961BF" w:rsidP="00762F51">
          <w:pPr>
            <w:pStyle w:val="Header"/>
          </w:pPr>
          <w:r>
            <w:t>ESS-XXXX</w:t>
          </w:r>
        </w:p>
      </w:tc>
    </w:tr>
    <w:tr w:rsidR="00E961BF" w14:paraId="35E00885" w14:textId="77777777" w:rsidTr="00762F51">
      <w:trPr>
        <w:trHeight w:val="196"/>
      </w:trPr>
      <w:tc>
        <w:tcPr>
          <w:tcW w:w="929" w:type="pct"/>
        </w:tcPr>
        <w:p w14:paraId="6E72DD57" w14:textId="77777777" w:rsidR="00E961BF" w:rsidRPr="005226FB" w:rsidRDefault="00E961BF" w:rsidP="00762F51">
          <w:pPr>
            <w:pStyle w:val="Header"/>
          </w:pPr>
          <w:r w:rsidRPr="005226FB">
            <w:t>Date</w:t>
          </w:r>
        </w:p>
      </w:tc>
      <w:tc>
        <w:tcPr>
          <w:tcW w:w="4071" w:type="pct"/>
        </w:tcPr>
        <w:p w14:paraId="47A23BE1" w14:textId="7B31FC65" w:rsidR="00E961BF" w:rsidRPr="005226FB" w:rsidRDefault="00E961BF" w:rsidP="004F5C65">
          <w:pPr>
            <w:pStyle w:val="Header"/>
          </w:pPr>
          <w:r>
            <w:t>31 January 2018</w:t>
          </w:r>
        </w:p>
      </w:tc>
    </w:tr>
    <w:tr w:rsidR="00E961BF" w14:paraId="2B96140F" w14:textId="77777777" w:rsidTr="00762F51">
      <w:trPr>
        <w:trHeight w:val="196"/>
      </w:trPr>
      <w:tc>
        <w:tcPr>
          <w:tcW w:w="929" w:type="pct"/>
        </w:tcPr>
        <w:p w14:paraId="6EB3B1BA" w14:textId="77777777" w:rsidR="00E961BF" w:rsidRPr="005226FB" w:rsidRDefault="00E961BF" w:rsidP="00762F51">
          <w:pPr>
            <w:pStyle w:val="Header"/>
          </w:pPr>
          <w:r w:rsidRPr="005226FB">
            <w:t>Revision</w:t>
          </w:r>
        </w:p>
      </w:tc>
      <w:tc>
        <w:tcPr>
          <w:tcW w:w="4071" w:type="pct"/>
        </w:tcPr>
        <w:p w14:paraId="7EB61D7C" w14:textId="77777777" w:rsidR="00E961BF" w:rsidRPr="005226FB" w:rsidRDefault="00CB04C4" w:rsidP="00762F51">
          <w:pPr>
            <w:pStyle w:val="Header"/>
          </w:pPr>
          <w:fldSimple w:instr=" DOCPROPERTY &quot;MXRevision&quot;  \* MERGEFORMAT ">
            <w:r w:rsidR="00E961BF">
              <w:t>1</w:t>
            </w:r>
          </w:fldSimple>
          <w:r w:rsidR="00E961BF">
            <w:t xml:space="preserve"> </w:t>
          </w:r>
          <w:fldSimple w:instr=" DOCPROPERTY &quot;MXPrinted Version&quot;  \* MERGEFORMAT ">
            <w:r w:rsidR="00E961BF">
              <w:t>(1)</w:t>
            </w:r>
          </w:fldSimple>
        </w:p>
      </w:tc>
    </w:tr>
    <w:tr w:rsidR="00E961BF" w14:paraId="1439A12B" w14:textId="77777777" w:rsidTr="00762F51">
      <w:trPr>
        <w:trHeight w:val="196"/>
      </w:trPr>
      <w:tc>
        <w:tcPr>
          <w:tcW w:w="929" w:type="pct"/>
        </w:tcPr>
        <w:p w14:paraId="378C6096" w14:textId="77777777" w:rsidR="00E961BF" w:rsidRPr="005226FB" w:rsidRDefault="00E961BF" w:rsidP="00762F51">
          <w:pPr>
            <w:pStyle w:val="Header"/>
          </w:pPr>
          <w:r w:rsidRPr="005226FB">
            <w:t>State</w:t>
          </w:r>
        </w:p>
      </w:tc>
      <w:tc>
        <w:tcPr>
          <w:tcW w:w="4071" w:type="pct"/>
        </w:tcPr>
        <w:p w14:paraId="1F622BDE" w14:textId="77777777" w:rsidR="00E961BF" w:rsidRPr="005226FB" w:rsidRDefault="00CB04C4" w:rsidP="00762F51">
          <w:pPr>
            <w:pStyle w:val="Header"/>
          </w:pPr>
          <w:fldSimple w:instr=" DOCPROPERTY &quot;MXCurrent&quot;  \* MERGEFORMAT ">
            <w:r w:rsidR="00E961BF">
              <w:t>Preliminary</w:t>
            </w:r>
          </w:fldSimple>
        </w:p>
      </w:tc>
    </w:tr>
    <w:tr w:rsidR="00E961BF" w14:paraId="02B02A67" w14:textId="77777777" w:rsidTr="00762F51">
      <w:trPr>
        <w:trHeight w:val="196"/>
      </w:trPr>
      <w:tc>
        <w:tcPr>
          <w:tcW w:w="929" w:type="pct"/>
        </w:tcPr>
        <w:p w14:paraId="01E8A6F9" w14:textId="77777777" w:rsidR="00E961BF" w:rsidRPr="005226FB" w:rsidRDefault="00E961BF" w:rsidP="00762F51">
          <w:pPr>
            <w:pStyle w:val="Header"/>
          </w:pPr>
          <w:r>
            <w:t>Confidentiality Level</w:t>
          </w:r>
        </w:p>
      </w:tc>
      <w:tc>
        <w:tcPr>
          <w:tcW w:w="4071" w:type="pct"/>
        </w:tcPr>
        <w:p w14:paraId="555A4259" w14:textId="77777777" w:rsidR="00E961BF" w:rsidRPr="005226FB" w:rsidRDefault="00E961BF" w:rsidP="00762F51">
          <w:pPr>
            <w:pStyle w:val="Header"/>
          </w:pPr>
          <w:r w:rsidRPr="009A00BB">
            <w:fldChar w:fldCharType="begin"/>
          </w:r>
          <w:r w:rsidRPr="009A00BB">
            <w:instrText xml:space="preserve"> IF </w:instrText>
          </w:r>
          <w:fldSimple w:instr=" DOCPROPERTY &quot;MXConfidentiality&quot;  \* MERGEFORMAT ">
            <w:r>
              <w:instrText>Internal</w:instrText>
            </w:r>
          </w:fldSimple>
          <w:r w:rsidRPr="009A00BB">
            <w:instrText xml:space="preserve"> = "Confidential" </w:instrText>
          </w:r>
          <w:r w:rsidRPr="00717218">
            <w:rPr>
              <w:b/>
              <w:color w:val="FF0000"/>
            </w:rPr>
            <w:fldChar w:fldCharType="begin"/>
          </w:r>
          <w:r w:rsidRPr="00717218">
            <w:rPr>
              <w:b/>
              <w:color w:val="FF0000"/>
            </w:rPr>
            <w:instrText xml:space="preserve"> DOCPROPERTY "MXConfidentiality" \* MERGEFORMAT </w:instrText>
          </w:r>
          <w:r w:rsidRPr="00717218">
            <w:rPr>
              <w:b/>
              <w:color w:val="FF0000"/>
            </w:rPr>
            <w:fldChar w:fldCharType="separate"/>
          </w:r>
          <w:r>
            <w:rPr>
              <w:b/>
              <w:color w:val="FF0000"/>
            </w:rPr>
            <w:instrText>Confidential</w:instrText>
          </w:r>
          <w:r w:rsidRPr="00717218">
            <w:rPr>
              <w:b/>
              <w:color w:val="FF0000"/>
            </w:rPr>
            <w:fldChar w:fldCharType="end"/>
          </w:r>
          <w:r w:rsidRPr="009A00BB">
            <w:instrText xml:space="preserve">  </w:instrText>
          </w:r>
          <w:fldSimple w:instr=" DOCPROPERTY &quot;MXConfidentiality&quot; \* MERGEFORMAT ">
            <w:r>
              <w:instrText>Internal</w:instrText>
            </w:r>
          </w:fldSimple>
          <w:r w:rsidRPr="009A00BB">
            <w:instrText xml:space="preserve"> </w:instrText>
          </w:r>
          <w:r w:rsidRPr="009A00BB">
            <w:fldChar w:fldCharType="separate"/>
          </w:r>
          <w:r>
            <w:rPr>
              <w:noProof/>
            </w:rPr>
            <w:t>Internal</w:t>
          </w:r>
          <w:r w:rsidRPr="009A00BB">
            <w:fldChar w:fldCharType="end"/>
          </w:r>
        </w:p>
      </w:tc>
    </w:tr>
  </w:tbl>
  <w:p w14:paraId="3B576246" w14:textId="77777777" w:rsidR="00E961BF" w:rsidRPr="00CC775B" w:rsidRDefault="00E961BF" w:rsidP="00762F5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0"/>
      <w:gridCol w:w="1559"/>
      <w:gridCol w:w="2353"/>
    </w:tblGrid>
    <w:tr w:rsidR="00E961BF" w14:paraId="10EE74F1" w14:textId="77777777" w:rsidTr="00762F51">
      <w:trPr>
        <w:trHeight w:val="196"/>
      </w:trPr>
      <w:tc>
        <w:tcPr>
          <w:tcW w:w="5070" w:type="dxa"/>
          <w:vMerge w:val="restart"/>
        </w:tcPr>
        <w:p w14:paraId="428B9188" w14:textId="77777777" w:rsidR="00E961BF" w:rsidRDefault="00E961BF" w:rsidP="00762F51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6E936710" wp14:editId="27E5BC7C">
                <wp:extent cx="1314730" cy="704850"/>
                <wp:effectExtent l="0" t="0" r="0" b="0"/>
                <wp:docPr id="1" name="Picture 1" descr="Macintosh HD:Users:helenebjorkman:Desktop:ESS_Logo_Frugal_Blue_RGB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helenebjorkman:Desktop:ESS_Logo_Frugal_Blue_RGB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1766" cy="7086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</w:tcPr>
        <w:p w14:paraId="7F5AF37B" w14:textId="77777777" w:rsidR="00E961BF" w:rsidRPr="005226FB" w:rsidRDefault="00E961BF" w:rsidP="00762F51">
          <w:pPr>
            <w:pStyle w:val="Header"/>
          </w:pPr>
          <w:r>
            <w:t>Document Type</w:t>
          </w:r>
        </w:p>
      </w:tc>
      <w:tc>
        <w:tcPr>
          <w:tcW w:w="2353" w:type="dxa"/>
        </w:tcPr>
        <w:p w14:paraId="5F3BB728" w14:textId="77777777" w:rsidR="00E961BF" w:rsidRPr="005226FB" w:rsidRDefault="00CB04C4" w:rsidP="00762F51">
          <w:pPr>
            <w:pStyle w:val="Header"/>
          </w:pPr>
          <w:fldSimple w:instr=" DOCPROPERTY &quot;MXType.Localized&quot;  \* MERGEFORMAT ">
            <w:r w:rsidR="00E961BF">
              <w:t>Generic Document</w:t>
            </w:r>
          </w:fldSimple>
        </w:p>
      </w:tc>
    </w:tr>
    <w:tr w:rsidR="00E961BF" w14:paraId="734A7D90" w14:textId="77777777" w:rsidTr="00762F51">
      <w:trPr>
        <w:trHeight w:val="196"/>
      </w:trPr>
      <w:tc>
        <w:tcPr>
          <w:tcW w:w="5070" w:type="dxa"/>
          <w:vMerge/>
        </w:tcPr>
        <w:p w14:paraId="2708FB3F" w14:textId="77777777" w:rsidR="00E961BF" w:rsidRDefault="00E961BF" w:rsidP="00762F51">
          <w:pPr>
            <w:pStyle w:val="Header"/>
          </w:pPr>
        </w:p>
      </w:tc>
      <w:tc>
        <w:tcPr>
          <w:tcW w:w="1559" w:type="dxa"/>
        </w:tcPr>
        <w:p w14:paraId="1E9B747C" w14:textId="77777777" w:rsidR="00E961BF" w:rsidRPr="005226FB" w:rsidRDefault="00E961BF" w:rsidP="00762F51">
          <w:pPr>
            <w:pStyle w:val="Header"/>
          </w:pPr>
          <w:r w:rsidRPr="005226FB">
            <w:t>Document Number</w:t>
          </w:r>
        </w:p>
      </w:tc>
      <w:tc>
        <w:tcPr>
          <w:tcW w:w="2353" w:type="dxa"/>
        </w:tcPr>
        <w:p w14:paraId="4CD06F4B" w14:textId="52DA501E" w:rsidR="00E961BF" w:rsidRPr="005226FB" w:rsidRDefault="00E961BF" w:rsidP="00167B41">
          <w:pPr>
            <w:pStyle w:val="Header"/>
          </w:pPr>
          <w:r>
            <w:t>ESS - XXXXX</w:t>
          </w:r>
        </w:p>
      </w:tc>
    </w:tr>
    <w:tr w:rsidR="00E961BF" w14:paraId="266B5461" w14:textId="77777777" w:rsidTr="00762F51">
      <w:trPr>
        <w:trHeight w:val="234"/>
      </w:trPr>
      <w:tc>
        <w:tcPr>
          <w:tcW w:w="5070" w:type="dxa"/>
          <w:vMerge/>
        </w:tcPr>
        <w:p w14:paraId="0BBFFE0B" w14:textId="77777777" w:rsidR="00E961BF" w:rsidRDefault="00E961BF" w:rsidP="00762F51">
          <w:pPr>
            <w:pStyle w:val="Header"/>
          </w:pPr>
        </w:p>
      </w:tc>
      <w:tc>
        <w:tcPr>
          <w:tcW w:w="1559" w:type="dxa"/>
        </w:tcPr>
        <w:p w14:paraId="5F81A1DE" w14:textId="77777777" w:rsidR="00E961BF" w:rsidRPr="005226FB" w:rsidRDefault="00E961BF" w:rsidP="00762F51">
          <w:pPr>
            <w:pStyle w:val="Header"/>
          </w:pPr>
          <w:r w:rsidRPr="005226FB">
            <w:t>Date</w:t>
          </w:r>
        </w:p>
      </w:tc>
      <w:tc>
        <w:tcPr>
          <w:tcW w:w="2353" w:type="dxa"/>
        </w:tcPr>
        <w:p w14:paraId="0B2BB27E" w14:textId="59DE30AC" w:rsidR="00E961BF" w:rsidRPr="005226FB" w:rsidRDefault="00E961BF" w:rsidP="00956767">
          <w:pPr>
            <w:pStyle w:val="Header"/>
          </w:pPr>
          <w:r>
            <w:t>31 January 2018</w:t>
          </w:r>
        </w:p>
      </w:tc>
    </w:tr>
    <w:tr w:rsidR="00E961BF" w14:paraId="7985CFDF" w14:textId="77777777" w:rsidTr="00762F51">
      <w:trPr>
        <w:trHeight w:val="196"/>
      </w:trPr>
      <w:tc>
        <w:tcPr>
          <w:tcW w:w="5070" w:type="dxa"/>
          <w:vMerge/>
        </w:tcPr>
        <w:p w14:paraId="7E90E773" w14:textId="77777777" w:rsidR="00E961BF" w:rsidRDefault="00E961BF" w:rsidP="00762F51">
          <w:pPr>
            <w:pStyle w:val="Header"/>
          </w:pPr>
        </w:p>
      </w:tc>
      <w:tc>
        <w:tcPr>
          <w:tcW w:w="1559" w:type="dxa"/>
        </w:tcPr>
        <w:p w14:paraId="180C1B4B" w14:textId="77777777" w:rsidR="00E961BF" w:rsidRPr="005226FB" w:rsidRDefault="00E961BF" w:rsidP="00762F51">
          <w:pPr>
            <w:pStyle w:val="Header"/>
          </w:pPr>
          <w:r w:rsidRPr="005226FB">
            <w:t>Revision</w:t>
          </w:r>
        </w:p>
      </w:tc>
      <w:tc>
        <w:tcPr>
          <w:tcW w:w="2353" w:type="dxa"/>
        </w:tcPr>
        <w:p w14:paraId="237FD11B" w14:textId="77777777" w:rsidR="00E961BF" w:rsidRPr="005226FB" w:rsidRDefault="00CB04C4" w:rsidP="00762F51">
          <w:pPr>
            <w:pStyle w:val="Header"/>
          </w:pPr>
          <w:fldSimple w:instr=" DOCPROPERTY &quot;MXRevision&quot;  \* MERGEFORMAT ">
            <w:r w:rsidR="00E961BF">
              <w:t>1</w:t>
            </w:r>
          </w:fldSimple>
          <w:r w:rsidR="00E961BF">
            <w:t xml:space="preserve"> </w:t>
          </w:r>
          <w:fldSimple w:instr=" DOCPROPERTY &quot;MXPrinted Version&quot;  \* MERGEFORMAT ">
            <w:r w:rsidR="00E961BF">
              <w:t>(1)</w:t>
            </w:r>
          </w:fldSimple>
        </w:p>
      </w:tc>
    </w:tr>
    <w:tr w:rsidR="00E961BF" w14:paraId="5F1D5B75" w14:textId="77777777" w:rsidTr="00762F51">
      <w:trPr>
        <w:trHeight w:val="196"/>
      </w:trPr>
      <w:tc>
        <w:tcPr>
          <w:tcW w:w="5070" w:type="dxa"/>
          <w:vMerge/>
        </w:tcPr>
        <w:p w14:paraId="1D84A0C4" w14:textId="77777777" w:rsidR="00E961BF" w:rsidRDefault="00E961BF" w:rsidP="00762F51">
          <w:pPr>
            <w:pStyle w:val="Header"/>
          </w:pPr>
        </w:p>
      </w:tc>
      <w:tc>
        <w:tcPr>
          <w:tcW w:w="1559" w:type="dxa"/>
        </w:tcPr>
        <w:p w14:paraId="04183156" w14:textId="77777777" w:rsidR="00E961BF" w:rsidRPr="005226FB" w:rsidRDefault="00E961BF" w:rsidP="00762F51">
          <w:pPr>
            <w:pStyle w:val="Header"/>
          </w:pPr>
          <w:r w:rsidRPr="005226FB">
            <w:t>State</w:t>
          </w:r>
        </w:p>
      </w:tc>
      <w:tc>
        <w:tcPr>
          <w:tcW w:w="2353" w:type="dxa"/>
        </w:tcPr>
        <w:p w14:paraId="2F295136" w14:textId="77777777" w:rsidR="00E961BF" w:rsidRPr="005226FB" w:rsidRDefault="00CB04C4" w:rsidP="00762F51">
          <w:pPr>
            <w:pStyle w:val="Header"/>
          </w:pPr>
          <w:fldSimple w:instr=" DOCPROPERTY &quot;MXCurrent&quot;  \* MERGEFORMAT ">
            <w:r w:rsidR="00E961BF">
              <w:t>Preliminary</w:t>
            </w:r>
          </w:fldSimple>
        </w:p>
      </w:tc>
    </w:tr>
    <w:tr w:rsidR="00E961BF" w14:paraId="104DD876" w14:textId="77777777" w:rsidTr="00762F51">
      <w:trPr>
        <w:trHeight w:val="196"/>
      </w:trPr>
      <w:tc>
        <w:tcPr>
          <w:tcW w:w="5070" w:type="dxa"/>
          <w:vMerge/>
        </w:tcPr>
        <w:p w14:paraId="044A855A" w14:textId="77777777" w:rsidR="00E961BF" w:rsidRDefault="00E961BF" w:rsidP="00762F51">
          <w:pPr>
            <w:pStyle w:val="Header"/>
          </w:pPr>
        </w:p>
      </w:tc>
      <w:tc>
        <w:tcPr>
          <w:tcW w:w="1559" w:type="dxa"/>
        </w:tcPr>
        <w:p w14:paraId="39EA8C1C" w14:textId="77777777" w:rsidR="00E961BF" w:rsidRPr="005226FB" w:rsidRDefault="00E961BF" w:rsidP="00762F51">
          <w:pPr>
            <w:pStyle w:val="Header"/>
          </w:pPr>
          <w:r>
            <w:t>Confidentiality Level</w:t>
          </w:r>
        </w:p>
      </w:tc>
      <w:tc>
        <w:tcPr>
          <w:tcW w:w="2353" w:type="dxa"/>
        </w:tcPr>
        <w:p w14:paraId="760DF3C6" w14:textId="77777777" w:rsidR="00E961BF" w:rsidRPr="005226FB" w:rsidRDefault="00E961BF" w:rsidP="00762F51">
          <w:pPr>
            <w:pStyle w:val="Header"/>
          </w:pPr>
          <w:r w:rsidRPr="009A00BB">
            <w:fldChar w:fldCharType="begin"/>
          </w:r>
          <w:r w:rsidRPr="009A00BB">
            <w:instrText xml:space="preserve"> IF </w:instrText>
          </w:r>
          <w:fldSimple w:instr=" DOCPROPERTY &quot;MXConfidentiality&quot;  \* MERGEFORMAT ">
            <w:r>
              <w:instrText>Internal</w:instrText>
            </w:r>
          </w:fldSimple>
          <w:r w:rsidRPr="009A00BB">
            <w:instrText xml:space="preserve"> = "Confidential" </w:instrText>
          </w:r>
          <w:r w:rsidRPr="00717218">
            <w:rPr>
              <w:b/>
              <w:color w:val="FF0000"/>
            </w:rPr>
            <w:fldChar w:fldCharType="begin"/>
          </w:r>
          <w:r w:rsidRPr="00717218">
            <w:rPr>
              <w:b/>
              <w:color w:val="FF0000"/>
            </w:rPr>
            <w:instrText xml:space="preserve"> DOCPROPERTY "MXConfidentiality" \* MERGEFORMAT </w:instrText>
          </w:r>
          <w:r w:rsidRPr="00717218">
            <w:rPr>
              <w:b/>
              <w:color w:val="FF0000"/>
            </w:rPr>
            <w:fldChar w:fldCharType="separate"/>
          </w:r>
          <w:r>
            <w:rPr>
              <w:b/>
              <w:color w:val="FF0000"/>
            </w:rPr>
            <w:instrText>Confidential</w:instrText>
          </w:r>
          <w:r w:rsidRPr="00717218">
            <w:rPr>
              <w:b/>
              <w:color w:val="FF0000"/>
            </w:rPr>
            <w:fldChar w:fldCharType="end"/>
          </w:r>
          <w:r w:rsidRPr="009A00BB">
            <w:instrText xml:space="preserve">  </w:instrText>
          </w:r>
          <w:fldSimple w:instr=" DOCPROPERTY &quot;MXConfidentiality&quot; \* MERGEFORMAT ">
            <w:r>
              <w:instrText>Internal</w:instrText>
            </w:r>
          </w:fldSimple>
          <w:r w:rsidRPr="009A00BB">
            <w:instrText xml:space="preserve"> </w:instrText>
          </w:r>
          <w:r w:rsidRPr="009A00BB">
            <w:fldChar w:fldCharType="separate"/>
          </w:r>
          <w:r>
            <w:rPr>
              <w:noProof/>
            </w:rPr>
            <w:t>Internal</w:t>
          </w:r>
          <w:r w:rsidRPr="009A00BB">
            <w:fldChar w:fldCharType="end"/>
          </w:r>
        </w:p>
      </w:tc>
    </w:tr>
    <w:tr w:rsidR="00E961BF" w14:paraId="3DAB4C4C" w14:textId="77777777" w:rsidTr="00762F51">
      <w:trPr>
        <w:trHeight w:val="196"/>
      </w:trPr>
      <w:tc>
        <w:tcPr>
          <w:tcW w:w="5070" w:type="dxa"/>
          <w:vMerge/>
        </w:tcPr>
        <w:p w14:paraId="1575DF24" w14:textId="77777777" w:rsidR="00E961BF" w:rsidRDefault="00E961BF" w:rsidP="00762F51">
          <w:pPr>
            <w:pStyle w:val="Header"/>
          </w:pPr>
        </w:p>
      </w:tc>
      <w:tc>
        <w:tcPr>
          <w:tcW w:w="1559" w:type="dxa"/>
        </w:tcPr>
        <w:p w14:paraId="65FE2B5D" w14:textId="77777777" w:rsidR="00E961BF" w:rsidRPr="005226FB" w:rsidRDefault="00E961BF" w:rsidP="00762F51">
          <w:pPr>
            <w:pStyle w:val="Header"/>
          </w:pPr>
          <w:r>
            <w:t>Page</w:t>
          </w:r>
        </w:p>
      </w:tc>
      <w:tc>
        <w:tcPr>
          <w:tcW w:w="2353" w:type="dxa"/>
        </w:tcPr>
        <w:p w14:paraId="62D26CF8" w14:textId="77777777" w:rsidR="00E961BF" w:rsidRPr="005226FB" w:rsidRDefault="00E961BF" w:rsidP="00762F51">
          <w:pPr>
            <w:pStyle w:val="Head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8177D5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8177D5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</w:tbl>
  <w:p w14:paraId="6F9AD028" w14:textId="77777777" w:rsidR="00E961BF" w:rsidRPr="007E6D3A" w:rsidRDefault="00E961BF" w:rsidP="00762F51">
    <w:pPr>
      <w:spacing w:after="0" w:line="240" w:lineRule="auto"/>
      <w:rPr>
        <w:sz w:val="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10EF"/>
    <w:multiLevelType w:val="hybridMultilevel"/>
    <w:tmpl w:val="CDF0EC8A"/>
    <w:lvl w:ilvl="0" w:tplc="04090001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1">
    <w:nsid w:val="0F416783"/>
    <w:multiLevelType w:val="hybridMultilevel"/>
    <w:tmpl w:val="4EF68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56299"/>
    <w:multiLevelType w:val="hybridMultilevel"/>
    <w:tmpl w:val="C50ACE0C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>
    <w:nsid w:val="14BF0549"/>
    <w:multiLevelType w:val="hybridMultilevel"/>
    <w:tmpl w:val="F8AA4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B5C2F"/>
    <w:multiLevelType w:val="hybridMultilevel"/>
    <w:tmpl w:val="40D22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E2187"/>
    <w:multiLevelType w:val="hybridMultilevel"/>
    <w:tmpl w:val="EE90A12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307F3EEF"/>
    <w:multiLevelType w:val="hybridMultilevel"/>
    <w:tmpl w:val="0A108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77418"/>
    <w:multiLevelType w:val="hybridMultilevel"/>
    <w:tmpl w:val="FA288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E69CA"/>
    <w:multiLevelType w:val="hybridMultilevel"/>
    <w:tmpl w:val="1E982B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A5F04CD"/>
    <w:multiLevelType w:val="hybridMultilevel"/>
    <w:tmpl w:val="AE3CB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70246F"/>
    <w:multiLevelType w:val="hybridMultilevel"/>
    <w:tmpl w:val="56403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FA0668D"/>
    <w:multiLevelType w:val="hybridMultilevel"/>
    <w:tmpl w:val="E18C6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8151F3"/>
    <w:multiLevelType w:val="hybridMultilevel"/>
    <w:tmpl w:val="4316F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043133"/>
    <w:multiLevelType w:val="hybridMultilevel"/>
    <w:tmpl w:val="75E2C4D4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7"/>
  </w:num>
  <w:num w:numId="5">
    <w:abstractNumId w:val="0"/>
  </w:num>
  <w:num w:numId="6">
    <w:abstractNumId w:val="10"/>
  </w:num>
  <w:num w:numId="7">
    <w:abstractNumId w:val="3"/>
  </w:num>
  <w:num w:numId="8">
    <w:abstractNumId w:val="5"/>
  </w:num>
  <w:num w:numId="9">
    <w:abstractNumId w:val="8"/>
  </w:num>
  <w:num w:numId="10">
    <w:abstractNumId w:val="4"/>
  </w:num>
  <w:num w:numId="11">
    <w:abstractNumId w:val="1"/>
  </w:num>
  <w:num w:numId="12">
    <w:abstractNumId w:val="12"/>
  </w:num>
  <w:num w:numId="13">
    <w:abstractNumId w:val="11"/>
  </w:num>
  <w:num w:numId="14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stavsson Peo X">
    <w15:presenceInfo w15:providerId="AD" w15:userId="S-1-5-21-1708537768-682003330-725345543-1769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8"/>
  <w:proofState w:spelling="clean" w:grammar="clean"/>
  <w:revisionView w:markup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CA"/>
    <w:rsid w:val="00000391"/>
    <w:rsid w:val="00000598"/>
    <w:rsid w:val="0000435C"/>
    <w:rsid w:val="00006D69"/>
    <w:rsid w:val="00012174"/>
    <w:rsid w:val="00015310"/>
    <w:rsid w:val="00016EB2"/>
    <w:rsid w:val="00020316"/>
    <w:rsid w:val="000228BE"/>
    <w:rsid w:val="00027D6F"/>
    <w:rsid w:val="0004053E"/>
    <w:rsid w:val="00043BB5"/>
    <w:rsid w:val="000445F3"/>
    <w:rsid w:val="00044895"/>
    <w:rsid w:val="00044E50"/>
    <w:rsid w:val="0006021D"/>
    <w:rsid w:val="00062E53"/>
    <w:rsid w:val="00072F67"/>
    <w:rsid w:val="000762FA"/>
    <w:rsid w:val="000811F6"/>
    <w:rsid w:val="00095CEE"/>
    <w:rsid w:val="000A5503"/>
    <w:rsid w:val="000A7BB3"/>
    <w:rsid w:val="000A7C56"/>
    <w:rsid w:val="000B3B1F"/>
    <w:rsid w:val="000C0D6F"/>
    <w:rsid w:val="000C35D6"/>
    <w:rsid w:val="000D08CB"/>
    <w:rsid w:val="000E471B"/>
    <w:rsid w:val="000E4E4E"/>
    <w:rsid w:val="000F3156"/>
    <w:rsid w:val="000F5244"/>
    <w:rsid w:val="00117EBC"/>
    <w:rsid w:val="0012080E"/>
    <w:rsid w:val="0012338D"/>
    <w:rsid w:val="00124121"/>
    <w:rsid w:val="00127783"/>
    <w:rsid w:val="0014003A"/>
    <w:rsid w:val="00141721"/>
    <w:rsid w:val="001431D1"/>
    <w:rsid w:val="00144088"/>
    <w:rsid w:val="001474A0"/>
    <w:rsid w:val="001527C6"/>
    <w:rsid w:val="00155098"/>
    <w:rsid w:val="00156416"/>
    <w:rsid w:val="00161B1A"/>
    <w:rsid w:val="001652BA"/>
    <w:rsid w:val="00166DDF"/>
    <w:rsid w:val="00167B41"/>
    <w:rsid w:val="00182CC0"/>
    <w:rsid w:val="001833CC"/>
    <w:rsid w:val="001917EA"/>
    <w:rsid w:val="00194987"/>
    <w:rsid w:val="001A0F8C"/>
    <w:rsid w:val="001B3A62"/>
    <w:rsid w:val="001C0526"/>
    <w:rsid w:val="001C16D0"/>
    <w:rsid w:val="001C5F39"/>
    <w:rsid w:val="001E3D6C"/>
    <w:rsid w:val="001F6116"/>
    <w:rsid w:val="001F7095"/>
    <w:rsid w:val="00207CA9"/>
    <w:rsid w:val="002123C9"/>
    <w:rsid w:val="0022307C"/>
    <w:rsid w:val="0023109E"/>
    <w:rsid w:val="00231BB0"/>
    <w:rsid w:val="00236EED"/>
    <w:rsid w:val="00246DC0"/>
    <w:rsid w:val="00247ABC"/>
    <w:rsid w:val="002521D1"/>
    <w:rsid w:val="0025306C"/>
    <w:rsid w:val="0026309C"/>
    <w:rsid w:val="0027030D"/>
    <w:rsid w:val="002769C6"/>
    <w:rsid w:val="00285D0F"/>
    <w:rsid w:val="00293A20"/>
    <w:rsid w:val="002946A5"/>
    <w:rsid w:val="0029707F"/>
    <w:rsid w:val="002A1CF4"/>
    <w:rsid w:val="002B1406"/>
    <w:rsid w:val="002B1B10"/>
    <w:rsid w:val="002B299A"/>
    <w:rsid w:val="002B30D4"/>
    <w:rsid w:val="002C11D7"/>
    <w:rsid w:val="002C3516"/>
    <w:rsid w:val="002C7BBE"/>
    <w:rsid w:val="002D2A86"/>
    <w:rsid w:val="002D68C7"/>
    <w:rsid w:val="002D709E"/>
    <w:rsid w:val="002F022F"/>
    <w:rsid w:val="002F297C"/>
    <w:rsid w:val="002F4EA4"/>
    <w:rsid w:val="002F7ADD"/>
    <w:rsid w:val="003122DD"/>
    <w:rsid w:val="00312391"/>
    <w:rsid w:val="00314BE1"/>
    <w:rsid w:val="00326654"/>
    <w:rsid w:val="0034171A"/>
    <w:rsid w:val="0034186D"/>
    <w:rsid w:val="00344163"/>
    <w:rsid w:val="0034492E"/>
    <w:rsid w:val="0034565F"/>
    <w:rsid w:val="00346B68"/>
    <w:rsid w:val="003518AD"/>
    <w:rsid w:val="003530AA"/>
    <w:rsid w:val="00363526"/>
    <w:rsid w:val="003673CE"/>
    <w:rsid w:val="00373F28"/>
    <w:rsid w:val="00374BE3"/>
    <w:rsid w:val="00375E80"/>
    <w:rsid w:val="003775D4"/>
    <w:rsid w:val="00396E41"/>
    <w:rsid w:val="003A10EC"/>
    <w:rsid w:val="003A4D1C"/>
    <w:rsid w:val="003A5361"/>
    <w:rsid w:val="003C7BC2"/>
    <w:rsid w:val="003D131B"/>
    <w:rsid w:val="003D38A9"/>
    <w:rsid w:val="003D57C7"/>
    <w:rsid w:val="003D6BA0"/>
    <w:rsid w:val="003E1BAB"/>
    <w:rsid w:val="003F723D"/>
    <w:rsid w:val="00400F0F"/>
    <w:rsid w:val="00406270"/>
    <w:rsid w:val="00422E3E"/>
    <w:rsid w:val="00425CC1"/>
    <w:rsid w:val="00426460"/>
    <w:rsid w:val="00430C0A"/>
    <w:rsid w:val="004359ED"/>
    <w:rsid w:val="00443BB9"/>
    <w:rsid w:val="00446C3B"/>
    <w:rsid w:val="0045690F"/>
    <w:rsid w:val="004573B4"/>
    <w:rsid w:val="00466777"/>
    <w:rsid w:val="004671DF"/>
    <w:rsid w:val="004837C1"/>
    <w:rsid w:val="0048460E"/>
    <w:rsid w:val="004946CA"/>
    <w:rsid w:val="004A01D8"/>
    <w:rsid w:val="004A5358"/>
    <w:rsid w:val="004A78C1"/>
    <w:rsid w:val="004B0EEC"/>
    <w:rsid w:val="004B1B3B"/>
    <w:rsid w:val="004B4F83"/>
    <w:rsid w:val="004C7D8E"/>
    <w:rsid w:val="004D1932"/>
    <w:rsid w:val="004D2829"/>
    <w:rsid w:val="004D4DAD"/>
    <w:rsid w:val="004D5E88"/>
    <w:rsid w:val="004D7020"/>
    <w:rsid w:val="004E4048"/>
    <w:rsid w:val="004E7085"/>
    <w:rsid w:val="004F5C65"/>
    <w:rsid w:val="004F7FE0"/>
    <w:rsid w:val="00500E5F"/>
    <w:rsid w:val="005048BF"/>
    <w:rsid w:val="00505E3F"/>
    <w:rsid w:val="0052292A"/>
    <w:rsid w:val="005260A7"/>
    <w:rsid w:val="0052713F"/>
    <w:rsid w:val="005304B7"/>
    <w:rsid w:val="0053071A"/>
    <w:rsid w:val="00534861"/>
    <w:rsid w:val="005375BD"/>
    <w:rsid w:val="00542F78"/>
    <w:rsid w:val="00544F25"/>
    <w:rsid w:val="00554A03"/>
    <w:rsid w:val="00554C54"/>
    <w:rsid w:val="0056380A"/>
    <w:rsid w:val="00566E2B"/>
    <w:rsid w:val="00566FB2"/>
    <w:rsid w:val="00571AF1"/>
    <w:rsid w:val="00571EE3"/>
    <w:rsid w:val="00572966"/>
    <w:rsid w:val="00575FC4"/>
    <w:rsid w:val="005763EC"/>
    <w:rsid w:val="0058000C"/>
    <w:rsid w:val="0058089E"/>
    <w:rsid w:val="0058162C"/>
    <w:rsid w:val="00584536"/>
    <w:rsid w:val="0058775C"/>
    <w:rsid w:val="00587989"/>
    <w:rsid w:val="00597A10"/>
    <w:rsid w:val="005B7121"/>
    <w:rsid w:val="005C318D"/>
    <w:rsid w:val="005D0413"/>
    <w:rsid w:val="005D1CAE"/>
    <w:rsid w:val="005D5AFD"/>
    <w:rsid w:val="005D6C48"/>
    <w:rsid w:val="005E1F26"/>
    <w:rsid w:val="005E6E90"/>
    <w:rsid w:val="005E744A"/>
    <w:rsid w:val="005F15A7"/>
    <w:rsid w:val="005F2EA1"/>
    <w:rsid w:val="005F55D7"/>
    <w:rsid w:val="00600904"/>
    <w:rsid w:val="00602A71"/>
    <w:rsid w:val="00605299"/>
    <w:rsid w:val="0061017C"/>
    <w:rsid w:val="0061081D"/>
    <w:rsid w:val="00611F4B"/>
    <w:rsid w:val="006237E7"/>
    <w:rsid w:val="0062496D"/>
    <w:rsid w:val="006263F8"/>
    <w:rsid w:val="006323C2"/>
    <w:rsid w:val="006428C6"/>
    <w:rsid w:val="00644477"/>
    <w:rsid w:val="006451F4"/>
    <w:rsid w:val="00646977"/>
    <w:rsid w:val="00655A04"/>
    <w:rsid w:val="00664742"/>
    <w:rsid w:val="00672171"/>
    <w:rsid w:val="00675E3F"/>
    <w:rsid w:val="0067664B"/>
    <w:rsid w:val="006906C1"/>
    <w:rsid w:val="006A05B1"/>
    <w:rsid w:val="006A438E"/>
    <w:rsid w:val="006B3E03"/>
    <w:rsid w:val="006C6AE8"/>
    <w:rsid w:val="006D0D50"/>
    <w:rsid w:val="006E02C4"/>
    <w:rsid w:val="006E11F4"/>
    <w:rsid w:val="006E3867"/>
    <w:rsid w:val="006E69AC"/>
    <w:rsid w:val="006F0A5F"/>
    <w:rsid w:val="006F1D2A"/>
    <w:rsid w:val="007103A7"/>
    <w:rsid w:val="00711264"/>
    <w:rsid w:val="007136D3"/>
    <w:rsid w:val="00714535"/>
    <w:rsid w:val="0071470F"/>
    <w:rsid w:val="00714946"/>
    <w:rsid w:val="00716A16"/>
    <w:rsid w:val="007221FC"/>
    <w:rsid w:val="00722C3B"/>
    <w:rsid w:val="00723D70"/>
    <w:rsid w:val="00727FE2"/>
    <w:rsid w:val="007328EA"/>
    <w:rsid w:val="00732DD0"/>
    <w:rsid w:val="007336B0"/>
    <w:rsid w:val="00735E49"/>
    <w:rsid w:val="00737CA5"/>
    <w:rsid w:val="00746D99"/>
    <w:rsid w:val="00747E0C"/>
    <w:rsid w:val="007568FE"/>
    <w:rsid w:val="0075698C"/>
    <w:rsid w:val="007618D9"/>
    <w:rsid w:val="00762F51"/>
    <w:rsid w:val="007732D3"/>
    <w:rsid w:val="00780092"/>
    <w:rsid w:val="00782060"/>
    <w:rsid w:val="0078680C"/>
    <w:rsid w:val="0079355F"/>
    <w:rsid w:val="007B5321"/>
    <w:rsid w:val="007C7FF4"/>
    <w:rsid w:val="007D1CC8"/>
    <w:rsid w:val="007D46D3"/>
    <w:rsid w:val="007D4806"/>
    <w:rsid w:val="007D6EDE"/>
    <w:rsid w:val="007F548B"/>
    <w:rsid w:val="007F650D"/>
    <w:rsid w:val="00801B36"/>
    <w:rsid w:val="00806328"/>
    <w:rsid w:val="00810E1E"/>
    <w:rsid w:val="00811977"/>
    <w:rsid w:val="008177D5"/>
    <w:rsid w:val="00820B32"/>
    <w:rsid w:val="00821E5C"/>
    <w:rsid w:val="00822740"/>
    <w:rsid w:val="0082625D"/>
    <w:rsid w:val="00826ACA"/>
    <w:rsid w:val="0085064D"/>
    <w:rsid w:val="008517A8"/>
    <w:rsid w:val="00866741"/>
    <w:rsid w:val="00887822"/>
    <w:rsid w:val="00890FBC"/>
    <w:rsid w:val="008978A5"/>
    <w:rsid w:val="008A0888"/>
    <w:rsid w:val="008B5FB5"/>
    <w:rsid w:val="008B613A"/>
    <w:rsid w:val="008C0E0F"/>
    <w:rsid w:val="008C3353"/>
    <w:rsid w:val="008C43E8"/>
    <w:rsid w:val="008D128E"/>
    <w:rsid w:val="008D4C3A"/>
    <w:rsid w:val="008D5B00"/>
    <w:rsid w:val="008E23E5"/>
    <w:rsid w:val="008F035F"/>
    <w:rsid w:val="008F1471"/>
    <w:rsid w:val="008F5E7D"/>
    <w:rsid w:val="008F611A"/>
    <w:rsid w:val="008F72A1"/>
    <w:rsid w:val="00902175"/>
    <w:rsid w:val="0090244D"/>
    <w:rsid w:val="009029DB"/>
    <w:rsid w:val="00904081"/>
    <w:rsid w:val="00904727"/>
    <w:rsid w:val="00913739"/>
    <w:rsid w:val="0091460E"/>
    <w:rsid w:val="009356CA"/>
    <w:rsid w:val="00954D1C"/>
    <w:rsid w:val="00955546"/>
    <w:rsid w:val="00956767"/>
    <w:rsid w:val="0096132F"/>
    <w:rsid w:val="0096193F"/>
    <w:rsid w:val="00965743"/>
    <w:rsid w:val="0096738E"/>
    <w:rsid w:val="00972F85"/>
    <w:rsid w:val="00981A30"/>
    <w:rsid w:val="00987201"/>
    <w:rsid w:val="00997EDF"/>
    <w:rsid w:val="009A1335"/>
    <w:rsid w:val="009A2B2A"/>
    <w:rsid w:val="009A37E9"/>
    <w:rsid w:val="009A38FE"/>
    <w:rsid w:val="009A4C48"/>
    <w:rsid w:val="009B2C39"/>
    <w:rsid w:val="009B7AC4"/>
    <w:rsid w:val="009C235C"/>
    <w:rsid w:val="009E15EE"/>
    <w:rsid w:val="009F0F0A"/>
    <w:rsid w:val="009F41E6"/>
    <w:rsid w:val="009F456C"/>
    <w:rsid w:val="009F4FCA"/>
    <w:rsid w:val="00A012AC"/>
    <w:rsid w:val="00A042E9"/>
    <w:rsid w:val="00A05F8B"/>
    <w:rsid w:val="00A172C9"/>
    <w:rsid w:val="00A20718"/>
    <w:rsid w:val="00A21125"/>
    <w:rsid w:val="00A21477"/>
    <w:rsid w:val="00A23A5A"/>
    <w:rsid w:val="00A303D3"/>
    <w:rsid w:val="00A36580"/>
    <w:rsid w:val="00A365FB"/>
    <w:rsid w:val="00A41D32"/>
    <w:rsid w:val="00A7424F"/>
    <w:rsid w:val="00A75FF1"/>
    <w:rsid w:val="00A7728F"/>
    <w:rsid w:val="00A77654"/>
    <w:rsid w:val="00A834C2"/>
    <w:rsid w:val="00A9414F"/>
    <w:rsid w:val="00A979CE"/>
    <w:rsid w:val="00A97E72"/>
    <w:rsid w:val="00AA7B39"/>
    <w:rsid w:val="00AA7EAE"/>
    <w:rsid w:val="00AB3B22"/>
    <w:rsid w:val="00AC0A2C"/>
    <w:rsid w:val="00AC0B93"/>
    <w:rsid w:val="00AE2363"/>
    <w:rsid w:val="00B05F77"/>
    <w:rsid w:val="00B07743"/>
    <w:rsid w:val="00B15DFB"/>
    <w:rsid w:val="00B328BC"/>
    <w:rsid w:val="00B37D70"/>
    <w:rsid w:val="00B4029B"/>
    <w:rsid w:val="00B452BE"/>
    <w:rsid w:val="00B52FEF"/>
    <w:rsid w:val="00B556FB"/>
    <w:rsid w:val="00B57266"/>
    <w:rsid w:val="00B60493"/>
    <w:rsid w:val="00B75285"/>
    <w:rsid w:val="00B75D68"/>
    <w:rsid w:val="00B872F4"/>
    <w:rsid w:val="00B94F68"/>
    <w:rsid w:val="00B95799"/>
    <w:rsid w:val="00B969B9"/>
    <w:rsid w:val="00B97E32"/>
    <w:rsid w:val="00BC6FFC"/>
    <w:rsid w:val="00BD1FBB"/>
    <w:rsid w:val="00BE16AC"/>
    <w:rsid w:val="00BF411D"/>
    <w:rsid w:val="00BF7006"/>
    <w:rsid w:val="00C01738"/>
    <w:rsid w:val="00C26453"/>
    <w:rsid w:val="00C30257"/>
    <w:rsid w:val="00C32364"/>
    <w:rsid w:val="00C34D54"/>
    <w:rsid w:val="00C35204"/>
    <w:rsid w:val="00C42E7F"/>
    <w:rsid w:val="00C5109C"/>
    <w:rsid w:val="00C541AE"/>
    <w:rsid w:val="00C63926"/>
    <w:rsid w:val="00C72509"/>
    <w:rsid w:val="00C826C4"/>
    <w:rsid w:val="00C9054D"/>
    <w:rsid w:val="00CB04C4"/>
    <w:rsid w:val="00CB0CCF"/>
    <w:rsid w:val="00CB22D6"/>
    <w:rsid w:val="00CC47DB"/>
    <w:rsid w:val="00CD1C4E"/>
    <w:rsid w:val="00CD3813"/>
    <w:rsid w:val="00CE1AD6"/>
    <w:rsid w:val="00D01A43"/>
    <w:rsid w:val="00D0260C"/>
    <w:rsid w:val="00D052F7"/>
    <w:rsid w:val="00D06D5A"/>
    <w:rsid w:val="00D076C7"/>
    <w:rsid w:val="00D12F24"/>
    <w:rsid w:val="00D214FB"/>
    <w:rsid w:val="00D27087"/>
    <w:rsid w:val="00D27E36"/>
    <w:rsid w:val="00D327D9"/>
    <w:rsid w:val="00D4224D"/>
    <w:rsid w:val="00D527BE"/>
    <w:rsid w:val="00D7736B"/>
    <w:rsid w:val="00D85E2D"/>
    <w:rsid w:val="00DA0DDF"/>
    <w:rsid w:val="00DA6E4D"/>
    <w:rsid w:val="00DB2E34"/>
    <w:rsid w:val="00DB4247"/>
    <w:rsid w:val="00DB436F"/>
    <w:rsid w:val="00DB6B67"/>
    <w:rsid w:val="00DB7F8B"/>
    <w:rsid w:val="00DD6DD4"/>
    <w:rsid w:val="00DF182A"/>
    <w:rsid w:val="00DF5974"/>
    <w:rsid w:val="00E017ED"/>
    <w:rsid w:val="00E033B8"/>
    <w:rsid w:val="00E129E2"/>
    <w:rsid w:val="00E40813"/>
    <w:rsid w:val="00E44D22"/>
    <w:rsid w:val="00E465CC"/>
    <w:rsid w:val="00E52518"/>
    <w:rsid w:val="00E65283"/>
    <w:rsid w:val="00E658D1"/>
    <w:rsid w:val="00E7311B"/>
    <w:rsid w:val="00E80589"/>
    <w:rsid w:val="00E8059A"/>
    <w:rsid w:val="00E8577F"/>
    <w:rsid w:val="00E86D27"/>
    <w:rsid w:val="00E87F1C"/>
    <w:rsid w:val="00E9031D"/>
    <w:rsid w:val="00E94F31"/>
    <w:rsid w:val="00E95D65"/>
    <w:rsid w:val="00E961BF"/>
    <w:rsid w:val="00EB0F08"/>
    <w:rsid w:val="00EB5AAD"/>
    <w:rsid w:val="00EB79A9"/>
    <w:rsid w:val="00ED5ED3"/>
    <w:rsid w:val="00ED6757"/>
    <w:rsid w:val="00EE5D44"/>
    <w:rsid w:val="00EF3A07"/>
    <w:rsid w:val="00EF7A42"/>
    <w:rsid w:val="00F16002"/>
    <w:rsid w:val="00F206AF"/>
    <w:rsid w:val="00F23605"/>
    <w:rsid w:val="00F23863"/>
    <w:rsid w:val="00F32F11"/>
    <w:rsid w:val="00F37969"/>
    <w:rsid w:val="00F50D42"/>
    <w:rsid w:val="00F5737B"/>
    <w:rsid w:val="00F671E3"/>
    <w:rsid w:val="00F703DC"/>
    <w:rsid w:val="00F70F76"/>
    <w:rsid w:val="00F71EEC"/>
    <w:rsid w:val="00F7373F"/>
    <w:rsid w:val="00F7767E"/>
    <w:rsid w:val="00F974EA"/>
    <w:rsid w:val="00F97EA6"/>
    <w:rsid w:val="00FB4F27"/>
    <w:rsid w:val="00FB7316"/>
    <w:rsid w:val="00FD1C62"/>
    <w:rsid w:val="00FE3003"/>
    <w:rsid w:val="00FF0429"/>
    <w:rsid w:val="00FF33D8"/>
    <w:rsid w:val="00FF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33726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0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6CA"/>
    <w:pPr>
      <w:spacing w:after="240" w:line="280" w:lineRule="atLeast"/>
    </w:pPr>
    <w:rPr>
      <w:rFonts w:ascii="Calibri" w:hAnsi="Calibri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next w:val="Normal"/>
    <w:link w:val="HeaderChar"/>
    <w:uiPriority w:val="99"/>
    <w:unhideWhenUsed/>
    <w:rsid w:val="004946CA"/>
    <w:pPr>
      <w:spacing w:after="0" w:line="240" w:lineRule="auto"/>
    </w:pPr>
    <w:rPr>
      <w:rFonts w:ascii="Calibri" w:hAnsi="Calibri"/>
      <w:sz w:val="1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946CA"/>
    <w:rPr>
      <w:rFonts w:ascii="Calibri" w:hAnsi="Calibri"/>
      <w:sz w:val="16"/>
      <w:lang w:val="en-GB"/>
    </w:rPr>
  </w:style>
  <w:style w:type="paragraph" w:styleId="Footer">
    <w:name w:val="footer"/>
    <w:next w:val="Normal"/>
    <w:link w:val="FooterChar"/>
    <w:uiPriority w:val="99"/>
    <w:unhideWhenUsed/>
    <w:rsid w:val="004946CA"/>
    <w:pPr>
      <w:spacing w:after="0" w:line="240" w:lineRule="auto"/>
    </w:pPr>
    <w:rPr>
      <w:rFonts w:ascii="Calibri" w:hAnsi="Calibri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946CA"/>
    <w:rPr>
      <w:rFonts w:ascii="Calibri" w:hAnsi="Calibri"/>
      <w:sz w:val="16"/>
      <w:lang w:val="en-GB"/>
    </w:rPr>
  </w:style>
  <w:style w:type="paragraph" w:customStyle="1" w:styleId="ESS-Guided">
    <w:name w:val="ESS-Guided"/>
    <w:uiPriority w:val="34"/>
    <w:rsid w:val="004946CA"/>
    <w:pPr>
      <w:spacing w:before="60" w:after="0" w:line="240" w:lineRule="auto"/>
    </w:pPr>
    <w:rPr>
      <w:rFonts w:ascii="Calibri" w:hAnsi="Calibri"/>
      <w:sz w:val="20"/>
      <w:lang w:val="en-GB"/>
    </w:rPr>
  </w:style>
  <w:style w:type="paragraph" w:styleId="ListParagraph">
    <w:name w:val="List Paragraph"/>
    <w:basedOn w:val="Normal"/>
    <w:uiPriority w:val="34"/>
    <w:qFormat/>
    <w:rsid w:val="004946CA"/>
    <w:pPr>
      <w:ind w:left="720"/>
      <w:contextualSpacing/>
    </w:pPr>
  </w:style>
  <w:style w:type="paragraph" w:customStyle="1" w:styleId="ESS-StudyTitle">
    <w:name w:val="ESS-Study Title"/>
    <w:uiPriority w:val="34"/>
    <w:rsid w:val="004946CA"/>
    <w:pPr>
      <w:spacing w:after="120" w:line="240" w:lineRule="auto"/>
      <w:jc w:val="center"/>
    </w:pPr>
    <w:rPr>
      <w:rFonts w:ascii="Calibri" w:hAnsi="Calibri"/>
      <w:b/>
      <w:sz w:val="28"/>
      <w:lang w:val="en-GB"/>
    </w:rPr>
  </w:style>
  <w:style w:type="table" w:styleId="TableGrid">
    <w:name w:val="Table Grid"/>
    <w:basedOn w:val="TableNormal"/>
    <w:uiPriority w:val="59"/>
    <w:rsid w:val="00494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unhideWhenUsed/>
    <w:rsid w:val="004946CA"/>
  </w:style>
  <w:style w:type="paragraph" w:customStyle="1" w:styleId="ESSUnassigned">
    <w:name w:val="ESS Unassigned"/>
    <w:basedOn w:val="Normal"/>
    <w:next w:val="Normal"/>
    <w:rsid w:val="004946CA"/>
    <w:pPr>
      <w:spacing w:before="120" w:after="120" w:line="240" w:lineRule="auto"/>
    </w:pPr>
    <w:rPr>
      <w:rFonts w:ascii="Tahoma" w:eastAsia="Times New Roman" w:hAnsi="Tahoma" w:cs="Times New Roman"/>
      <w:b/>
      <w:sz w:val="20"/>
      <w:szCs w:val="24"/>
      <w:lang w:val="en-US"/>
    </w:rPr>
  </w:style>
  <w:style w:type="table" w:styleId="LightList">
    <w:name w:val="Light List"/>
    <w:basedOn w:val="TableNormal"/>
    <w:rsid w:val="0049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EssTitle">
    <w:name w:val="Ess Title"/>
    <w:basedOn w:val="Normal"/>
    <w:rsid w:val="004946CA"/>
    <w:pPr>
      <w:spacing w:after="60" w:line="240" w:lineRule="auto"/>
      <w:jc w:val="center"/>
    </w:pPr>
    <w:rPr>
      <w:rFonts w:ascii="Tahoma" w:eastAsia="Times New Roman" w:hAnsi="Tahoma" w:cs="Times New Roman"/>
      <w:b/>
      <w:sz w:val="22"/>
      <w:szCs w:val="24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0D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0D4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527B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7BE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7BE"/>
    <w:rPr>
      <w:rFonts w:ascii="Calibri" w:hAnsi="Calibri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7B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7BE"/>
    <w:rPr>
      <w:rFonts w:ascii="Calibri" w:hAnsi="Calibri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675E3F"/>
    <w:pPr>
      <w:spacing w:after="0" w:line="240" w:lineRule="auto"/>
    </w:pPr>
    <w:rPr>
      <w:rFonts w:ascii="Calibri" w:hAnsi="Calibri"/>
      <w:sz w:val="24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6D99"/>
    <w:pPr>
      <w:spacing w:after="0" w:line="240" w:lineRule="auto"/>
    </w:pPr>
    <w:rPr>
      <w:rFonts w:cs="Consolas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6D99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0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6CA"/>
    <w:pPr>
      <w:spacing w:after="240" w:line="280" w:lineRule="atLeast"/>
    </w:pPr>
    <w:rPr>
      <w:rFonts w:ascii="Calibri" w:hAnsi="Calibri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next w:val="Normal"/>
    <w:link w:val="HeaderChar"/>
    <w:uiPriority w:val="99"/>
    <w:unhideWhenUsed/>
    <w:rsid w:val="004946CA"/>
    <w:pPr>
      <w:spacing w:after="0" w:line="240" w:lineRule="auto"/>
    </w:pPr>
    <w:rPr>
      <w:rFonts w:ascii="Calibri" w:hAnsi="Calibri"/>
      <w:sz w:val="1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946CA"/>
    <w:rPr>
      <w:rFonts w:ascii="Calibri" w:hAnsi="Calibri"/>
      <w:sz w:val="16"/>
      <w:lang w:val="en-GB"/>
    </w:rPr>
  </w:style>
  <w:style w:type="paragraph" w:styleId="Footer">
    <w:name w:val="footer"/>
    <w:next w:val="Normal"/>
    <w:link w:val="FooterChar"/>
    <w:uiPriority w:val="99"/>
    <w:unhideWhenUsed/>
    <w:rsid w:val="004946CA"/>
    <w:pPr>
      <w:spacing w:after="0" w:line="240" w:lineRule="auto"/>
    </w:pPr>
    <w:rPr>
      <w:rFonts w:ascii="Calibri" w:hAnsi="Calibri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946CA"/>
    <w:rPr>
      <w:rFonts w:ascii="Calibri" w:hAnsi="Calibri"/>
      <w:sz w:val="16"/>
      <w:lang w:val="en-GB"/>
    </w:rPr>
  </w:style>
  <w:style w:type="paragraph" w:customStyle="1" w:styleId="ESS-Guided">
    <w:name w:val="ESS-Guided"/>
    <w:uiPriority w:val="34"/>
    <w:rsid w:val="004946CA"/>
    <w:pPr>
      <w:spacing w:before="60" w:after="0" w:line="240" w:lineRule="auto"/>
    </w:pPr>
    <w:rPr>
      <w:rFonts w:ascii="Calibri" w:hAnsi="Calibri"/>
      <w:sz w:val="20"/>
      <w:lang w:val="en-GB"/>
    </w:rPr>
  </w:style>
  <w:style w:type="paragraph" w:styleId="ListParagraph">
    <w:name w:val="List Paragraph"/>
    <w:basedOn w:val="Normal"/>
    <w:uiPriority w:val="34"/>
    <w:qFormat/>
    <w:rsid w:val="004946CA"/>
    <w:pPr>
      <w:ind w:left="720"/>
      <w:contextualSpacing/>
    </w:pPr>
  </w:style>
  <w:style w:type="paragraph" w:customStyle="1" w:styleId="ESS-StudyTitle">
    <w:name w:val="ESS-Study Title"/>
    <w:uiPriority w:val="34"/>
    <w:rsid w:val="004946CA"/>
    <w:pPr>
      <w:spacing w:after="120" w:line="240" w:lineRule="auto"/>
      <w:jc w:val="center"/>
    </w:pPr>
    <w:rPr>
      <w:rFonts w:ascii="Calibri" w:hAnsi="Calibri"/>
      <w:b/>
      <w:sz w:val="28"/>
      <w:lang w:val="en-GB"/>
    </w:rPr>
  </w:style>
  <w:style w:type="table" w:styleId="TableGrid">
    <w:name w:val="Table Grid"/>
    <w:basedOn w:val="TableNormal"/>
    <w:uiPriority w:val="59"/>
    <w:rsid w:val="00494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unhideWhenUsed/>
    <w:rsid w:val="004946CA"/>
  </w:style>
  <w:style w:type="paragraph" w:customStyle="1" w:styleId="ESSUnassigned">
    <w:name w:val="ESS Unassigned"/>
    <w:basedOn w:val="Normal"/>
    <w:next w:val="Normal"/>
    <w:rsid w:val="004946CA"/>
    <w:pPr>
      <w:spacing w:before="120" w:after="120" w:line="240" w:lineRule="auto"/>
    </w:pPr>
    <w:rPr>
      <w:rFonts w:ascii="Tahoma" w:eastAsia="Times New Roman" w:hAnsi="Tahoma" w:cs="Times New Roman"/>
      <w:b/>
      <w:sz w:val="20"/>
      <w:szCs w:val="24"/>
      <w:lang w:val="en-US"/>
    </w:rPr>
  </w:style>
  <w:style w:type="table" w:styleId="LightList">
    <w:name w:val="Light List"/>
    <w:basedOn w:val="TableNormal"/>
    <w:rsid w:val="0049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EssTitle">
    <w:name w:val="Ess Title"/>
    <w:basedOn w:val="Normal"/>
    <w:rsid w:val="004946CA"/>
    <w:pPr>
      <w:spacing w:after="60" w:line="240" w:lineRule="auto"/>
      <w:jc w:val="center"/>
    </w:pPr>
    <w:rPr>
      <w:rFonts w:ascii="Tahoma" w:eastAsia="Times New Roman" w:hAnsi="Tahoma" w:cs="Times New Roman"/>
      <w:b/>
      <w:sz w:val="22"/>
      <w:szCs w:val="24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0D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0D4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527B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7BE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7BE"/>
    <w:rPr>
      <w:rFonts w:ascii="Calibri" w:hAnsi="Calibri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7B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7BE"/>
    <w:rPr>
      <w:rFonts w:ascii="Calibri" w:hAnsi="Calibri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675E3F"/>
    <w:pPr>
      <w:spacing w:after="0" w:line="240" w:lineRule="auto"/>
    </w:pPr>
    <w:rPr>
      <w:rFonts w:ascii="Calibri" w:hAnsi="Calibri"/>
      <w:sz w:val="24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6D99"/>
    <w:pPr>
      <w:spacing w:after="0" w:line="240" w:lineRule="auto"/>
    </w:pPr>
    <w:rPr>
      <w:rFonts w:cs="Consolas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6D99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8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50E14-3F67-8E40-BF7C-1C4CC5AF0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1204</Words>
  <Characters>6866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</Company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Gustavsson Peo X</dc:creator>
  <cp:lastModifiedBy>John Weisend</cp:lastModifiedBy>
  <cp:revision>3</cp:revision>
  <cp:lastPrinted>2018-01-25T14:50:00Z</cp:lastPrinted>
  <dcterms:created xsi:type="dcterms:W3CDTF">2018-02-08T14:29:00Z</dcterms:created>
  <dcterms:modified xsi:type="dcterms:W3CDTF">2018-02-08T14:30:00Z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XType">
    <vt:lpwstr>dmg_GenericDocument</vt:lpwstr>
  </property>
  <property fmtid="{D5CDD505-2E9C-101B-9397-08002B2CF9AE}" pid="3" name="MXType.Localized">
    <vt:lpwstr>Generic Document</vt:lpwstr>
  </property>
  <property fmtid="{D5CDD505-2E9C-101B-9397-08002B2CF9AE}" pid="4" name="MXName">
    <vt:lpwstr>ESS-0044586</vt:lpwstr>
  </property>
  <property fmtid="{D5CDD505-2E9C-101B-9397-08002B2CF9AE}" pid="5" name="MXRevision">
    <vt:lpwstr>1</vt:lpwstr>
  </property>
  <property fmtid="{D5CDD505-2E9C-101B-9397-08002B2CF9AE}" pid="6" name="MXCurrent">
    <vt:lpwstr>Preliminary</vt:lpwstr>
  </property>
  <property fmtid="{D5CDD505-2E9C-101B-9397-08002B2CF9AE}" pid="7" name="MXCurrent.Localized">
    <vt:lpwstr>Preliminary</vt:lpwstr>
  </property>
  <property fmtid="{D5CDD505-2E9C-101B-9397-08002B2CF9AE}" pid="8" name="MXDescription">
    <vt:lpwstr/>
  </property>
  <property fmtid="{D5CDD505-2E9C-101B-9397-08002B2CF9AE}" pid="9" name="MXPolicy">
    <vt:lpwstr>Open Document</vt:lpwstr>
  </property>
  <property fmtid="{D5CDD505-2E9C-101B-9397-08002B2CF9AE}" pid="10" name="MXPolicy.Localized">
    <vt:lpwstr>Open Document</vt:lpwstr>
  </property>
  <property fmtid="{D5CDD505-2E9C-101B-9397-08002B2CF9AE}" pid="11" name="MXclau">
    <vt:lpwstr>False</vt:lpwstr>
  </property>
  <property fmtid="{D5CDD505-2E9C-101B-9397-08002B2CF9AE}" pid="12" name="MXDesignated User">
    <vt:lpwstr>Unassigned</vt:lpwstr>
  </property>
  <property fmtid="{D5CDD505-2E9C-101B-9397-08002B2CF9AE}" pid="13" name="MXdmg_GeneratedFrom">
    <vt:lpwstr/>
  </property>
  <property fmtid="{D5CDD505-2E9C-101B-9397-08002B2CF9AE}" pid="14" name="MXAuthor">
    <vt:lpwstr>Gustavsson, Peo</vt:lpwstr>
  </property>
  <property fmtid="{D5CDD505-2E9C-101B-9397-08002B2CF9AE}" pid="15" name="MXConfidentiality">
    <vt:lpwstr>Internal</vt:lpwstr>
  </property>
  <property fmtid="{D5CDD505-2E9C-101B-9397-08002B2CF9AE}" pid="16" name="MXReference">
    <vt:lpwstr/>
  </property>
  <property fmtid="{D5CDD505-2E9C-101B-9397-08002B2CF9AE}" pid="17" name="MXSubmitter">
    <vt:lpwstr>Gustavsson, Peo</vt:lpwstr>
  </property>
  <property fmtid="{D5CDD505-2E9C-101B-9397-08002B2CF9AE}" pid="18" name="MXTVADummy1">
    <vt:lpwstr/>
  </property>
  <property fmtid="{D5CDD505-2E9C-101B-9397-08002B2CF9AE}" pid="19" name="MXTVADummy2">
    <vt:lpwstr/>
  </property>
  <property fmtid="{D5CDD505-2E9C-101B-9397-08002B2CF9AE}" pid="20" name="MXdmg_Language">
    <vt:lpwstr>en</vt:lpwstr>
  </property>
  <property fmtid="{D5CDD505-2E9C-101B-9397-08002B2CF9AE}" pid="21" name="MXPrinted Date">
    <vt:lpwstr>Nov 20, 2015</vt:lpwstr>
  </property>
  <property fmtid="{D5CDD505-2E9C-101B-9397-08002B2CF9AE}" pid="22" name="MXApprover">
    <vt:lpwstr/>
  </property>
  <property fmtid="{D5CDD505-2E9C-101B-9397-08002B2CF9AE}" pid="23" name="MXIs Version Object">
    <vt:lpwstr>False</vt:lpwstr>
  </property>
  <property fmtid="{D5CDD505-2E9C-101B-9397-08002B2CF9AE}" pid="24" name="MXMove Files To Version">
    <vt:lpwstr>False</vt:lpwstr>
  </property>
  <property fmtid="{D5CDD505-2E9C-101B-9397-08002B2CF9AE}" pid="25" name="MXSuspend Versioning">
    <vt:lpwstr>False</vt:lpwstr>
  </property>
  <property fmtid="{D5CDD505-2E9C-101B-9397-08002B2CF9AE}" pid="26" name="MXLink">
    <vt:lpwstr/>
  </property>
  <property fmtid="{D5CDD505-2E9C-101B-9397-08002B2CF9AE}" pid="27" name="MXOriginator">
    <vt:lpwstr>peogustavsson</vt:lpwstr>
  </property>
  <property fmtid="{D5CDD505-2E9C-101B-9397-08002B2CF9AE}" pid="28" name="MXdmg_LastSourceFileCheckin">
    <vt:lpwstr>Nov 27, 2015</vt:lpwstr>
  </property>
  <property fmtid="{D5CDD505-2E9C-101B-9397-08002B2CF9AE}" pid="29" name="MXTitle">
    <vt:lpwstr>RFQ CDR2 Chargedocument</vt:lpwstr>
  </property>
  <property fmtid="{D5CDD505-2E9C-101B-9397-08002B2CF9AE}" pid="30" name="MXTVADummy3">
    <vt:lpwstr/>
  </property>
  <property fmtid="{D5CDD505-2E9C-101B-9397-08002B2CF9AE}" pid="31" name="MXLegacy Id">
    <vt:lpwstr/>
  </property>
  <property fmtid="{D5CDD505-2E9C-101B-9397-08002B2CF9AE}" pid="32" name="MXAccess Type">
    <vt:lpwstr>Inherited</vt:lpwstr>
  </property>
  <property fmtid="{D5CDD505-2E9C-101B-9397-08002B2CF9AE}" pid="33" name="MXCheckin Reason">
    <vt:lpwstr/>
  </property>
  <property fmtid="{D5CDD505-2E9C-101B-9397-08002B2CF9AE}" pid="34" name="MXLanguage">
    <vt:lpwstr>English</vt:lpwstr>
  </property>
  <property fmtid="{D5CDD505-2E9C-101B-9397-08002B2CF9AE}" pid="35" name="MXPhase">
    <vt:lpwstr/>
  </property>
  <property fmtid="{D5CDD505-2E9C-101B-9397-08002B2CF9AE}" pid="36" name="MXActual_state_Obsolete">
    <vt:lpwstr>N/A</vt:lpwstr>
  </property>
  <property fmtid="{D5CDD505-2E9C-101B-9397-08002B2CF9AE}" pid="37" name="MXSignatures_state_Obsolete">
    <vt:lpwstr/>
  </property>
  <property fmtid="{D5CDD505-2E9C-101B-9397-08002B2CF9AE}" pid="38" name="MXActual_state_Preliminary">
    <vt:lpwstr>Nov 20, 2015</vt:lpwstr>
  </property>
  <property fmtid="{D5CDD505-2E9C-101B-9397-08002B2CF9AE}" pid="39" name="MXSignatures_state_Preliminary">
    <vt:lpwstr/>
  </property>
  <property fmtid="{D5CDD505-2E9C-101B-9397-08002B2CF9AE}" pid="40" name="MXActual_state_Release">
    <vt:lpwstr>N/A</vt:lpwstr>
  </property>
  <property fmtid="{D5CDD505-2E9C-101B-9397-08002B2CF9AE}" pid="41" name="MXSignatures_state_Release">
    <vt:lpwstr/>
  </property>
  <property fmtid="{D5CDD505-2E9C-101B-9397-08002B2CF9AE}" pid="42" name="MXEmail">
    <vt:lpwstr>Walter.Wittmer@esss.se</vt:lpwstr>
  </property>
  <property fmtid="{D5CDD505-2E9C-101B-9397-08002B2CF9AE}" pid="43" name="MXLastName">
    <vt:lpwstr>Wittmer</vt:lpwstr>
  </property>
  <property fmtid="{D5CDD505-2E9C-101B-9397-08002B2CF9AE}" pid="44" name="MXMiddleName">
    <vt:lpwstr>Unknown</vt:lpwstr>
  </property>
  <property fmtid="{D5CDD505-2E9C-101B-9397-08002B2CF9AE}" pid="45" name="MXFirstName">
    <vt:lpwstr>Walter</vt:lpwstr>
  </property>
  <property fmtid="{D5CDD505-2E9C-101B-9397-08002B2CF9AE}" pid="46" name="MXUser">
    <vt:lpwstr>walterwittmer</vt:lpwstr>
  </property>
  <property fmtid="{D5CDD505-2E9C-101B-9397-08002B2CF9AE}" pid="47" name="MXActiveVersion">
    <vt:lpwstr>1</vt:lpwstr>
  </property>
  <property fmtid="{D5CDD505-2E9C-101B-9397-08002B2CF9AE}" pid="48" name="MXLatestVersion">
    <vt:lpwstr>1</vt:lpwstr>
  </property>
  <property fmtid="{D5CDD505-2E9C-101B-9397-08002B2CF9AE}" pid="49" name="MXVersion">
    <vt:lpwstr>1</vt:lpwstr>
  </property>
  <property fmtid="{D5CDD505-2E9C-101B-9397-08002B2CF9AE}" pid="50" name="MXPrinted Version">
    <vt:lpwstr>(1)</vt:lpwstr>
  </property>
</Properties>
</file>